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3301"/>
        <w:tblW w:w="9915" w:type="dxa"/>
        <w:tblLook w:val="04A0" w:firstRow="1" w:lastRow="0" w:firstColumn="1" w:lastColumn="0" w:noHBand="0" w:noVBand="1"/>
      </w:tblPr>
      <w:tblGrid>
        <w:gridCol w:w="2914"/>
        <w:gridCol w:w="7001"/>
      </w:tblGrid>
      <w:tr w:rsidR="00065B15" w:rsidTr="00AA5647">
        <w:trPr>
          <w:trHeight w:val="415"/>
        </w:trPr>
        <w:tc>
          <w:tcPr>
            <w:tcW w:w="2914" w:type="dxa"/>
          </w:tcPr>
          <w:p w:rsidR="00065B15" w:rsidRPr="00900B40" w:rsidRDefault="00065B15" w:rsidP="00065B1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7001" w:type="dxa"/>
          </w:tcPr>
          <w:p w:rsidR="00065B15" w:rsidRPr="00065B15" w:rsidRDefault="00606802" w:rsidP="00065B15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Тернопільська загальноосвітня школа І-ІІІ ст. №10 Тернопільської міської Ради Тернопільської області</w:t>
            </w:r>
          </w:p>
          <w:p w:rsidR="00065B15" w:rsidRPr="00F760A6" w:rsidRDefault="00065B15" w:rsidP="00065B15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4601</w:t>
            </w:r>
            <w:r w:rsidR="00606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0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91600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1600B">
              <w:rPr>
                <w:rFonts w:ascii="Times New Roman" w:hAnsi="Times New Roman" w:cs="Times New Roman"/>
                <w:sz w:val="24"/>
                <w:szCs w:val="24"/>
              </w:rPr>
              <w:t>ернопіль</w:t>
            </w:r>
            <w:proofErr w:type="spellEnd"/>
            <w:r w:rsidRPr="00916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606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</w:t>
            </w:r>
            <w:proofErr w:type="spellEnd"/>
            <w:r w:rsidR="00606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Українки,3а</w:t>
            </w:r>
          </w:p>
          <w:p w:rsidR="00065B15" w:rsidRPr="00F760A6" w:rsidRDefault="00065B15" w:rsidP="00065B15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за ЄДРПОУ- </w:t>
            </w:r>
            <w:r w:rsidR="006068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14039856</w:t>
            </w: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65B15" w:rsidRPr="00F760A6" w:rsidRDefault="00065B15" w:rsidP="00065B15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proofErr w:type="spellEnd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 xml:space="preserve"> особа, яка </w:t>
            </w:r>
            <w:proofErr w:type="spellStart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proofErr w:type="spellEnd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 xml:space="preserve"> потреби </w:t>
            </w:r>
            <w:proofErr w:type="spellStart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 xml:space="preserve"> до пункту 3 </w:t>
            </w:r>
            <w:proofErr w:type="spellStart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 xml:space="preserve"> 2 Закону </w:t>
            </w:r>
            <w:proofErr w:type="spellStart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публічні</w:t>
            </w:r>
            <w:proofErr w:type="spellEnd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закупі</w:t>
            </w:r>
            <w:proofErr w:type="gramStart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 xml:space="preserve">», а </w:t>
            </w:r>
            <w:proofErr w:type="spellStart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саме</w:t>
            </w:r>
            <w:proofErr w:type="spellEnd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установи, </w:t>
            </w:r>
            <w:proofErr w:type="spellStart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зазначені</w:t>
            </w:r>
            <w:proofErr w:type="spellEnd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пункті</w:t>
            </w:r>
            <w:proofErr w:type="spellEnd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  <w:proofErr w:type="spellStart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першої</w:t>
            </w:r>
            <w:proofErr w:type="spellEnd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цієї</w:t>
            </w:r>
            <w:proofErr w:type="spellEnd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22C14" w:rsidTr="00AA5647">
        <w:trPr>
          <w:trHeight w:val="415"/>
        </w:trPr>
        <w:tc>
          <w:tcPr>
            <w:tcW w:w="2914" w:type="dxa"/>
          </w:tcPr>
          <w:p w:rsidR="00F22C14" w:rsidRPr="00F22C14" w:rsidRDefault="00F22C14" w:rsidP="003E17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001" w:type="dxa"/>
          </w:tcPr>
          <w:p w:rsidR="00F22C14" w:rsidRPr="00AA5647" w:rsidRDefault="00AC10B7" w:rsidP="00606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647">
              <w:rPr>
                <w:rFonts w:ascii="Times New Roman" w:hAnsi="Times New Roman" w:cs="Times New Roman"/>
                <w:sz w:val="24"/>
                <w:szCs w:val="24"/>
                <w:shd w:val="clear" w:color="auto" w:fill="F3F7FA"/>
              </w:rPr>
              <w:t> </w:t>
            </w:r>
            <w:hyperlink r:id="rId8" w:tgtFrame="_blank" w:history="1">
              <w:r w:rsidR="00606802">
                <w:rPr>
                  <w:rStyle w:val="a6"/>
                  <w:rFonts w:ascii="Arial" w:hAnsi="Arial" w:cs="Arial"/>
                  <w:color w:val="333333"/>
                  <w:sz w:val="18"/>
                  <w:szCs w:val="18"/>
                  <w:shd w:val="clear" w:color="auto" w:fill="EEEEEE"/>
                </w:rPr>
                <w:t>UA-2024-10-17-015125-a</w:t>
              </w:r>
            </w:hyperlink>
          </w:p>
        </w:tc>
      </w:tr>
      <w:tr w:rsidR="006754E1" w:rsidRPr="00606802" w:rsidTr="00065B15">
        <w:trPr>
          <w:trHeight w:val="903"/>
        </w:trPr>
        <w:tc>
          <w:tcPr>
            <w:tcW w:w="2914" w:type="dxa"/>
          </w:tcPr>
          <w:p w:rsidR="006754E1" w:rsidRPr="00F22C14" w:rsidRDefault="006754E1" w:rsidP="003E17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001" w:type="dxa"/>
          </w:tcPr>
          <w:p w:rsidR="006754E1" w:rsidRPr="00DE2303" w:rsidRDefault="00DE2303" w:rsidP="00065B15">
            <w:pPr>
              <w:pStyle w:val="1"/>
              <w:shd w:val="clear" w:color="auto" w:fill="F3F7FA"/>
              <w:spacing w:before="0" w:beforeAutospacing="0" w:after="0" w:afterAutospacing="0"/>
              <w:outlineLvl w:val="0"/>
              <w:rPr>
                <w:color w:val="333333"/>
                <w:sz w:val="24"/>
                <w:szCs w:val="24"/>
                <w:lang w:val="uk-UA" w:eastAsia="uk-UA"/>
              </w:rPr>
            </w:pPr>
            <w:r w:rsidRPr="00DE2303">
              <w:rPr>
                <w:color w:val="333333"/>
                <w:sz w:val="24"/>
                <w:szCs w:val="24"/>
                <w:lang w:val="uk-UA" w:eastAsia="uk-UA"/>
              </w:rPr>
              <w:t>  (код ДК 021:2015:</w:t>
            </w:r>
            <w:r w:rsidRPr="00DE2303">
              <w:rPr>
                <w:color w:val="555555"/>
                <w:sz w:val="24"/>
                <w:szCs w:val="24"/>
                <w:shd w:val="clear" w:color="auto" w:fill="FFFFFF"/>
                <w:lang w:val="uk-UA"/>
              </w:rPr>
              <w:t>55510000-8 - Послуги їдалень</w:t>
            </w:r>
            <w:r>
              <w:rPr>
                <w:color w:val="555555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  <w:tr w:rsidR="006754E1" w:rsidRPr="00606802" w:rsidTr="00AA5647">
        <w:trPr>
          <w:trHeight w:val="2243"/>
        </w:trPr>
        <w:tc>
          <w:tcPr>
            <w:tcW w:w="2914" w:type="dxa"/>
          </w:tcPr>
          <w:p w:rsidR="006754E1" w:rsidRPr="00F22C14" w:rsidRDefault="006754E1" w:rsidP="003E17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01" w:type="dxa"/>
          </w:tcPr>
          <w:p w:rsidR="006754E1" w:rsidRPr="00606802" w:rsidRDefault="006754E1" w:rsidP="00AA5647">
            <w:pPr>
              <w:jc w:val="both"/>
              <w:rPr>
                <w:sz w:val="24"/>
                <w:szCs w:val="24"/>
                <w:lang w:val="uk-UA"/>
              </w:rPr>
            </w:pPr>
            <w:r w:rsidRPr="00AA5647">
              <w:rPr>
                <w:sz w:val="24"/>
                <w:szCs w:val="24"/>
                <w:lang w:val="uk-UA"/>
              </w:rPr>
              <w:t xml:space="preserve">      </w:t>
            </w:r>
            <w:r w:rsidR="00AA5647" w:rsidRPr="00AA56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Організація харчування в закладі освіти повинно здійснюватися з дотриманням вимог Наказу міністерства освіти і науки України та Міністерства охорони здоров`я України  від 15.05.2006 №620/563 «Щодо невідкладних заходів з організації харчування дітей у дошкільних, загальноосвітніх, позашкільних навчальних закладах»,Закону України «Про освітні принципи та вимоги до безпечності та якісні харчових продуктів»</w:t>
            </w:r>
            <w:r w:rsidR="00AA5647" w:rsidRPr="00AA564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</w:tr>
      <w:tr w:rsidR="006754E1" w:rsidRPr="00DE2303" w:rsidTr="00AA5647">
        <w:trPr>
          <w:trHeight w:val="2363"/>
        </w:trPr>
        <w:tc>
          <w:tcPr>
            <w:tcW w:w="2914" w:type="dxa"/>
          </w:tcPr>
          <w:p w:rsidR="006754E1" w:rsidRPr="00F22C14" w:rsidRDefault="006754E1" w:rsidP="003E17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7001" w:type="dxa"/>
          </w:tcPr>
          <w:p w:rsidR="00AA5647" w:rsidRDefault="00AA5647" w:rsidP="00AA56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Очікувана</w:t>
            </w:r>
            <w:proofErr w:type="spell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вартість</w:t>
            </w:r>
            <w:proofErr w:type="spell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предмета </w:t>
            </w:r>
            <w:proofErr w:type="spell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закупі</w:t>
            </w:r>
            <w:proofErr w:type="gram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83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497547</w:t>
            </w:r>
            <w:r w:rsidRPr="00AA5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 грн. з ПДВ;</w:t>
            </w:r>
          </w:p>
          <w:p w:rsidR="00AA5647" w:rsidRDefault="00AA5647" w:rsidP="00AA56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5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тому числі</w:t>
            </w:r>
            <w:r w:rsidRPr="00AA5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A5647" w:rsidRDefault="00AA5647" w:rsidP="00AA5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3F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283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 рахунок коштів субвенції з державного бюджету (70%) –</w:t>
            </w:r>
            <w:r w:rsidRPr="00283F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83F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348282,90</w:t>
            </w:r>
            <w:r w:rsidRPr="00283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грн</w:t>
            </w:r>
            <w:r w:rsidRPr="00283F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:rsidR="00AA5647" w:rsidRPr="00AA5647" w:rsidRDefault="00AA5647" w:rsidP="00AA56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83F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співфінансування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бюджету (30%)– </w:t>
            </w:r>
            <w:r w:rsidR="00283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149264,10 грн.</w:t>
            </w:r>
          </w:p>
          <w:p w:rsidR="006754E1" w:rsidRPr="00AA5647" w:rsidRDefault="00AA5647" w:rsidP="00AA564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647">
              <w:rPr>
                <w:rFonts w:ascii="Times New Roman" w:hAnsi="Times New Roman"/>
                <w:sz w:val="24"/>
                <w:szCs w:val="24"/>
              </w:rPr>
              <w:t xml:space="preserve">Період доставки: </w:t>
            </w:r>
            <w:r w:rsidRPr="00AA5647">
              <w:rPr>
                <w:rFonts w:ascii="Times New Roman" w:hAnsi="Times New Roman"/>
                <w:b/>
                <w:sz w:val="24"/>
                <w:szCs w:val="24"/>
              </w:rPr>
              <w:t>до 31 грудня 2024 року.</w:t>
            </w:r>
          </w:p>
        </w:tc>
      </w:tr>
      <w:tr w:rsidR="006754E1" w:rsidRPr="00606802" w:rsidTr="00486D82">
        <w:trPr>
          <w:trHeight w:val="3319"/>
        </w:trPr>
        <w:tc>
          <w:tcPr>
            <w:tcW w:w="2914" w:type="dxa"/>
          </w:tcPr>
          <w:p w:rsidR="006754E1" w:rsidRDefault="007066C9" w:rsidP="003E17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чікуван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ої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варт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ості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предмета закупівлі</w:t>
            </w:r>
          </w:p>
        </w:tc>
        <w:tc>
          <w:tcPr>
            <w:tcW w:w="7001" w:type="dxa"/>
          </w:tcPr>
          <w:p w:rsidR="00AA5647" w:rsidRPr="00AA5647" w:rsidRDefault="006754E1" w:rsidP="00AA5647">
            <w:pPr>
              <w:pStyle w:val="ab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A5647">
              <w:rPr>
                <w:sz w:val="24"/>
                <w:szCs w:val="24"/>
              </w:rPr>
              <w:t xml:space="preserve">  </w:t>
            </w:r>
            <w:r w:rsidR="00AA5647" w:rsidRPr="00AA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647"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закупівлі: відповідає розміру бюджетного призначення. Очікувана вартість предмета закупівлі розраховано на підставі  розрахунку вартості організації харчування одного учня на день виходячи з розрахунку середньої кількості дітей та середньої кількості днів харчування.(наказ Управління освіти і науки  від 14.10.2024 р. №361 «Про внесення змін та доповнень до наказу управління освіти і науки від 28.12.2023 року «Про організацію харчування учнів у закладах загальної середньої  та професійної (професійно-технічної) освіти у 2024 році»; наказ Тернопільс</w:t>
            </w:r>
            <w:r w:rsidR="009154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ької загальноосвітньої школи І-ІІІ ст. №10</w:t>
            </w:r>
            <w:bookmarkStart w:id="0" w:name="_GoBack"/>
            <w:bookmarkEnd w:id="0"/>
            <w:r w:rsid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647"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Тернопільської міської ради  Тернопільської області від</w:t>
            </w:r>
            <w:r w:rsid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65B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</w:t>
            </w:r>
            <w:r w:rsidR="00AA5647"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.10.2024 №</w:t>
            </w:r>
            <w:r w:rsidR="009154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140</w:t>
            </w:r>
            <w:r w:rsidR="00AA5647"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«Про звільнення учнів </w:t>
            </w:r>
            <w:r w:rsidR="00065B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1-4</w:t>
            </w:r>
            <w:r w:rsidR="00AA5647"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класів від оплати за харчування.»</w:t>
            </w:r>
          </w:p>
          <w:p w:rsidR="00821EA8" w:rsidRPr="00AA5647" w:rsidRDefault="00821EA8" w:rsidP="003E17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E1753" w:rsidRPr="00486D82" w:rsidRDefault="003E1753" w:rsidP="003E175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86D82">
        <w:rPr>
          <w:rFonts w:ascii="Times New Roman" w:hAnsi="Times New Roman" w:cs="Times New Roman"/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62C4B" w:rsidRPr="00AA5647" w:rsidRDefault="003E1753" w:rsidP="00AA5647">
      <w:pPr>
        <w:jc w:val="center"/>
        <w:rPr>
          <w:rFonts w:ascii="Times New Roman" w:hAnsi="Times New Roman" w:cs="Times New Roman"/>
          <w:i/>
          <w:lang w:val="uk-UA"/>
        </w:rPr>
      </w:pPr>
      <w:r w:rsidRPr="00486D82">
        <w:rPr>
          <w:rFonts w:ascii="Times New Roman" w:hAnsi="Times New Roman" w:cs="Times New Roman"/>
          <w:lang w:val="uk-UA"/>
        </w:rPr>
        <w:t>(відповідно до пункту 4</w:t>
      </w:r>
      <w:r w:rsidRPr="00486D82">
        <w:rPr>
          <w:rFonts w:ascii="Times New Roman" w:hAnsi="Times New Roman" w:cs="Times New Roman"/>
          <w:vertAlign w:val="superscript"/>
          <w:lang w:val="uk-UA"/>
        </w:rPr>
        <w:t xml:space="preserve">1 </w:t>
      </w:r>
      <w:r w:rsidRPr="00486D82">
        <w:rPr>
          <w:rFonts w:ascii="Times New Roman" w:hAnsi="Times New Roman" w:cs="Times New Roman"/>
          <w:lang w:val="uk-UA"/>
        </w:rPr>
        <w:t>постанови КМУ від 11.10.2016 № 710 «</w:t>
      </w:r>
      <w:r w:rsidRPr="00486D82">
        <w:rPr>
          <w:rFonts w:ascii="Times New Roman" w:hAnsi="Times New Roman" w:cs="Times New Roman"/>
          <w:i/>
          <w:lang w:val="uk-UA"/>
        </w:rPr>
        <w:t>Про ефективне використання державних коштів» (зі змінами)</w:t>
      </w:r>
      <w:r w:rsidRPr="00486D82">
        <w:rPr>
          <w:rFonts w:ascii="Times New Roman" w:hAnsi="Times New Roman" w:cs="Times New Roman"/>
          <w:lang w:val="uk-UA"/>
        </w:rPr>
        <w:t>)</w:t>
      </w:r>
    </w:p>
    <w:sectPr w:rsidR="00E62C4B" w:rsidRPr="00AA5647" w:rsidSect="003E1753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B2" w:rsidRDefault="002B2EB2" w:rsidP="003E1753">
      <w:pPr>
        <w:spacing w:after="0" w:line="240" w:lineRule="auto"/>
      </w:pPr>
      <w:r>
        <w:separator/>
      </w:r>
    </w:p>
  </w:endnote>
  <w:endnote w:type="continuationSeparator" w:id="0">
    <w:p w:rsidR="002B2EB2" w:rsidRDefault="002B2EB2" w:rsidP="003E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B2" w:rsidRDefault="002B2EB2" w:rsidP="003E1753">
      <w:pPr>
        <w:spacing w:after="0" w:line="240" w:lineRule="auto"/>
      </w:pPr>
      <w:r>
        <w:separator/>
      </w:r>
    </w:p>
  </w:footnote>
  <w:footnote w:type="continuationSeparator" w:id="0">
    <w:p w:rsidR="002B2EB2" w:rsidRDefault="002B2EB2" w:rsidP="003E1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753" w:rsidRPr="00CF0ED1" w:rsidRDefault="003E1753" w:rsidP="003E1753">
    <w:pPr>
      <w:widowControl w:val="0"/>
      <w:autoSpaceDE w:val="0"/>
      <w:autoSpaceDN w:val="0"/>
      <w:adjustRightInd w:val="0"/>
      <w:spacing w:after="0" w:line="240" w:lineRule="auto"/>
      <w:ind w:left="5387"/>
      <w:jc w:val="both"/>
      <w:rPr>
        <w:rFonts w:ascii="Times New Roman" w:hAnsi="Times New Roman" w:cs="Times New Roman"/>
        <w:color w:val="FF0000"/>
        <w:sz w:val="24"/>
        <w:szCs w:val="24"/>
        <w:lang w:val="uk-UA"/>
      </w:rPr>
    </w:pPr>
  </w:p>
  <w:p w:rsidR="003E1753" w:rsidRPr="007D7637" w:rsidRDefault="003E1753" w:rsidP="003E1753">
    <w:pPr>
      <w:spacing w:line="240" w:lineRule="auto"/>
      <w:contextualSpacing/>
      <w:jc w:val="center"/>
      <w:rPr>
        <w:rFonts w:ascii="Times New Roman" w:hAnsi="Times New Roman" w:cs="Times New Roman"/>
        <w:sz w:val="24"/>
        <w:szCs w:val="24"/>
        <w:lang w:val="uk-UA"/>
      </w:rPr>
    </w:pPr>
  </w:p>
  <w:p w:rsidR="003E1753" w:rsidRPr="003E1753" w:rsidRDefault="003E1753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F4A7E1F"/>
    <w:multiLevelType w:val="hybridMultilevel"/>
    <w:tmpl w:val="D960E03E"/>
    <w:lvl w:ilvl="0" w:tplc="0232798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6BA60EEB"/>
    <w:multiLevelType w:val="hybridMultilevel"/>
    <w:tmpl w:val="7294F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967F7"/>
    <w:multiLevelType w:val="hybridMultilevel"/>
    <w:tmpl w:val="A1A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C7"/>
    <w:rsid w:val="00065B15"/>
    <w:rsid w:val="000A6664"/>
    <w:rsid w:val="000C49E6"/>
    <w:rsid w:val="000F1099"/>
    <w:rsid w:val="000F6F45"/>
    <w:rsid w:val="00143BA0"/>
    <w:rsid w:val="001A52EC"/>
    <w:rsid w:val="001E4D20"/>
    <w:rsid w:val="001F3612"/>
    <w:rsid w:val="00203054"/>
    <w:rsid w:val="00283FE7"/>
    <w:rsid w:val="00285C19"/>
    <w:rsid w:val="002B2EB2"/>
    <w:rsid w:val="00307C5A"/>
    <w:rsid w:val="00350AE4"/>
    <w:rsid w:val="003D6296"/>
    <w:rsid w:val="003E1753"/>
    <w:rsid w:val="00486D82"/>
    <w:rsid w:val="005168C2"/>
    <w:rsid w:val="005205A3"/>
    <w:rsid w:val="005449D1"/>
    <w:rsid w:val="0055370D"/>
    <w:rsid w:val="005D2CC7"/>
    <w:rsid w:val="005E1A65"/>
    <w:rsid w:val="00606802"/>
    <w:rsid w:val="00654030"/>
    <w:rsid w:val="006754E1"/>
    <w:rsid w:val="006F1D75"/>
    <w:rsid w:val="007066C9"/>
    <w:rsid w:val="00752232"/>
    <w:rsid w:val="0077615B"/>
    <w:rsid w:val="0081122F"/>
    <w:rsid w:val="00821EA8"/>
    <w:rsid w:val="0091545D"/>
    <w:rsid w:val="00927A5A"/>
    <w:rsid w:val="00942ED5"/>
    <w:rsid w:val="00947FCF"/>
    <w:rsid w:val="00950FDA"/>
    <w:rsid w:val="009579CF"/>
    <w:rsid w:val="009B7574"/>
    <w:rsid w:val="009F1F73"/>
    <w:rsid w:val="00A067C6"/>
    <w:rsid w:val="00A0696E"/>
    <w:rsid w:val="00A47E52"/>
    <w:rsid w:val="00A86BAD"/>
    <w:rsid w:val="00AA5647"/>
    <w:rsid w:val="00AC10B7"/>
    <w:rsid w:val="00B7286C"/>
    <w:rsid w:val="00B8425B"/>
    <w:rsid w:val="00B91481"/>
    <w:rsid w:val="00B964EF"/>
    <w:rsid w:val="00BA15A7"/>
    <w:rsid w:val="00BA7D57"/>
    <w:rsid w:val="00C25763"/>
    <w:rsid w:val="00C25BEE"/>
    <w:rsid w:val="00C347E5"/>
    <w:rsid w:val="00C73AFB"/>
    <w:rsid w:val="00CF38AB"/>
    <w:rsid w:val="00D349F0"/>
    <w:rsid w:val="00D416C9"/>
    <w:rsid w:val="00D45A6F"/>
    <w:rsid w:val="00D54789"/>
    <w:rsid w:val="00D547B0"/>
    <w:rsid w:val="00DE2303"/>
    <w:rsid w:val="00E14D1C"/>
    <w:rsid w:val="00E26AA3"/>
    <w:rsid w:val="00E32553"/>
    <w:rsid w:val="00E62C4B"/>
    <w:rsid w:val="00E93DD2"/>
    <w:rsid w:val="00EF5B37"/>
    <w:rsid w:val="00F1460F"/>
    <w:rsid w:val="00F22C14"/>
    <w:rsid w:val="00FB1BF3"/>
    <w:rsid w:val="00FD137B"/>
    <w:rsid w:val="00FD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E4"/>
  </w:style>
  <w:style w:type="paragraph" w:styleId="1">
    <w:name w:val="heading 1"/>
    <w:basedOn w:val="a"/>
    <w:link w:val="10"/>
    <w:uiPriority w:val="9"/>
    <w:qFormat/>
    <w:rsid w:val="0051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5D2CC7"/>
    <w:pPr>
      <w:ind w:left="720"/>
      <w:contextualSpacing/>
    </w:pPr>
  </w:style>
  <w:style w:type="table" w:styleId="a5">
    <w:name w:val="Table Grid"/>
    <w:basedOn w:val="a1"/>
    <w:uiPriority w:val="39"/>
    <w:rsid w:val="0065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5168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1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5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6">
    <w:name w:val="Hyperlink"/>
    <w:basedOn w:val="a0"/>
    <w:uiPriority w:val="99"/>
    <w:unhideWhenUsed/>
    <w:rsid w:val="003D629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E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3E1753"/>
  </w:style>
  <w:style w:type="paragraph" w:styleId="a9">
    <w:name w:val="footer"/>
    <w:basedOn w:val="a"/>
    <w:link w:val="aa"/>
    <w:uiPriority w:val="99"/>
    <w:semiHidden/>
    <w:unhideWhenUsed/>
    <w:rsid w:val="003E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E1753"/>
  </w:style>
  <w:style w:type="character" w:customStyle="1" w:styleId="markedcontent">
    <w:name w:val="markedcontent"/>
    <w:basedOn w:val="a0"/>
    <w:rsid w:val="00AA5647"/>
  </w:style>
  <w:style w:type="paragraph" w:customStyle="1" w:styleId="12">
    <w:name w:val="Абзац списку1"/>
    <w:basedOn w:val="a"/>
    <w:rsid w:val="00AA5647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val="uk-UA" w:eastAsia="zh-CN"/>
    </w:rPr>
  </w:style>
  <w:style w:type="paragraph" w:styleId="ab">
    <w:name w:val="No Spacing"/>
    <w:uiPriority w:val="1"/>
    <w:qFormat/>
    <w:rsid w:val="00AA5647"/>
    <w:pPr>
      <w:spacing w:after="0" w:line="240" w:lineRule="auto"/>
    </w:pPr>
    <w:rPr>
      <w:lang w:val="uk-UA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065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E4"/>
  </w:style>
  <w:style w:type="paragraph" w:styleId="1">
    <w:name w:val="heading 1"/>
    <w:basedOn w:val="a"/>
    <w:link w:val="10"/>
    <w:uiPriority w:val="9"/>
    <w:qFormat/>
    <w:rsid w:val="0051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5D2CC7"/>
    <w:pPr>
      <w:ind w:left="720"/>
      <w:contextualSpacing/>
    </w:pPr>
  </w:style>
  <w:style w:type="table" w:styleId="a5">
    <w:name w:val="Table Grid"/>
    <w:basedOn w:val="a1"/>
    <w:uiPriority w:val="39"/>
    <w:rsid w:val="0065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5168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1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5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6">
    <w:name w:val="Hyperlink"/>
    <w:basedOn w:val="a0"/>
    <w:uiPriority w:val="99"/>
    <w:unhideWhenUsed/>
    <w:rsid w:val="003D629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E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3E1753"/>
  </w:style>
  <w:style w:type="paragraph" w:styleId="a9">
    <w:name w:val="footer"/>
    <w:basedOn w:val="a"/>
    <w:link w:val="aa"/>
    <w:uiPriority w:val="99"/>
    <w:semiHidden/>
    <w:unhideWhenUsed/>
    <w:rsid w:val="003E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E1753"/>
  </w:style>
  <w:style w:type="character" w:customStyle="1" w:styleId="markedcontent">
    <w:name w:val="markedcontent"/>
    <w:basedOn w:val="a0"/>
    <w:rsid w:val="00AA5647"/>
  </w:style>
  <w:style w:type="paragraph" w:customStyle="1" w:styleId="12">
    <w:name w:val="Абзац списку1"/>
    <w:basedOn w:val="a"/>
    <w:rsid w:val="00AA5647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val="uk-UA" w:eastAsia="zh-CN"/>
    </w:rPr>
  </w:style>
  <w:style w:type="paragraph" w:styleId="ab">
    <w:name w:val="No Spacing"/>
    <w:uiPriority w:val="1"/>
    <w:qFormat/>
    <w:rsid w:val="00AA5647"/>
    <w:pPr>
      <w:spacing w:after="0" w:line="240" w:lineRule="auto"/>
    </w:pPr>
    <w:rPr>
      <w:lang w:val="uk-UA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065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e-tender.ua/tender/restoranni-poslugi/UA-2024-10-17-015125-a-posluhy-z-orhanizacziyi-xarchuvannya-uchniv-1-4-klasi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1764</Words>
  <Characters>1007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 Lytvyn</dc:creator>
  <cp:lastModifiedBy>Nadija</cp:lastModifiedBy>
  <cp:revision>2</cp:revision>
  <cp:lastPrinted>2024-05-15T08:29:00Z</cp:lastPrinted>
  <dcterms:created xsi:type="dcterms:W3CDTF">2024-10-23T09:41:00Z</dcterms:created>
  <dcterms:modified xsi:type="dcterms:W3CDTF">2024-10-23T09:41:00Z</dcterms:modified>
</cp:coreProperties>
</file>