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XSpec="center" w:tblpY="199"/>
        <w:tblW w:w="14992" w:type="dxa"/>
        <w:tblLayout w:type="fixed"/>
        <w:tblLook w:val="04A0" w:firstRow="1" w:lastRow="0" w:firstColumn="1" w:lastColumn="0" w:noHBand="0" w:noVBand="1"/>
      </w:tblPr>
      <w:tblGrid>
        <w:gridCol w:w="675"/>
        <w:gridCol w:w="4038"/>
        <w:gridCol w:w="10279"/>
      </w:tblGrid>
      <w:tr w:rsidR="00E8534C" w:rsidRPr="00B34D62" w14:paraId="33CF8150" w14:textId="77777777" w:rsidTr="00BE45B3">
        <w:tc>
          <w:tcPr>
            <w:tcW w:w="675" w:type="dxa"/>
          </w:tcPr>
          <w:p w14:paraId="404F55CA" w14:textId="77777777" w:rsidR="00E8534C" w:rsidRPr="00B34D62" w:rsidRDefault="00E8534C" w:rsidP="00E8534C">
            <w:pPr>
              <w:spacing w:line="240" w:lineRule="atLeast"/>
              <w:jc w:val="both"/>
              <w:rPr>
                <w:bCs/>
                <w:szCs w:val="28"/>
              </w:rPr>
            </w:pPr>
            <w:r w:rsidRPr="00B34D62">
              <w:rPr>
                <w:bCs/>
                <w:szCs w:val="28"/>
              </w:rPr>
              <w:t>1.</w:t>
            </w:r>
          </w:p>
        </w:tc>
        <w:tc>
          <w:tcPr>
            <w:tcW w:w="4038" w:type="dxa"/>
          </w:tcPr>
          <w:p w14:paraId="3E9AEB78" w14:textId="77777777" w:rsidR="00E8534C" w:rsidRPr="00B34D62" w:rsidRDefault="00E8534C" w:rsidP="00E8534C">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10279" w:type="dxa"/>
          </w:tcPr>
          <w:p w14:paraId="58482033" w14:textId="77777777" w:rsidR="00E8534C" w:rsidRDefault="00E8534C" w:rsidP="000A75EB">
            <w:pPr>
              <w:spacing w:line="240" w:lineRule="atLeast"/>
              <w:rPr>
                <w:szCs w:val="28"/>
              </w:rPr>
            </w:pPr>
            <w:r>
              <w:rPr>
                <w:szCs w:val="28"/>
              </w:rPr>
              <w:t>КНП «Тернопільська міська комунальна лікарня швидкої допомоги»;</w:t>
            </w:r>
          </w:p>
          <w:p w14:paraId="62083AEA" w14:textId="77777777" w:rsidR="00E8534C" w:rsidRPr="00B34D62" w:rsidRDefault="00E8534C" w:rsidP="000A75EB">
            <w:pPr>
              <w:spacing w:line="240" w:lineRule="atLeast"/>
              <w:rPr>
                <w:szCs w:val="28"/>
              </w:rPr>
            </w:pPr>
            <w:r>
              <w:rPr>
                <w:szCs w:val="28"/>
              </w:rPr>
              <w:t xml:space="preserve">Вул.Шпитальна,2, </w:t>
            </w:r>
            <w:proofErr w:type="spellStart"/>
            <w:r>
              <w:rPr>
                <w:szCs w:val="28"/>
              </w:rPr>
              <w:t>м.Тернопіль</w:t>
            </w:r>
            <w:proofErr w:type="spellEnd"/>
            <w:r>
              <w:rPr>
                <w:szCs w:val="28"/>
              </w:rPr>
              <w:t>, 46008;</w:t>
            </w:r>
            <w:r w:rsidRPr="00B34D62">
              <w:rPr>
                <w:szCs w:val="28"/>
              </w:rPr>
              <w:t xml:space="preserve"> </w:t>
            </w:r>
            <w:r>
              <w:rPr>
                <w:szCs w:val="28"/>
              </w:rPr>
              <w:t xml:space="preserve">                </w:t>
            </w:r>
          </w:p>
          <w:p w14:paraId="70C8FC8B" w14:textId="77777777" w:rsidR="00E8534C" w:rsidRPr="00B34D62" w:rsidRDefault="00E8534C" w:rsidP="000A75EB">
            <w:pPr>
              <w:spacing w:line="240" w:lineRule="atLeast"/>
              <w:rPr>
                <w:szCs w:val="28"/>
              </w:rPr>
            </w:pPr>
            <w:r w:rsidRPr="00B34D62">
              <w:rPr>
                <w:szCs w:val="28"/>
              </w:rPr>
              <w:t>код  за ЄДРПОУ-</w:t>
            </w:r>
            <w:r>
              <w:rPr>
                <w:szCs w:val="28"/>
              </w:rPr>
              <w:t>020012971</w:t>
            </w:r>
            <w:r w:rsidRPr="00B34D62">
              <w:rPr>
                <w:szCs w:val="28"/>
              </w:rPr>
              <w:t xml:space="preserve">; </w:t>
            </w:r>
          </w:p>
          <w:p w14:paraId="698D6305" w14:textId="77777777" w:rsidR="00E8534C" w:rsidRPr="0016560A" w:rsidRDefault="00E8534C" w:rsidP="000A75EB">
            <w:pPr>
              <w:pStyle w:val="a3"/>
              <w:ind w:left="-567" w:right="-250"/>
              <w:rPr>
                <w:rFonts w:eastAsia="Times New Roman" w:cs="Times New Roman"/>
                <w:lang w:eastAsia="ru-RU"/>
              </w:rPr>
            </w:pPr>
            <w:r>
              <w:rPr>
                <w:szCs w:val="28"/>
              </w:rPr>
              <w:t xml:space="preserve">        ка</w:t>
            </w:r>
            <w:r w:rsidRPr="00B34D62">
              <w:rPr>
                <w:szCs w:val="28"/>
              </w:rPr>
              <w:t xml:space="preserve">тегорія замовника – </w:t>
            </w:r>
            <w:r w:rsidRPr="0016560A">
              <w:rPr>
                <w:rFonts w:eastAsia="Times New Roman" w:cs="Times New Roman"/>
                <w:lang w:eastAsia="ru-RU"/>
              </w:rPr>
              <w:t>юридична особа,</w:t>
            </w:r>
            <w:r>
              <w:rPr>
                <w:rFonts w:eastAsia="Times New Roman" w:cs="Times New Roman"/>
                <w:lang w:eastAsia="ru-RU"/>
              </w:rPr>
              <w:t xml:space="preserve"> </w:t>
            </w:r>
            <w:r w:rsidRPr="0016560A">
              <w:rPr>
                <w:rFonts w:eastAsia="Times New Roman" w:cs="Times New Roman"/>
                <w:lang w:eastAsia="ru-RU"/>
              </w:rPr>
              <w:t xml:space="preserve">яка </w:t>
            </w:r>
            <w:r>
              <w:rPr>
                <w:rFonts w:eastAsia="Times New Roman" w:cs="Times New Roman"/>
                <w:lang w:eastAsia="ru-RU"/>
              </w:rPr>
              <w:t xml:space="preserve">  </w:t>
            </w:r>
            <w:r w:rsidRPr="0016560A">
              <w:rPr>
                <w:rFonts w:eastAsia="Times New Roman" w:cs="Times New Roman"/>
                <w:lang w:eastAsia="ru-RU"/>
              </w:rPr>
              <w:t>забезпечує пот</w:t>
            </w:r>
            <w:r>
              <w:rPr>
                <w:rFonts w:eastAsia="Times New Roman" w:cs="Times New Roman"/>
                <w:lang w:eastAsia="ru-RU"/>
              </w:rPr>
              <w:t xml:space="preserve">реби держави або територіальної </w:t>
            </w:r>
            <w:r w:rsidRPr="0016560A">
              <w:rPr>
                <w:rFonts w:eastAsia="Times New Roman" w:cs="Times New Roman"/>
                <w:lang w:eastAsia="ru-RU"/>
              </w:rPr>
              <w:t>громади</w:t>
            </w:r>
          </w:p>
          <w:p w14:paraId="701CA0D6" w14:textId="77777777" w:rsidR="00E8534C" w:rsidRPr="0016560A" w:rsidRDefault="00E8534C" w:rsidP="000A75EB">
            <w:pPr>
              <w:rPr>
                <w:rFonts w:eastAsia="Times New Roman" w:cs="Times New Roman"/>
                <w:sz w:val="22"/>
                <w:lang w:eastAsia="ru-RU"/>
              </w:rPr>
            </w:pPr>
          </w:p>
          <w:p w14:paraId="155332C6" w14:textId="77777777" w:rsidR="00E8534C" w:rsidRPr="00B34D62" w:rsidRDefault="00E8534C" w:rsidP="000A75EB">
            <w:pPr>
              <w:spacing w:line="240" w:lineRule="atLeast"/>
              <w:rPr>
                <w:szCs w:val="28"/>
              </w:rPr>
            </w:pPr>
          </w:p>
        </w:tc>
      </w:tr>
      <w:tr w:rsidR="00E8534C" w:rsidRPr="00B34D62" w14:paraId="3102E2B9" w14:textId="77777777" w:rsidTr="00BE45B3">
        <w:tc>
          <w:tcPr>
            <w:tcW w:w="675" w:type="dxa"/>
          </w:tcPr>
          <w:p w14:paraId="3AA0BA6C" w14:textId="77777777" w:rsidR="00E8534C" w:rsidRPr="00B34D62" w:rsidRDefault="00E8534C" w:rsidP="00E8534C">
            <w:pPr>
              <w:spacing w:line="240" w:lineRule="atLeast"/>
              <w:jc w:val="both"/>
              <w:rPr>
                <w:bCs/>
                <w:szCs w:val="28"/>
              </w:rPr>
            </w:pPr>
            <w:r w:rsidRPr="00B34D62">
              <w:rPr>
                <w:bCs/>
                <w:szCs w:val="28"/>
              </w:rPr>
              <w:t>2.</w:t>
            </w:r>
          </w:p>
        </w:tc>
        <w:tc>
          <w:tcPr>
            <w:tcW w:w="4038" w:type="dxa"/>
          </w:tcPr>
          <w:p w14:paraId="431C8B57" w14:textId="77777777" w:rsidR="00E8534C" w:rsidRPr="00B34D62" w:rsidRDefault="00E8534C" w:rsidP="00E8534C">
            <w:pPr>
              <w:spacing w:line="240" w:lineRule="atLeast"/>
              <w:jc w:val="both"/>
              <w:rPr>
                <w:szCs w:val="28"/>
              </w:rPr>
            </w:pPr>
            <w:r w:rsidRPr="00B34D62">
              <w:rPr>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0279" w:type="dxa"/>
          </w:tcPr>
          <w:p w14:paraId="7EF25063" w14:textId="65DCBF47" w:rsidR="00E8534C" w:rsidRPr="004842CA" w:rsidRDefault="004842CA" w:rsidP="00E8534C">
            <w:pPr>
              <w:spacing w:line="240" w:lineRule="atLeast"/>
              <w:jc w:val="both"/>
              <w:rPr>
                <w:color w:val="FF0000"/>
                <w:szCs w:val="28"/>
              </w:rPr>
            </w:pPr>
            <w:r w:rsidRPr="004842CA">
              <w:rPr>
                <w:bCs/>
                <w:color w:val="000000"/>
              </w:rPr>
              <w:t xml:space="preserve">ДК 021:2015: </w:t>
            </w:r>
            <w:r w:rsidR="00EF0555" w:rsidRPr="00EF0555">
              <w:rPr>
                <w:rFonts w:cs="Times New Roman"/>
                <w:bCs/>
                <w:color w:val="000000"/>
              </w:rPr>
              <w:t xml:space="preserve">90510000-5 – «Утилізація/видалення сміття та поводження зі сміттям»  (Послуги </w:t>
            </w:r>
            <w:bookmarkStart w:id="0" w:name="_Hlk169884195"/>
            <w:r w:rsidR="00EF0555" w:rsidRPr="00EF0555">
              <w:rPr>
                <w:rFonts w:cs="Times New Roman"/>
                <w:bCs/>
                <w:color w:val="000000"/>
              </w:rPr>
              <w:t>з вивезення та утилізації твердих побутових відходів</w:t>
            </w:r>
            <w:bookmarkEnd w:id="0"/>
            <w:r w:rsidR="00EF0555" w:rsidRPr="00EF0555">
              <w:rPr>
                <w:rFonts w:cs="Times New Roman"/>
                <w:bCs/>
                <w:color w:val="000000"/>
              </w:rPr>
              <w:t xml:space="preserve"> із територій КНП «ТЕРНОПІЛЬСЬКА МІСЬКА КОМУНАЛЬНА ЛІКАРНЯ ШВИДКОЇ ДОПОМОГИ»)»</w:t>
            </w:r>
          </w:p>
        </w:tc>
      </w:tr>
      <w:tr w:rsidR="00E8534C" w:rsidRPr="00B34D62" w14:paraId="03932209" w14:textId="77777777" w:rsidTr="00172E62">
        <w:trPr>
          <w:trHeight w:val="550"/>
        </w:trPr>
        <w:tc>
          <w:tcPr>
            <w:tcW w:w="675" w:type="dxa"/>
          </w:tcPr>
          <w:p w14:paraId="56C09751" w14:textId="77777777" w:rsidR="00E8534C" w:rsidRPr="00B34D62" w:rsidRDefault="00E8534C" w:rsidP="00E8534C">
            <w:pPr>
              <w:spacing w:line="240" w:lineRule="atLeast"/>
              <w:jc w:val="both"/>
              <w:rPr>
                <w:bCs/>
                <w:szCs w:val="28"/>
              </w:rPr>
            </w:pPr>
            <w:r w:rsidRPr="00B34D62">
              <w:rPr>
                <w:bCs/>
                <w:szCs w:val="28"/>
              </w:rPr>
              <w:t>3.</w:t>
            </w:r>
          </w:p>
        </w:tc>
        <w:tc>
          <w:tcPr>
            <w:tcW w:w="4038" w:type="dxa"/>
          </w:tcPr>
          <w:p w14:paraId="3579DC89" w14:textId="77777777" w:rsidR="00E8534C" w:rsidRPr="00B34D62" w:rsidRDefault="00E8534C" w:rsidP="00E8534C">
            <w:pPr>
              <w:spacing w:line="240" w:lineRule="atLeast"/>
              <w:jc w:val="both"/>
              <w:rPr>
                <w:szCs w:val="28"/>
              </w:rPr>
            </w:pPr>
            <w:r w:rsidRPr="00B34D62">
              <w:rPr>
                <w:szCs w:val="28"/>
              </w:rPr>
              <w:t xml:space="preserve">Ідентифікатор закупівлі: </w:t>
            </w:r>
          </w:p>
        </w:tc>
        <w:tc>
          <w:tcPr>
            <w:tcW w:w="10279" w:type="dxa"/>
            <w:shd w:val="clear" w:color="auto" w:fill="auto"/>
          </w:tcPr>
          <w:p w14:paraId="2F2C37E5" w14:textId="0DE429DE" w:rsidR="00EF0555" w:rsidRDefault="00733AD4" w:rsidP="00EF0555">
            <w:pPr>
              <w:spacing w:line="240" w:lineRule="atLeast"/>
              <w:rPr>
                <w:rFonts w:ascii="Arial" w:hAnsi="Arial" w:cs="Arial"/>
                <w:color w:val="6D6D6D"/>
                <w:sz w:val="21"/>
                <w:szCs w:val="21"/>
              </w:rPr>
            </w:pPr>
            <w:hyperlink r:id="rId8" w:tgtFrame="_blank" w:tooltip="Оголошення на порталі Уповноваженого органу" w:history="1">
              <w:r w:rsidR="00EF0555">
                <w:rPr>
                  <w:rStyle w:val="js-apiid"/>
                  <w:rFonts w:ascii="Arial" w:hAnsi="Arial" w:cs="Arial"/>
                  <w:color w:val="000000"/>
                  <w:sz w:val="21"/>
                  <w:szCs w:val="21"/>
                  <w:u w:val="single"/>
                  <w:bdr w:val="none" w:sz="0" w:space="0" w:color="auto" w:frame="1"/>
                </w:rPr>
                <w:t>UA-2024-06-25-005714-a</w:t>
              </w:r>
            </w:hyperlink>
          </w:p>
          <w:p w14:paraId="1F0E5301" w14:textId="7E06DA9E" w:rsidR="00E8534C" w:rsidRPr="000B141B" w:rsidRDefault="00E8534C" w:rsidP="00E8534C">
            <w:pPr>
              <w:rPr>
                <w:b/>
              </w:rPr>
            </w:pPr>
          </w:p>
        </w:tc>
      </w:tr>
      <w:tr w:rsidR="00E8534C" w:rsidRPr="00B34D62" w14:paraId="1329679B" w14:textId="77777777" w:rsidTr="00BE45B3">
        <w:tc>
          <w:tcPr>
            <w:tcW w:w="675" w:type="dxa"/>
          </w:tcPr>
          <w:p w14:paraId="3E8D707D" w14:textId="77777777" w:rsidR="00E8534C" w:rsidRPr="00B61E97" w:rsidRDefault="00E8534C" w:rsidP="00E8534C">
            <w:pPr>
              <w:spacing w:line="240" w:lineRule="atLeast"/>
              <w:jc w:val="both"/>
              <w:rPr>
                <w:bCs/>
                <w:sz w:val="24"/>
                <w:szCs w:val="24"/>
              </w:rPr>
            </w:pPr>
            <w:r w:rsidRPr="00B61E97">
              <w:rPr>
                <w:bCs/>
                <w:sz w:val="24"/>
                <w:szCs w:val="24"/>
              </w:rPr>
              <w:t>4.</w:t>
            </w:r>
          </w:p>
        </w:tc>
        <w:tc>
          <w:tcPr>
            <w:tcW w:w="4038" w:type="dxa"/>
          </w:tcPr>
          <w:p w14:paraId="53212E3F" w14:textId="77777777" w:rsidR="00E8534C" w:rsidRPr="00EB7C28" w:rsidRDefault="00E8534C" w:rsidP="00E8534C">
            <w:pPr>
              <w:spacing w:line="240" w:lineRule="atLeast"/>
              <w:jc w:val="both"/>
              <w:rPr>
                <w:szCs w:val="28"/>
              </w:rPr>
            </w:pPr>
            <w:r w:rsidRPr="00EB7C28">
              <w:rPr>
                <w:szCs w:val="28"/>
              </w:rPr>
              <w:t>Обґрунтування технічних та якісних характеристик предмета закупівлі.</w:t>
            </w:r>
          </w:p>
          <w:p w14:paraId="3AF801A0" w14:textId="77777777" w:rsidR="00E8534C" w:rsidRPr="00EB7C28" w:rsidRDefault="00E8534C" w:rsidP="00E8534C">
            <w:pPr>
              <w:spacing w:line="240" w:lineRule="atLeast"/>
              <w:jc w:val="both"/>
              <w:rPr>
                <w:szCs w:val="28"/>
              </w:rPr>
            </w:pPr>
          </w:p>
        </w:tc>
        <w:tc>
          <w:tcPr>
            <w:tcW w:w="10279" w:type="dxa"/>
          </w:tcPr>
          <w:p w14:paraId="434738D1" w14:textId="77777777" w:rsidR="00DC761F" w:rsidRPr="00DC761F" w:rsidRDefault="00DC761F" w:rsidP="00DC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rPr>
                <w:rFonts w:cs="Times New Roman"/>
                <w:b/>
                <w:sz w:val="24"/>
                <w:szCs w:val="24"/>
              </w:rPr>
            </w:pPr>
            <w:r w:rsidRPr="00DC761F">
              <w:rPr>
                <w:rFonts w:cs="Times New Roman"/>
                <w:b/>
                <w:sz w:val="24"/>
                <w:szCs w:val="24"/>
              </w:rPr>
              <w:t>Загальні вимоги:</w:t>
            </w:r>
          </w:p>
          <w:p w14:paraId="1E5B929A" w14:textId="77777777" w:rsidR="00DC761F" w:rsidRPr="00DC761F" w:rsidRDefault="00DC761F" w:rsidP="00DC761F">
            <w:pPr>
              <w:ind w:firstLine="426"/>
              <w:jc w:val="both"/>
              <w:rPr>
                <w:rFonts w:cs="Times New Roman"/>
                <w:sz w:val="24"/>
                <w:szCs w:val="24"/>
              </w:rPr>
            </w:pPr>
            <w:r w:rsidRPr="00DC761F">
              <w:rPr>
                <w:rFonts w:cs="Times New Roman"/>
                <w:sz w:val="24"/>
                <w:szCs w:val="24"/>
              </w:rPr>
              <w:t xml:space="preserve">Надання послуг з вивезення та утилізації твердих побутових відходів  з територій   </w:t>
            </w:r>
          </w:p>
          <w:p w14:paraId="3A13EE45" w14:textId="77777777" w:rsidR="00DC761F" w:rsidRPr="00DC761F" w:rsidRDefault="00DC761F" w:rsidP="00DC761F">
            <w:pPr>
              <w:ind w:firstLine="426"/>
              <w:jc w:val="both"/>
              <w:rPr>
                <w:rFonts w:cs="Times New Roman"/>
                <w:sz w:val="24"/>
                <w:szCs w:val="24"/>
              </w:rPr>
            </w:pPr>
            <w:r w:rsidRPr="00DC761F">
              <w:rPr>
                <w:rFonts w:cs="Times New Roman"/>
                <w:sz w:val="24"/>
                <w:szCs w:val="24"/>
              </w:rPr>
              <w:t>КНП «ТЕРНОПІЛЬСЬКА МІСЬКА КОМУНАЛЬНА ЛІКАРНЯ ШВИДКОЇ ДОПОМОГИ»</w:t>
            </w:r>
          </w:p>
          <w:p w14:paraId="29A89C1E" w14:textId="77777777" w:rsidR="00DC761F" w:rsidRPr="00DC761F" w:rsidRDefault="00DC761F" w:rsidP="00DC761F">
            <w:pPr>
              <w:ind w:firstLine="426"/>
              <w:jc w:val="both"/>
              <w:rPr>
                <w:rFonts w:cs="Times New Roman"/>
                <w:sz w:val="24"/>
                <w:szCs w:val="24"/>
              </w:rPr>
            </w:pPr>
            <w:r w:rsidRPr="00DC761F">
              <w:rPr>
                <w:rFonts w:cs="Times New Roman"/>
                <w:sz w:val="24"/>
                <w:szCs w:val="24"/>
              </w:rPr>
              <w:t xml:space="preserve"> повинно включати в себе наступне: </w:t>
            </w:r>
          </w:p>
          <w:p w14:paraId="4479F693" w14:textId="77777777" w:rsidR="00DC761F" w:rsidRPr="00DC761F" w:rsidRDefault="00DC761F" w:rsidP="00DC761F">
            <w:pPr>
              <w:widowControl w:val="0"/>
              <w:numPr>
                <w:ilvl w:val="0"/>
                <w:numId w:val="13"/>
              </w:numPr>
              <w:suppressAutoHyphens/>
              <w:autoSpaceDE w:val="0"/>
              <w:autoSpaceDN w:val="0"/>
              <w:adjustRightInd w:val="0"/>
              <w:ind w:left="0" w:firstLine="426"/>
              <w:jc w:val="both"/>
              <w:rPr>
                <w:rFonts w:cs="Times New Roman"/>
                <w:sz w:val="24"/>
                <w:szCs w:val="24"/>
              </w:rPr>
            </w:pPr>
            <w:r w:rsidRPr="00DC761F">
              <w:rPr>
                <w:rFonts w:cs="Times New Roman"/>
                <w:sz w:val="24"/>
                <w:szCs w:val="24"/>
              </w:rPr>
              <w:t xml:space="preserve">використання технічно справних контейнерів місткістю 1,1 </w:t>
            </w:r>
            <w:proofErr w:type="spellStart"/>
            <w:r w:rsidRPr="00DC761F">
              <w:rPr>
                <w:rFonts w:cs="Times New Roman"/>
                <w:sz w:val="24"/>
                <w:szCs w:val="24"/>
              </w:rPr>
              <w:t>м.куб</w:t>
            </w:r>
            <w:proofErr w:type="spellEnd"/>
            <w:r w:rsidRPr="00DC761F">
              <w:rPr>
                <w:rFonts w:cs="Times New Roman"/>
                <w:sz w:val="24"/>
                <w:szCs w:val="24"/>
              </w:rPr>
              <w:t xml:space="preserve">. </w:t>
            </w:r>
          </w:p>
          <w:p w14:paraId="15F550C7" w14:textId="77777777" w:rsidR="00DC761F" w:rsidRPr="00DC761F" w:rsidRDefault="00DC761F" w:rsidP="00DC761F">
            <w:pPr>
              <w:widowControl w:val="0"/>
              <w:numPr>
                <w:ilvl w:val="0"/>
                <w:numId w:val="15"/>
              </w:numPr>
              <w:suppressAutoHyphens/>
              <w:autoSpaceDE w:val="0"/>
              <w:autoSpaceDN w:val="0"/>
              <w:adjustRightInd w:val="0"/>
              <w:jc w:val="both"/>
              <w:rPr>
                <w:rFonts w:cs="Times New Roman"/>
                <w:sz w:val="24"/>
                <w:szCs w:val="24"/>
                <w:u w:val="single"/>
              </w:rPr>
            </w:pPr>
            <w:r w:rsidRPr="00DC761F">
              <w:rPr>
                <w:rFonts w:cs="Times New Roman"/>
                <w:sz w:val="24"/>
                <w:szCs w:val="24"/>
                <w:u w:val="single"/>
              </w:rPr>
              <w:t xml:space="preserve">6 контейнерів об’ємом 1.1 </w:t>
            </w:r>
            <w:proofErr w:type="spellStart"/>
            <w:r w:rsidRPr="00DC761F">
              <w:rPr>
                <w:rFonts w:cs="Times New Roman"/>
                <w:sz w:val="24"/>
                <w:szCs w:val="24"/>
                <w:u w:val="single"/>
              </w:rPr>
              <w:t>м.куб</w:t>
            </w:r>
            <w:proofErr w:type="spellEnd"/>
            <w:r w:rsidRPr="00DC761F">
              <w:rPr>
                <w:rFonts w:cs="Times New Roman"/>
                <w:sz w:val="24"/>
                <w:szCs w:val="24"/>
                <w:u w:val="single"/>
              </w:rPr>
              <w:t xml:space="preserve">.: 4 рази в тиждень – 114.71 </w:t>
            </w:r>
            <w:proofErr w:type="spellStart"/>
            <w:r w:rsidRPr="00DC761F">
              <w:rPr>
                <w:rFonts w:cs="Times New Roman"/>
                <w:sz w:val="24"/>
                <w:szCs w:val="24"/>
                <w:u w:val="single"/>
              </w:rPr>
              <w:t>м.куб</w:t>
            </w:r>
            <w:proofErr w:type="spellEnd"/>
            <w:r w:rsidRPr="00DC761F">
              <w:rPr>
                <w:rFonts w:cs="Times New Roman"/>
                <w:sz w:val="24"/>
                <w:szCs w:val="24"/>
                <w:u w:val="single"/>
              </w:rPr>
              <w:t>.</w:t>
            </w:r>
          </w:p>
          <w:p w14:paraId="7F28A0EE" w14:textId="77777777" w:rsidR="00DC761F" w:rsidRPr="00DC761F" w:rsidRDefault="00DC761F" w:rsidP="00DC761F">
            <w:pPr>
              <w:widowControl w:val="0"/>
              <w:numPr>
                <w:ilvl w:val="0"/>
                <w:numId w:val="15"/>
              </w:numPr>
              <w:suppressAutoHyphens/>
              <w:autoSpaceDE w:val="0"/>
              <w:autoSpaceDN w:val="0"/>
              <w:adjustRightInd w:val="0"/>
              <w:jc w:val="both"/>
              <w:rPr>
                <w:rFonts w:cs="Times New Roman"/>
                <w:sz w:val="24"/>
                <w:szCs w:val="24"/>
                <w:u w:val="single"/>
              </w:rPr>
            </w:pPr>
            <w:r w:rsidRPr="00DC761F">
              <w:rPr>
                <w:rFonts w:cs="Times New Roman"/>
                <w:sz w:val="24"/>
                <w:szCs w:val="24"/>
                <w:u w:val="single"/>
              </w:rPr>
              <w:t xml:space="preserve">1 контейнер об’ємом 0,77 </w:t>
            </w:r>
            <w:proofErr w:type="spellStart"/>
            <w:r w:rsidRPr="00DC761F">
              <w:rPr>
                <w:rFonts w:cs="Times New Roman"/>
                <w:sz w:val="24"/>
                <w:szCs w:val="24"/>
                <w:u w:val="single"/>
              </w:rPr>
              <w:t>м.куб</w:t>
            </w:r>
            <w:proofErr w:type="spellEnd"/>
            <w:r w:rsidRPr="00DC761F">
              <w:rPr>
                <w:rFonts w:cs="Times New Roman"/>
                <w:sz w:val="24"/>
                <w:szCs w:val="24"/>
                <w:u w:val="single"/>
              </w:rPr>
              <w:t xml:space="preserve">.: 1 раз в тиждень – 3.35 </w:t>
            </w:r>
            <w:proofErr w:type="spellStart"/>
            <w:r w:rsidRPr="00DC761F">
              <w:rPr>
                <w:rFonts w:cs="Times New Roman"/>
                <w:sz w:val="24"/>
                <w:szCs w:val="24"/>
                <w:u w:val="single"/>
              </w:rPr>
              <w:t>м.куб</w:t>
            </w:r>
            <w:proofErr w:type="spellEnd"/>
            <w:r w:rsidRPr="00DC761F">
              <w:rPr>
                <w:rFonts w:cs="Times New Roman"/>
                <w:sz w:val="24"/>
                <w:szCs w:val="24"/>
                <w:u w:val="single"/>
              </w:rPr>
              <w:t>.</w:t>
            </w:r>
          </w:p>
          <w:p w14:paraId="54B2C4F8" w14:textId="77777777" w:rsidR="00DC761F" w:rsidRPr="00DC761F" w:rsidRDefault="00DC761F" w:rsidP="00DC761F">
            <w:pPr>
              <w:widowControl w:val="0"/>
              <w:numPr>
                <w:ilvl w:val="0"/>
                <w:numId w:val="13"/>
              </w:numPr>
              <w:suppressAutoHyphens/>
              <w:autoSpaceDE w:val="0"/>
              <w:autoSpaceDN w:val="0"/>
              <w:adjustRightInd w:val="0"/>
              <w:ind w:left="0" w:firstLine="426"/>
              <w:jc w:val="both"/>
              <w:rPr>
                <w:rFonts w:cs="Times New Roman"/>
                <w:sz w:val="24"/>
                <w:szCs w:val="24"/>
              </w:rPr>
            </w:pPr>
            <w:r w:rsidRPr="00DC761F">
              <w:rPr>
                <w:rFonts w:cs="Times New Roman"/>
                <w:sz w:val="24"/>
                <w:szCs w:val="24"/>
              </w:rPr>
              <w:t>вивезення твердих відходів згідно графіку до сміттєвого полігону Тернопільської обл.</w:t>
            </w:r>
          </w:p>
          <w:p w14:paraId="693B3755" w14:textId="77777777" w:rsidR="00DC761F" w:rsidRPr="00DC761F" w:rsidRDefault="00DC761F" w:rsidP="00DC761F">
            <w:pPr>
              <w:widowControl w:val="0"/>
              <w:numPr>
                <w:ilvl w:val="0"/>
                <w:numId w:val="13"/>
              </w:numPr>
              <w:suppressAutoHyphens/>
              <w:autoSpaceDE w:val="0"/>
              <w:autoSpaceDN w:val="0"/>
              <w:adjustRightInd w:val="0"/>
              <w:ind w:left="0" w:firstLine="426"/>
              <w:jc w:val="both"/>
              <w:rPr>
                <w:rFonts w:cs="Times New Roman"/>
                <w:sz w:val="24"/>
                <w:szCs w:val="24"/>
              </w:rPr>
            </w:pPr>
            <w:r w:rsidRPr="00DC761F">
              <w:rPr>
                <w:rFonts w:cs="Times New Roman"/>
                <w:sz w:val="24"/>
                <w:szCs w:val="24"/>
              </w:rPr>
              <w:t xml:space="preserve">дотримання вимог чинного законодавства про відходи, санітарних норм і правил, Правил    </w:t>
            </w:r>
          </w:p>
          <w:p w14:paraId="1FC69E88" w14:textId="77777777" w:rsidR="00DC761F" w:rsidRPr="00DC761F" w:rsidRDefault="00DC761F" w:rsidP="00DC761F">
            <w:pPr>
              <w:autoSpaceDN w:val="0"/>
              <w:adjustRightInd w:val="0"/>
              <w:ind w:left="426"/>
              <w:jc w:val="both"/>
              <w:rPr>
                <w:rFonts w:cs="Times New Roman"/>
                <w:sz w:val="24"/>
                <w:szCs w:val="24"/>
              </w:rPr>
            </w:pPr>
            <w:r w:rsidRPr="00DC761F">
              <w:rPr>
                <w:rFonts w:cs="Times New Roman"/>
                <w:sz w:val="24"/>
                <w:szCs w:val="24"/>
              </w:rPr>
              <w:t xml:space="preserve">     надання послуг з вивезення побутових відходів, затверджених Кабінетом Міністрів </w:t>
            </w:r>
            <w:r w:rsidRPr="00DC761F">
              <w:rPr>
                <w:rFonts w:cs="Times New Roman"/>
                <w:sz w:val="24"/>
                <w:szCs w:val="24"/>
              </w:rPr>
              <w:lastRenderedPageBreak/>
              <w:t xml:space="preserve">України, </w:t>
            </w:r>
          </w:p>
          <w:p w14:paraId="21BC9B67" w14:textId="77777777" w:rsidR="00DC761F" w:rsidRPr="00DC761F" w:rsidRDefault="00DC761F" w:rsidP="00DC761F">
            <w:pPr>
              <w:widowControl w:val="0"/>
              <w:numPr>
                <w:ilvl w:val="0"/>
                <w:numId w:val="13"/>
              </w:numPr>
              <w:suppressAutoHyphens/>
              <w:autoSpaceDE w:val="0"/>
              <w:autoSpaceDN w:val="0"/>
              <w:adjustRightInd w:val="0"/>
              <w:ind w:left="0" w:firstLine="426"/>
              <w:jc w:val="both"/>
              <w:rPr>
                <w:rFonts w:cs="Times New Roman"/>
                <w:sz w:val="24"/>
                <w:szCs w:val="24"/>
              </w:rPr>
            </w:pPr>
            <w:r w:rsidRPr="00DC761F">
              <w:rPr>
                <w:rFonts w:cs="Times New Roman"/>
                <w:sz w:val="24"/>
                <w:szCs w:val="24"/>
              </w:rPr>
              <w:t xml:space="preserve">здійснення контролю за санітарно-технічним станом контейнерів, </w:t>
            </w:r>
          </w:p>
          <w:p w14:paraId="5BA289A5" w14:textId="77777777" w:rsidR="00DC761F" w:rsidRPr="00DC761F" w:rsidRDefault="00DC761F" w:rsidP="00DC761F">
            <w:pPr>
              <w:widowControl w:val="0"/>
              <w:numPr>
                <w:ilvl w:val="0"/>
                <w:numId w:val="13"/>
              </w:numPr>
              <w:suppressAutoHyphens/>
              <w:autoSpaceDE w:val="0"/>
              <w:autoSpaceDN w:val="0"/>
              <w:adjustRightInd w:val="0"/>
              <w:ind w:left="0" w:firstLine="426"/>
              <w:jc w:val="both"/>
              <w:rPr>
                <w:rFonts w:cs="Times New Roman"/>
                <w:sz w:val="24"/>
                <w:szCs w:val="24"/>
              </w:rPr>
            </w:pPr>
            <w:r w:rsidRPr="00DC761F">
              <w:rPr>
                <w:rFonts w:cs="Times New Roman"/>
                <w:sz w:val="24"/>
                <w:szCs w:val="24"/>
              </w:rPr>
              <w:t>своєчасна заміна контейнерів;</w:t>
            </w:r>
          </w:p>
          <w:p w14:paraId="058766DF" w14:textId="77777777" w:rsidR="00DC761F" w:rsidRPr="00DC761F" w:rsidRDefault="00DC761F" w:rsidP="00DC761F">
            <w:pPr>
              <w:widowControl w:val="0"/>
              <w:numPr>
                <w:ilvl w:val="0"/>
                <w:numId w:val="13"/>
              </w:numPr>
              <w:suppressAutoHyphens/>
              <w:autoSpaceDE w:val="0"/>
              <w:autoSpaceDN w:val="0"/>
              <w:adjustRightInd w:val="0"/>
              <w:ind w:left="0" w:firstLine="426"/>
              <w:jc w:val="both"/>
              <w:rPr>
                <w:rFonts w:cs="Times New Roman"/>
                <w:sz w:val="24"/>
                <w:szCs w:val="24"/>
              </w:rPr>
            </w:pPr>
            <w:r w:rsidRPr="00DC761F">
              <w:rPr>
                <w:rFonts w:cs="Times New Roman"/>
                <w:sz w:val="24"/>
                <w:szCs w:val="24"/>
              </w:rPr>
              <w:t>надання послуг в повному обсязі.</w:t>
            </w:r>
          </w:p>
          <w:p w14:paraId="36822A04" w14:textId="77777777" w:rsidR="00DC761F" w:rsidRPr="00DC761F" w:rsidRDefault="00DC761F" w:rsidP="00DC761F">
            <w:pPr>
              <w:widowControl w:val="0"/>
              <w:numPr>
                <w:ilvl w:val="0"/>
                <w:numId w:val="14"/>
              </w:numPr>
              <w:suppressAutoHyphens/>
              <w:autoSpaceDE w:val="0"/>
              <w:autoSpaceDN w:val="0"/>
              <w:adjustRightInd w:val="0"/>
              <w:ind w:left="142" w:firstLine="284"/>
              <w:jc w:val="both"/>
              <w:rPr>
                <w:rFonts w:cs="Times New Roman"/>
                <w:b/>
                <w:sz w:val="24"/>
                <w:szCs w:val="24"/>
              </w:rPr>
            </w:pPr>
            <w:r w:rsidRPr="00DC761F">
              <w:rPr>
                <w:rFonts w:cs="Times New Roman"/>
                <w:b/>
                <w:sz w:val="24"/>
                <w:szCs w:val="24"/>
              </w:rPr>
              <w:t xml:space="preserve">Строк надання послуг – по 31.12.2024 </w:t>
            </w:r>
          </w:p>
          <w:p w14:paraId="3A92AD5A" w14:textId="77777777" w:rsidR="00DC761F" w:rsidRPr="00DC761F" w:rsidRDefault="00DC761F" w:rsidP="00DC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both"/>
              <w:rPr>
                <w:rFonts w:cs="Times New Roman"/>
                <w:b/>
                <w:sz w:val="24"/>
                <w:szCs w:val="24"/>
              </w:rPr>
            </w:pPr>
            <w:r w:rsidRPr="00DC761F">
              <w:rPr>
                <w:rFonts w:cs="Times New Roman"/>
                <w:b/>
                <w:sz w:val="24"/>
                <w:szCs w:val="24"/>
              </w:rPr>
              <w:t>Місце надання послуг: території КНП «ТЕРНОПІЛЬСЬКА МІСЬКА КОМУНАЛЬНА ЛІКАРНЯ ШВИДКОЇ ДОПОМОГИ»</w:t>
            </w:r>
          </w:p>
          <w:p w14:paraId="28111DA1" w14:textId="77777777" w:rsidR="00DC761F" w:rsidRPr="00DC761F" w:rsidRDefault="00DC761F" w:rsidP="00DC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both"/>
              <w:rPr>
                <w:rFonts w:cs="Times New Roman"/>
                <w:b/>
                <w:sz w:val="24"/>
                <w:szCs w:val="24"/>
              </w:rPr>
            </w:pPr>
          </w:p>
          <w:p w14:paraId="33AA6B5A" w14:textId="77777777" w:rsidR="00DC761F" w:rsidRPr="00DC761F" w:rsidRDefault="00DC761F" w:rsidP="00DC761F">
            <w:pPr>
              <w:pStyle w:val="ab"/>
              <w:tabs>
                <w:tab w:val="left" w:pos="851"/>
              </w:tabs>
              <w:spacing w:before="0" w:after="0"/>
              <w:jc w:val="both"/>
              <w:rPr>
                <w:lang w:val="uk-UA"/>
              </w:rPr>
            </w:pPr>
            <w:r w:rsidRPr="00DC761F">
              <w:rPr>
                <w:lang w:val="uk-UA"/>
              </w:rPr>
              <w:t>Орієнтовні обсяги:</w:t>
            </w:r>
          </w:p>
          <w:tbl>
            <w:tblPr>
              <w:tblW w:w="9748" w:type="dxa"/>
              <w:tblInd w:w="113" w:type="dxa"/>
              <w:tblLayout w:type="fixed"/>
              <w:tblLook w:val="04A0" w:firstRow="1" w:lastRow="0" w:firstColumn="1" w:lastColumn="0" w:noHBand="0" w:noVBand="1"/>
            </w:tblPr>
            <w:tblGrid>
              <w:gridCol w:w="6516"/>
              <w:gridCol w:w="3232"/>
            </w:tblGrid>
            <w:tr w:rsidR="00DC761F" w:rsidRPr="00DC761F" w14:paraId="1DF32B5C" w14:textId="77777777" w:rsidTr="00856702">
              <w:trPr>
                <w:trHeight w:val="254"/>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52893" w14:textId="77777777" w:rsidR="00DC761F" w:rsidRPr="00DC761F" w:rsidRDefault="00DC761F" w:rsidP="00D56035">
                  <w:pPr>
                    <w:framePr w:hSpace="180" w:wrap="around" w:vAnchor="text" w:hAnchor="margin" w:xAlign="center" w:y="199"/>
                    <w:jc w:val="center"/>
                    <w:rPr>
                      <w:rFonts w:cs="Times New Roman"/>
                      <w:b/>
                      <w:sz w:val="24"/>
                      <w:szCs w:val="24"/>
                    </w:rPr>
                  </w:pPr>
                  <w:r w:rsidRPr="00DC761F">
                    <w:rPr>
                      <w:rFonts w:cs="Times New Roman"/>
                      <w:b/>
                      <w:sz w:val="24"/>
                      <w:szCs w:val="24"/>
                    </w:rPr>
                    <w:t>Місяці 2024 року</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115250D1" w14:textId="77777777" w:rsidR="00DC761F" w:rsidRPr="00DC761F" w:rsidRDefault="00DC761F" w:rsidP="00D56035">
                  <w:pPr>
                    <w:framePr w:hSpace="180" w:wrap="around" w:vAnchor="text" w:hAnchor="margin" w:xAlign="center" w:y="199"/>
                    <w:jc w:val="center"/>
                    <w:rPr>
                      <w:rFonts w:cs="Times New Roman"/>
                      <w:b/>
                      <w:sz w:val="24"/>
                      <w:szCs w:val="24"/>
                    </w:rPr>
                  </w:pPr>
                  <w:r w:rsidRPr="00DC761F">
                    <w:rPr>
                      <w:rFonts w:cs="Times New Roman"/>
                      <w:b/>
                      <w:sz w:val="24"/>
                      <w:szCs w:val="24"/>
                    </w:rPr>
                    <w:t>Об'єм м. куб.</w:t>
                  </w:r>
                </w:p>
              </w:tc>
            </w:tr>
            <w:tr w:rsidR="00DC761F" w:rsidRPr="00DC761F" w14:paraId="12E1EA07" w14:textId="77777777" w:rsidTr="00856702">
              <w:trPr>
                <w:trHeight w:val="254"/>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14D31C33"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Липень</w:t>
                  </w:r>
                </w:p>
              </w:tc>
              <w:tc>
                <w:tcPr>
                  <w:tcW w:w="3232" w:type="dxa"/>
                  <w:tcBorders>
                    <w:top w:val="nil"/>
                    <w:left w:val="nil"/>
                    <w:bottom w:val="single" w:sz="4" w:space="0" w:color="auto"/>
                    <w:right w:val="single" w:sz="4" w:space="0" w:color="auto"/>
                  </w:tcBorders>
                  <w:shd w:val="clear" w:color="auto" w:fill="auto"/>
                  <w:noWrap/>
                  <w:vAlign w:val="bottom"/>
                  <w:hideMark/>
                </w:tcPr>
                <w:p w14:paraId="01ED97B7"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118.06 м. куб.</w:t>
                  </w:r>
                </w:p>
              </w:tc>
            </w:tr>
            <w:tr w:rsidR="00DC761F" w:rsidRPr="00DC761F" w14:paraId="2EA93502" w14:textId="77777777" w:rsidTr="00856702">
              <w:trPr>
                <w:trHeight w:val="254"/>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7FDBB7E7"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Серпень</w:t>
                  </w:r>
                </w:p>
              </w:tc>
              <w:tc>
                <w:tcPr>
                  <w:tcW w:w="3232" w:type="dxa"/>
                  <w:tcBorders>
                    <w:top w:val="nil"/>
                    <w:left w:val="nil"/>
                    <w:bottom w:val="single" w:sz="4" w:space="0" w:color="auto"/>
                    <w:right w:val="single" w:sz="4" w:space="0" w:color="auto"/>
                  </w:tcBorders>
                  <w:shd w:val="clear" w:color="auto" w:fill="auto"/>
                  <w:noWrap/>
                  <w:vAlign w:val="bottom"/>
                  <w:hideMark/>
                </w:tcPr>
                <w:p w14:paraId="2B2B13F4"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118.06 м. куб.</w:t>
                  </w:r>
                </w:p>
              </w:tc>
            </w:tr>
            <w:tr w:rsidR="00DC761F" w:rsidRPr="00DC761F" w14:paraId="0E3DDDF4" w14:textId="77777777" w:rsidTr="00856702">
              <w:trPr>
                <w:trHeight w:val="254"/>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2C635E80"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Вересень</w:t>
                  </w:r>
                </w:p>
              </w:tc>
              <w:tc>
                <w:tcPr>
                  <w:tcW w:w="3232" w:type="dxa"/>
                  <w:tcBorders>
                    <w:top w:val="nil"/>
                    <w:left w:val="nil"/>
                    <w:bottom w:val="single" w:sz="4" w:space="0" w:color="auto"/>
                    <w:right w:val="single" w:sz="4" w:space="0" w:color="auto"/>
                  </w:tcBorders>
                  <w:shd w:val="clear" w:color="auto" w:fill="auto"/>
                  <w:noWrap/>
                  <w:vAlign w:val="bottom"/>
                  <w:hideMark/>
                </w:tcPr>
                <w:p w14:paraId="7B2D26FE"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118.06 м. куб.</w:t>
                  </w:r>
                </w:p>
              </w:tc>
            </w:tr>
            <w:tr w:rsidR="00DC761F" w:rsidRPr="00DC761F" w14:paraId="72A9B2B6" w14:textId="77777777" w:rsidTr="00856702">
              <w:trPr>
                <w:trHeight w:val="254"/>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7678A0E5"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Жовтень</w:t>
                  </w:r>
                </w:p>
              </w:tc>
              <w:tc>
                <w:tcPr>
                  <w:tcW w:w="3232" w:type="dxa"/>
                  <w:tcBorders>
                    <w:top w:val="nil"/>
                    <w:left w:val="nil"/>
                    <w:bottom w:val="single" w:sz="4" w:space="0" w:color="auto"/>
                    <w:right w:val="single" w:sz="4" w:space="0" w:color="auto"/>
                  </w:tcBorders>
                  <w:shd w:val="clear" w:color="auto" w:fill="auto"/>
                  <w:noWrap/>
                  <w:vAlign w:val="bottom"/>
                  <w:hideMark/>
                </w:tcPr>
                <w:p w14:paraId="0CC1676F"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118.06 м. куб.</w:t>
                  </w:r>
                </w:p>
              </w:tc>
            </w:tr>
            <w:tr w:rsidR="00DC761F" w:rsidRPr="00DC761F" w14:paraId="4B10014D" w14:textId="77777777" w:rsidTr="00856702">
              <w:trPr>
                <w:trHeight w:val="254"/>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7339E274"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Листопад</w:t>
                  </w:r>
                </w:p>
              </w:tc>
              <w:tc>
                <w:tcPr>
                  <w:tcW w:w="3232" w:type="dxa"/>
                  <w:tcBorders>
                    <w:top w:val="nil"/>
                    <w:left w:val="nil"/>
                    <w:bottom w:val="single" w:sz="4" w:space="0" w:color="auto"/>
                    <w:right w:val="single" w:sz="4" w:space="0" w:color="auto"/>
                  </w:tcBorders>
                  <w:shd w:val="clear" w:color="auto" w:fill="auto"/>
                  <w:noWrap/>
                  <w:vAlign w:val="bottom"/>
                  <w:hideMark/>
                </w:tcPr>
                <w:p w14:paraId="0EB1838A"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118.06 м. куб.</w:t>
                  </w:r>
                </w:p>
              </w:tc>
            </w:tr>
            <w:tr w:rsidR="00DC761F" w:rsidRPr="00DC761F" w14:paraId="7EDF4E2A" w14:textId="77777777" w:rsidTr="00856702">
              <w:trPr>
                <w:trHeight w:val="254"/>
              </w:trPr>
              <w:tc>
                <w:tcPr>
                  <w:tcW w:w="6516" w:type="dxa"/>
                  <w:tcBorders>
                    <w:top w:val="nil"/>
                    <w:left w:val="single" w:sz="4" w:space="0" w:color="auto"/>
                    <w:bottom w:val="single" w:sz="4" w:space="0" w:color="auto"/>
                    <w:right w:val="single" w:sz="4" w:space="0" w:color="auto"/>
                  </w:tcBorders>
                  <w:shd w:val="clear" w:color="000000" w:fill="FFFFFF"/>
                  <w:vAlign w:val="center"/>
                  <w:hideMark/>
                </w:tcPr>
                <w:p w14:paraId="400EBB58"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Грудень</w:t>
                  </w:r>
                </w:p>
              </w:tc>
              <w:tc>
                <w:tcPr>
                  <w:tcW w:w="3232" w:type="dxa"/>
                  <w:tcBorders>
                    <w:top w:val="nil"/>
                    <w:left w:val="nil"/>
                    <w:bottom w:val="single" w:sz="4" w:space="0" w:color="auto"/>
                    <w:right w:val="single" w:sz="4" w:space="0" w:color="auto"/>
                  </w:tcBorders>
                  <w:shd w:val="clear" w:color="auto" w:fill="auto"/>
                  <w:noWrap/>
                  <w:vAlign w:val="bottom"/>
                  <w:hideMark/>
                </w:tcPr>
                <w:p w14:paraId="1035E6AE" w14:textId="77777777" w:rsidR="00DC761F" w:rsidRPr="00DC761F" w:rsidRDefault="00DC761F" w:rsidP="00D56035">
                  <w:pPr>
                    <w:framePr w:hSpace="180" w:wrap="around" w:vAnchor="text" w:hAnchor="margin" w:xAlign="center" w:y="199"/>
                    <w:jc w:val="center"/>
                    <w:rPr>
                      <w:rFonts w:cs="Times New Roman"/>
                      <w:sz w:val="24"/>
                      <w:szCs w:val="24"/>
                    </w:rPr>
                  </w:pPr>
                  <w:r w:rsidRPr="00DC761F">
                    <w:rPr>
                      <w:rFonts w:cs="Times New Roman"/>
                      <w:sz w:val="24"/>
                      <w:szCs w:val="24"/>
                    </w:rPr>
                    <w:t>118.06 м. куб.</w:t>
                  </w:r>
                </w:p>
              </w:tc>
            </w:tr>
            <w:tr w:rsidR="00DC761F" w:rsidRPr="00DC761F" w14:paraId="38D70145" w14:textId="77777777" w:rsidTr="00856702">
              <w:trPr>
                <w:trHeight w:val="254"/>
              </w:trPr>
              <w:tc>
                <w:tcPr>
                  <w:tcW w:w="6516" w:type="dxa"/>
                  <w:tcBorders>
                    <w:top w:val="nil"/>
                    <w:left w:val="single" w:sz="4" w:space="0" w:color="auto"/>
                    <w:bottom w:val="single" w:sz="4" w:space="0" w:color="auto"/>
                    <w:right w:val="single" w:sz="4" w:space="0" w:color="auto"/>
                  </w:tcBorders>
                  <w:shd w:val="clear" w:color="000000" w:fill="C6E0B4"/>
                  <w:noWrap/>
                  <w:vAlign w:val="bottom"/>
                  <w:hideMark/>
                </w:tcPr>
                <w:p w14:paraId="57C6A0DC" w14:textId="77777777" w:rsidR="00DC761F" w:rsidRPr="00DC761F" w:rsidRDefault="00DC761F" w:rsidP="00D56035">
                  <w:pPr>
                    <w:framePr w:hSpace="180" w:wrap="around" w:vAnchor="text" w:hAnchor="margin" w:xAlign="center" w:y="199"/>
                    <w:jc w:val="center"/>
                    <w:rPr>
                      <w:rFonts w:cs="Times New Roman"/>
                      <w:b/>
                      <w:bCs/>
                      <w:sz w:val="24"/>
                      <w:szCs w:val="24"/>
                    </w:rPr>
                  </w:pPr>
                  <w:r w:rsidRPr="00DC761F">
                    <w:rPr>
                      <w:rFonts w:cs="Times New Roman"/>
                      <w:b/>
                      <w:bCs/>
                      <w:sz w:val="24"/>
                      <w:szCs w:val="24"/>
                    </w:rPr>
                    <w:t xml:space="preserve">Об'єм </w:t>
                  </w:r>
                  <w:r w:rsidRPr="00DC761F">
                    <w:rPr>
                      <w:rFonts w:cs="Times New Roman"/>
                      <w:b/>
                      <w:sz w:val="24"/>
                      <w:szCs w:val="24"/>
                    </w:rPr>
                    <w:t>м. куб.</w:t>
                  </w:r>
                </w:p>
              </w:tc>
              <w:tc>
                <w:tcPr>
                  <w:tcW w:w="3232" w:type="dxa"/>
                  <w:tcBorders>
                    <w:top w:val="nil"/>
                    <w:left w:val="nil"/>
                    <w:bottom w:val="single" w:sz="4" w:space="0" w:color="auto"/>
                    <w:right w:val="single" w:sz="4" w:space="0" w:color="auto"/>
                  </w:tcBorders>
                  <w:shd w:val="clear" w:color="000000" w:fill="C6E0B4"/>
                  <w:noWrap/>
                  <w:vAlign w:val="bottom"/>
                  <w:hideMark/>
                </w:tcPr>
                <w:p w14:paraId="7A15FEA5" w14:textId="77777777" w:rsidR="00DC761F" w:rsidRPr="00DC761F" w:rsidRDefault="00DC761F" w:rsidP="00D56035">
                  <w:pPr>
                    <w:framePr w:hSpace="180" w:wrap="around" w:vAnchor="text" w:hAnchor="margin" w:xAlign="center" w:y="199"/>
                    <w:jc w:val="center"/>
                    <w:rPr>
                      <w:rFonts w:cs="Times New Roman"/>
                      <w:b/>
                      <w:bCs/>
                      <w:sz w:val="24"/>
                      <w:szCs w:val="24"/>
                    </w:rPr>
                  </w:pPr>
                  <w:r w:rsidRPr="00DC761F">
                    <w:rPr>
                      <w:rFonts w:cs="Times New Roman"/>
                      <w:b/>
                      <w:bCs/>
                      <w:sz w:val="24"/>
                      <w:szCs w:val="24"/>
                    </w:rPr>
                    <w:t>708,36 м. куб.</w:t>
                  </w:r>
                </w:p>
              </w:tc>
            </w:tr>
          </w:tbl>
          <w:p w14:paraId="57632FB0" w14:textId="77777777" w:rsidR="00E8534C" w:rsidRPr="00DC761F" w:rsidRDefault="00E8534C" w:rsidP="00E8534C">
            <w:pPr>
              <w:tabs>
                <w:tab w:val="left" w:pos="3544"/>
                <w:tab w:val="left" w:pos="4871"/>
              </w:tabs>
              <w:rPr>
                <w:rFonts w:eastAsia="Times New Roman" w:cs="Times New Roman"/>
                <w:b/>
                <w:bCs/>
                <w:color w:val="000000"/>
                <w:sz w:val="24"/>
                <w:szCs w:val="24"/>
                <w:lang w:eastAsia="ru-RU"/>
              </w:rPr>
            </w:pPr>
          </w:p>
        </w:tc>
      </w:tr>
      <w:tr w:rsidR="00E8534C" w:rsidRPr="00914BD9" w14:paraId="643DBDBD" w14:textId="77777777" w:rsidTr="00BE45B3">
        <w:tc>
          <w:tcPr>
            <w:tcW w:w="675" w:type="dxa"/>
          </w:tcPr>
          <w:p w14:paraId="367851AB" w14:textId="77777777" w:rsidR="00E8534C" w:rsidRPr="00B34D62" w:rsidRDefault="00E8534C" w:rsidP="00E8534C">
            <w:pPr>
              <w:spacing w:line="240" w:lineRule="atLeast"/>
              <w:jc w:val="both"/>
              <w:rPr>
                <w:bCs/>
                <w:szCs w:val="28"/>
              </w:rPr>
            </w:pPr>
            <w:r w:rsidRPr="00B34D62">
              <w:rPr>
                <w:bCs/>
                <w:szCs w:val="28"/>
              </w:rPr>
              <w:lastRenderedPageBreak/>
              <w:t>4.1.</w:t>
            </w:r>
          </w:p>
        </w:tc>
        <w:tc>
          <w:tcPr>
            <w:tcW w:w="4038" w:type="dxa"/>
          </w:tcPr>
          <w:p w14:paraId="40E1D4FA" w14:textId="77777777" w:rsidR="00E8534C" w:rsidRPr="00B34D62" w:rsidRDefault="00E8534C" w:rsidP="00E8534C">
            <w:pPr>
              <w:spacing w:line="240" w:lineRule="atLeast"/>
              <w:jc w:val="both"/>
              <w:rPr>
                <w:szCs w:val="28"/>
              </w:rPr>
            </w:pPr>
            <w:r w:rsidRPr="00B34D62">
              <w:rPr>
                <w:szCs w:val="28"/>
              </w:rPr>
              <w:t xml:space="preserve">Обґрунтування розміру бюджетного </w:t>
            </w:r>
            <w:r>
              <w:rPr>
                <w:szCs w:val="28"/>
              </w:rPr>
              <w:t>п</w:t>
            </w:r>
            <w:r w:rsidRPr="00B34D62">
              <w:rPr>
                <w:szCs w:val="28"/>
              </w:rPr>
              <w:t>ризначення.</w:t>
            </w:r>
          </w:p>
        </w:tc>
        <w:tc>
          <w:tcPr>
            <w:tcW w:w="10279" w:type="dxa"/>
          </w:tcPr>
          <w:p w14:paraId="32B45C14" w14:textId="77777777" w:rsidR="00E8534C" w:rsidRDefault="00E8534C" w:rsidP="00E8534C">
            <w:pPr>
              <w:spacing w:line="240" w:lineRule="atLeast"/>
              <w:ind w:right="-116"/>
              <w:rPr>
                <w:szCs w:val="28"/>
              </w:rPr>
            </w:pPr>
            <w:r>
              <w:rPr>
                <w:szCs w:val="28"/>
              </w:rPr>
              <w:t xml:space="preserve">1.Відповідно до Плану асигнувань на 2024 рік </w:t>
            </w:r>
            <w:r w:rsidRPr="00A565BD">
              <w:rPr>
                <w:szCs w:val="28"/>
              </w:rPr>
              <w:t xml:space="preserve">за </w:t>
            </w:r>
            <w:r w:rsidRPr="00A565BD">
              <w:rPr>
                <w:rFonts w:cs="Times New Roman"/>
                <w:szCs w:val="28"/>
              </w:rPr>
              <w:t xml:space="preserve">КЕКВ </w:t>
            </w:r>
            <w:r>
              <w:rPr>
                <w:rFonts w:cs="Times New Roman"/>
                <w:szCs w:val="28"/>
              </w:rPr>
              <w:t>3110</w:t>
            </w:r>
            <w:r w:rsidRPr="00A565BD">
              <w:rPr>
                <w:rFonts w:cs="Times New Roman"/>
                <w:szCs w:val="28"/>
              </w:rPr>
              <w:t xml:space="preserve">. </w:t>
            </w:r>
            <w:r>
              <w:rPr>
                <w:rFonts w:cs="Times New Roman"/>
                <w:szCs w:val="28"/>
              </w:rPr>
              <w:t>2.В</w:t>
            </w:r>
            <w:r>
              <w:rPr>
                <w:szCs w:val="28"/>
              </w:rPr>
              <w:t xml:space="preserve">раховуючи Постанову </w:t>
            </w:r>
            <w:r w:rsidRPr="001539E4">
              <w:rPr>
                <w:szCs w:val="28"/>
              </w:rPr>
              <w:t xml:space="preserve">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w:t>
            </w:r>
            <w:r>
              <w:rPr>
                <w:szCs w:val="28"/>
              </w:rPr>
              <w:t>стану.</w:t>
            </w:r>
          </w:p>
          <w:p w14:paraId="4C3D3C43" w14:textId="538A6D56" w:rsidR="00E8534C" w:rsidRPr="00126CDC" w:rsidRDefault="00E8534C" w:rsidP="00DC761F">
            <w:pPr>
              <w:spacing w:line="240" w:lineRule="atLeast"/>
              <w:ind w:right="-116"/>
              <w:rPr>
                <w:color w:val="FF0000"/>
                <w:szCs w:val="28"/>
              </w:rPr>
            </w:pPr>
            <w:r>
              <w:rPr>
                <w:szCs w:val="28"/>
              </w:rPr>
              <w:t xml:space="preserve">3.Джерело фінансування – кошти </w:t>
            </w:r>
            <w:r w:rsidR="00DC761F">
              <w:rPr>
                <w:szCs w:val="28"/>
              </w:rPr>
              <w:t>місцевого</w:t>
            </w:r>
            <w:r>
              <w:rPr>
                <w:szCs w:val="28"/>
              </w:rPr>
              <w:t xml:space="preserve"> бюджету.</w:t>
            </w:r>
          </w:p>
        </w:tc>
      </w:tr>
      <w:tr w:rsidR="00E8534C" w:rsidRPr="00126CDC" w14:paraId="650BEC0A" w14:textId="77777777" w:rsidTr="00BE45B3">
        <w:tc>
          <w:tcPr>
            <w:tcW w:w="675" w:type="dxa"/>
          </w:tcPr>
          <w:p w14:paraId="2FA4EEFA" w14:textId="77777777" w:rsidR="00E8534C" w:rsidRPr="00B34D62" w:rsidRDefault="00E8534C" w:rsidP="00E8534C">
            <w:pPr>
              <w:spacing w:line="240" w:lineRule="atLeast"/>
              <w:jc w:val="both"/>
              <w:rPr>
                <w:bCs/>
                <w:szCs w:val="28"/>
              </w:rPr>
            </w:pPr>
            <w:r w:rsidRPr="00B34D62">
              <w:rPr>
                <w:bCs/>
                <w:szCs w:val="28"/>
              </w:rPr>
              <w:lastRenderedPageBreak/>
              <w:t>4.2.</w:t>
            </w:r>
          </w:p>
        </w:tc>
        <w:tc>
          <w:tcPr>
            <w:tcW w:w="4038" w:type="dxa"/>
          </w:tcPr>
          <w:p w14:paraId="6570B533" w14:textId="77777777" w:rsidR="00E8534C" w:rsidRPr="00B34D62" w:rsidRDefault="00E8534C" w:rsidP="00E8534C">
            <w:pPr>
              <w:spacing w:line="240" w:lineRule="atLeast"/>
              <w:jc w:val="both"/>
              <w:rPr>
                <w:szCs w:val="28"/>
              </w:rPr>
            </w:pPr>
            <w:r w:rsidRPr="00B34D62">
              <w:rPr>
                <w:szCs w:val="28"/>
              </w:rPr>
              <w:t>Очікувана вартість предмета закупівлі.</w:t>
            </w:r>
          </w:p>
        </w:tc>
        <w:tc>
          <w:tcPr>
            <w:tcW w:w="10279" w:type="dxa"/>
          </w:tcPr>
          <w:p w14:paraId="2FE45133" w14:textId="7C71B746" w:rsidR="00E8534C" w:rsidRPr="00B34D62" w:rsidRDefault="00D56035" w:rsidP="00D56035">
            <w:pPr>
              <w:spacing w:line="240" w:lineRule="atLeast"/>
              <w:jc w:val="both"/>
              <w:rPr>
                <w:szCs w:val="28"/>
              </w:rPr>
            </w:pPr>
            <w:r>
              <w:rPr>
                <w:szCs w:val="28"/>
              </w:rPr>
              <w:t>110</w:t>
            </w:r>
            <w:bookmarkStart w:id="1" w:name="_GoBack"/>
            <w:bookmarkEnd w:id="1"/>
            <w:r w:rsidR="004842CA">
              <w:rPr>
                <w:szCs w:val="28"/>
              </w:rPr>
              <w:t xml:space="preserve"> </w:t>
            </w:r>
            <w:r w:rsidR="007D1CDE">
              <w:rPr>
                <w:szCs w:val="28"/>
              </w:rPr>
              <w:t>000,00 грн. з ПДВ</w:t>
            </w:r>
          </w:p>
        </w:tc>
      </w:tr>
      <w:tr w:rsidR="00E8534C" w:rsidRPr="00B34D62" w14:paraId="1D1C0DF2" w14:textId="77777777" w:rsidTr="00BE45B3">
        <w:tc>
          <w:tcPr>
            <w:tcW w:w="675" w:type="dxa"/>
          </w:tcPr>
          <w:p w14:paraId="156B25A9" w14:textId="77777777" w:rsidR="00E8534C" w:rsidRPr="00B34D62" w:rsidRDefault="00E8534C" w:rsidP="00E8534C">
            <w:pPr>
              <w:spacing w:line="240" w:lineRule="atLeast"/>
              <w:jc w:val="both"/>
              <w:rPr>
                <w:bCs/>
                <w:szCs w:val="28"/>
              </w:rPr>
            </w:pPr>
            <w:r w:rsidRPr="00B34D62">
              <w:rPr>
                <w:bCs/>
                <w:szCs w:val="28"/>
              </w:rPr>
              <w:t>4.3</w:t>
            </w:r>
          </w:p>
        </w:tc>
        <w:tc>
          <w:tcPr>
            <w:tcW w:w="4038" w:type="dxa"/>
          </w:tcPr>
          <w:p w14:paraId="4A9078B2" w14:textId="77777777" w:rsidR="00E8534C" w:rsidRPr="00B34D62" w:rsidRDefault="00E8534C" w:rsidP="00E8534C">
            <w:pPr>
              <w:spacing w:line="240" w:lineRule="atLeast"/>
              <w:jc w:val="both"/>
              <w:rPr>
                <w:szCs w:val="28"/>
              </w:rPr>
            </w:pPr>
            <w:r w:rsidRPr="00B34D62">
              <w:rPr>
                <w:szCs w:val="28"/>
              </w:rPr>
              <w:t>Обґрунтування очікуваної вартості</w:t>
            </w:r>
            <w:r>
              <w:rPr>
                <w:szCs w:val="28"/>
              </w:rPr>
              <w:t xml:space="preserve"> </w:t>
            </w:r>
            <w:r w:rsidRPr="00B34D62">
              <w:rPr>
                <w:szCs w:val="28"/>
              </w:rPr>
              <w:t>предмета закупівлі.</w:t>
            </w:r>
          </w:p>
          <w:p w14:paraId="23731643" w14:textId="77777777" w:rsidR="00E8534C" w:rsidRPr="00B34D62" w:rsidRDefault="00E8534C" w:rsidP="00E8534C">
            <w:pPr>
              <w:spacing w:line="240" w:lineRule="atLeast"/>
              <w:jc w:val="both"/>
              <w:rPr>
                <w:szCs w:val="28"/>
              </w:rPr>
            </w:pPr>
          </w:p>
        </w:tc>
        <w:tc>
          <w:tcPr>
            <w:tcW w:w="10279" w:type="dxa"/>
          </w:tcPr>
          <w:p w14:paraId="1129DAC4" w14:textId="77777777" w:rsidR="00E8534C" w:rsidRPr="0099142A" w:rsidRDefault="00E8534C" w:rsidP="00E8534C">
            <w:pPr>
              <w:spacing w:line="240" w:lineRule="atLeast"/>
              <w:rPr>
                <w:rFonts w:eastAsia="Times New Roman" w:cs="Times New Roman"/>
                <w:szCs w:val="28"/>
                <w:lang w:eastAsia="uk-UA"/>
              </w:rPr>
            </w:pPr>
            <w:r w:rsidRPr="002A2381">
              <w:rPr>
                <w:color w:val="000000" w:themeColor="text1"/>
                <w:szCs w:val="28"/>
              </w:rPr>
              <w:t xml:space="preserve">Розрахунок очікуваної вартості предмета закупівлі </w:t>
            </w:r>
            <w:r w:rsidRPr="002A2381">
              <w:rPr>
                <w:color w:val="000000" w:themeColor="text1"/>
              </w:rPr>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w:t>
            </w:r>
            <w:r>
              <w:rPr>
                <w:color w:val="000000" w:themeColor="text1"/>
              </w:rPr>
              <w:t xml:space="preserve">методом аналізу </w:t>
            </w:r>
            <w:r w:rsidRPr="0099142A">
              <w:rPr>
                <w:rFonts w:eastAsia="Times New Roman" w:cs="Times New Roman"/>
                <w:szCs w:val="28"/>
                <w:lang w:eastAsia="uk-UA"/>
              </w:rPr>
              <w:t>інформаці</w:t>
            </w:r>
            <w:r>
              <w:rPr>
                <w:rFonts w:eastAsia="Times New Roman" w:cs="Times New Roman"/>
                <w:szCs w:val="28"/>
                <w:lang w:eastAsia="uk-UA"/>
              </w:rPr>
              <w:t>ї</w:t>
            </w:r>
            <w:r w:rsidRPr="0099142A">
              <w:rPr>
                <w:rFonts w:eastAsia="Times New Roman" w:cs="Times New Roman"/>
                <w:szCs w:val="28"/>
                <w:lang w:eastAsia="uk-UA"/>
              </w:rPr>
              <w:t xml:space="preserve"> про ціни аналогічних медичних виробів, яку отримали:</w:t>
            </w:r>
          </w:p>
          <w:p w14:paraId="0DBA3D30"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відкритих інформаційних джерел</w:t>
            </w:r>
            <w:r w:rsidRPr="0099142A">
              <w:rPr>
                <w:rFonts w:eastAsia="Calibri" w:cs="Times New Roman"/>
                <w:szCs w:val="28"/>
              </w:rPr>
              <w:t xml:space="preserve"> мережі Інтернет</w:t>
            </w:r>
            <w:r w:rsidRPr="0099142A">
              <w:rPr>
                <w:rFonts w:eastAsia="Times New Roman" w:cs="Times New Roman"/>
                <w:szCs w:val="28"/>
                <w:lang w:eastAsia="uk-UA"/>
              </w:rPr>
              <w:t>;</w:t>
            </w:r>
          </w:p>
          <w:p w14:paraId="3CCA25D1"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електронної системи закупівель;</w:t>
            </w:r>
          </w:p>
          <w:p w14:paraId="3219926D"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з договорів про закупівлю аналогічних медичних матеріалів за поточний рік, приймали до уваги також   останні два роки;</w:t>
            </w:r>
          </w:p>
          <w:p w14:paraId="1A132EB9"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 xml:space="preserve">шляхом направлення відповідних запитів до потенційних постачальників з метою отримання комерційних пропозицій (копії цінових пропозицій від потенційних постачальників надаються); </w:t>
            </w:r>
          </w:p>
          <w:p w14:paraId="6CF441DA" w14:textId="77777777" w:rsidR="00E8534C" w:rsidRPr="0099142A" w:rsidRDefault="00E8534C" w:rsidP="00E8534C">
            <w:pPr>
              <w:numPr>
                <w:ilvl w:val="0"/>
                <w:numId w:val="9"/>
              </w:numPr>
              <w:spacing w:after="160"/>
              <w:jc w:val="both"/>
              <w:rPr>
                <w:rFonts w:eastAsia="Times New Roman" w:cs="Times New Roman"/>
                <w:szCs w:val="28"/>
                <w:lang w:eastAsia="uk-UA"/>
              </w:rPr>
            </w:pPr>
            <w:r w:rsidRPr="0099142A">
              <w:rPr>
                <w:rFonts w:eastAsia="Times New Roman" w:cs="Times New Roman"/>
                <w:szCs w:val="28"/>
                <w:lang w:eastAsia="uk-UA"/>
              </w:rPr>
              <w:t>шляхом проведення попередніх ринкових консультацій.</w:t>
            </w:r>
          </w:p>
          <w:p w14:paraId="718F2F72" w14:textId="77777777" w:rsidR="00E8534C" w:rsidRPr="006B298E" w:rsidRDefault="00E8534C" w:rsidP="00E8534C">
            <w:pPr>
              <w:spacing w:line="240" w:lineRule="atLeast"/>
              <w:rPr>
                <w:szCs w:val="28"/>
              </w:rPr>
            </w:pPr>
          </w:p>
        </w:tc>
      </w:tr>
      <w:tr w:rsidR="00E8534C" w:rsidRPr="00B34D62" w14:paraId="101163F5" w14:textId="77777777" w:rsidTr="00BE45B3">
        <w:tc>
          <w:tcPr>
            <w:tcW w:w="675" w:type="dxa"/>
          </w:tcPr>
          <w:p w14:paraId="584FB52F" w14:textId="77777777" w:rsidR="00E8534C" w:rsidRPr="00B34D62" w:rsidRDefault="00E8534C" w:rsidP="00E8534C">
            <w:pPr>
              <w:spacing w:line="240" w:lineRule="atLeast"/>
              <w:jc w:val="both"/>
              <w:rPr>
                <w:bCs/>
                <w:szCs w:val="28"/>
              </w:rPr>
            </w:pPr>
            <w:r w:rsidRPr="00B34D62">
              <w:rPr>
                <w:bCs/>
                <w:szCs w:val="28"/>
              </w:rPr>
              <w:t>5.</w:t>
            </w:r>
          </w:p>
        </w:tc>
        <w:tc>
          <w:tcPr>
            <w:tcW w:w="4038" w:type="dxa"/>
          </w:tcPr>
          <w:p w14:paraId="04E6B5BA" w14:textId="77777777" w:rsidR="00E8534C" w:rsidRPr="00B34D62" w:rsidRDefault="00E8534C" w:rsidP="00E8534C">
            <w:pPr>
              <w:spacing w:line="240" w:lineRule="atLeast"/>
              <w:jc w:val="both"/>
              <w:rPr>
                <w:szCs w:val="28"/>
              </w:rPr>
            </w:pPr>
            <w:r w:rsidRPr="00B34D62">
              <w:rPr>
                <w:szCs w:val="28"/>
              </w:rPr>
              <w:t>Процедура закупівлі.</w:t>
            </w:r>
          </w:p>
          <w:p w14:paraId="21D65865" w14:textId="77777777" w:rsidR="00E8534C" w:rsidRPr="00B34D62" w:rsidRDefault="00E8534C" w:rsidP="00E8534C">
            <w:pPr>
              <w:spacing w:line="240" w:lineRule="atLeast"/>
              <w:jc w:val="both"/>
              <w:rPr>
                <w:szCs w:val="28"/>
              </w:rPr>
            </w:pPr>
          </w:p>
        </w:tc>
        <w:tc>
          <w:tcPr>
            <w:tcW w:w="10279" w:type="dxa"/>
            <w:shd w:val="clear" w:color="auto" w:fill="auto"/>
          </w:tcPr>
          <w:p w14:paraId="3709DA88" w14:textId="77777777" w:rsidR="00E8534C" w:rsidRPr="00B34D62" w:rsidRDefault="00E8534C" w:rsidP="00E8534C">
            <w:pPr>
              <w:spacing w:line="240" w:lineRule="atLeast"/>
              <w:jc w:val="both"/>
              <w:rPr>
                <w:szCs w:val="28"/>
              </w:rPr>
            </w:pPr>
            <w:r>
              <w:rPr>
                <w:szCs w:val="28"/>
              </w:rPr>
              <w:t xml:space="preserve">Відкриті торги з особливостями </w:t>
            </w:r>
            <w:r w:rsidRPr="00C55CEA">
              <w:rPr>
                <w:szCs w:val="28"/>
              </w:rPr>
              <w:t xml:space="preserve">відповідно до Постанови </w:t>
            </w:r>
            <w:r>
              <w:rPr>
                <w:szCs w:val="28"/>
              </w:rPr>
              <w:t xml:space="preserve">Кабінету Міністрів України № </w:t>
            </w:r>
            <w:r w:rsidRPr="00033F78">
              <w:rPr>
                <w:szCs w:val="28"/>
              </w:rPr>
              <w:t>1178</w:t>
            </w:r>
            <w:r>
              <w:rPr>
                <w:szCs w:val="28"/>
              </w:rPr>
              <w:t xml:space="preserve"> від 1</w:t>
            </w:r>
            <w:r w:rsidRPr="00033F78">
              <w:rPr>
                <w:szCs w:val="28"/>
              </w:rPr>
              <w:t>2</w:t>
            </w:r>
            <w:r>
              <w:rPr>
                <w:szCs w:val="28"/>
              </w:rPr>
              <w:t>.</w:t>
            </w:r>
            <w:r w:rsidRPr="00033F78">
              <w:rPr>
                <w:szCs w:val="28"/>
              </w:rPr>
              <w:t>10</w:t>
            </w:r>
            <w:r w:rsidRPr="00C55CEA">
              <w:rPr>
                <w:szCs w:val="28"/>
              </w:rPr>
              <w:t>.2022 року</w:t>
            </w:r>
            <w:r>
              <w:rPr>
                <w:szCs w:val="28"/>
              </w:rPr>
              <w:t xml:space="preserve"> </w:t>
            </w:r>
            <w:r w:rsidRPr="00033F78">
              <w:rPr>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9142A">
              <w:rPr>
                <w:rFonts w:eastAsia="Times New Roman" w:cs="Times New Roman"/>
                <w:sz w:val="24"/>
                <w:szCs w:val="24"/>
                <w:lang w:eastAsia="uk-UA"/>
              </w:rPr>
              <w:t xml:space="preserve"> </w:t>
            </w:r>
            <w:r w:rsidRPr="0099142A">
              <w:rPr>
                <w:rFonts w:eastAsia="Times New Roman" w:cs="Times New Roman"/>
                <w:szCs w:val="28"/>
                <w:lang w:eastAsia="uk-UA"/>
              </w:rPr>
              <w:t>(із змінами й доповненнями)</w:t>
            </w:r>
            <w:r w:rsidRPr="0099142A">
              <w:rPr>
                <w:szCs w:val="28"/>
              </w:rPr>
              <w:t xml:space="preserve">.  </w:t>
            </w:r>
          </w:p>
        </w:tc>
      </w:tr>
    </w:tbl>
    <w:p w14:paraId="6A962CCA" w14:textId="732AD378" w:rsidR="00516F65" w:rsidRPr="00B44D40" w:rsidRDefault="00516F65" w:rsidP="00F53D6B">
      <w:pPr>
        <w:spacing w:after="0" w:line="240" w:lineRule="atLeast"/>
        <w:rPr>
          <w:rFonts w:eastAsia="Calibri" w:cs="Times New Roman"/>
          <w:sz w:val="20"/>
          <w:szCs w:val="20"/>
        </w:rPr>
      </w:pPr>
    </w:p>
    <w:sectPr w:rsidR="00516F65" w:rsidRPr="00B44D40" w:rsidSect="00E8534C">
      <w:headerReference w:type="default" r:id="rId9"/>
      <w:pgSz w:w="16838" w:h="11906" w:orient="landscape"/>
      <w:pgMar w:top="1701" w:right="1134" w:bottom="567"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89E3B" w14:textId="77777777" w:rsidR="00733AD4" w:rsidRDefault="00733AD4" w:rsidP="003F52D9">
      <w:pPr>
        <w:spacing w:after="0" w:line="240" w:lineRule="auto"/>
      </w:pPr>
      <w:r>
        <w:separator/>
      </w:r>
    </w:p>
  </w:endnote>
  <w:endnote w:type="continuationSeparator" w:id="0">
    <w:p w14:paraId="6D66AC48" w14:textId="77777777" w:rsidR="00733AD4" w:rsidRDefault="00733AD4"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50CAB" w14:textId="77777777" w:rsidR="00733AD4" w:rsidRDefault="00733AD4" w:rsidP="003F52D9">
      <w:pPr>
        <w:spacing w:after="0" w:line="240" w:lineRule="auto"/>
      </w:pPr>
      <w:r>
        <w:separator/>
      </w:r>
    </w:p>
  </w:footnote>
  <w:footnote w:type="continuationSeparator" w:id="0">
    <w:p w14:paraId="2B62E15F" w14:textId="77777777" w:rsidR="00733AD4" w:rsidRDefault="00733AD4" w:rsidP="003F5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097D" w14:textId="428F5F70" w:rsidR="00E8534C" w:rsidRDefault="00E8534C" w:rsidP="00E8534C">
    <w:pPr>
      <w:spacing w:line="240" w:lineRule="atLeast"/>
      <w:jc w:val="center"/>
    </w:pPr>
    <w:r w:rsidRPr="00367E9D">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B56A9B"/>
    <w:multiLevelType w:val="hybridMultilevel"/>
    <w:tmpl w:val="60283AC8"/>
    <w:lvl w:ilvl="0" w:tplc="9C2CEEC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91009AD"/>
    <w:multiLevelType w:val="hybridMultilevel"/>
    <w:tmpl w:val="B538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B435492"/>
    <w:multiLevelType w:val="hybridMultilevel"/>
    <w:tmpl w:val="6568DDC6"/>
    <w:lvl w:ilvl="0" w:tplc="45E60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58654F"/>
    <w:multiLevelType w:val="hybridMultilevel"/>
    <w:tmpl w:val="A622E036"/>
    <w:lvl w:ilvl="0" w:tplc="2D1253E4">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BF564BC"/>
    <w:multiLevelType w:val="hybridMultilevel"/>
    <w:tmpl w:val="1416098A"/>
    <w:lvl w:ilvl="0" w:tplc="BBE2775A">
      <w:start w:val="3"/>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9DE0C18"/>
    <w:multiLevelType w:val="hybridMultilevel"/>
    <w:tmpl w:val="5030CFB0"/>
    <w:lvl w:ilvl="0" w:tplc="3D728FFC">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60A4519E"/>
    <w:multiLevelType w:val="hybridMultilevel"/>
    <w:tmpl w:val="76201D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62F52117"/>
    <w:multiLevelType w:val="hybridMultilevel"/>
    <w:tmpl w:val="46A226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3"/>
  </w:num>
  <w:num w:numId="5">
    <w:abstractNumId w:val="14"/>
  </w:num>
  <w:num w:numId="6">
    <w:abstractNumId w:val="13"/>
  </w:num>
  <w:num w:numId="7">
    <w:abstractNumId w:val="9"/>
  </w:num>
  <w:num w:numId="8">
    <w:abstractNumId w:val="4"/>
  </w:num>
  <w:num w:numId="9">
    <w:abstractNumId w:val="7"/>
  </w:num>
  <w:num w:numId="10">
    <w:abstractNumId w:val="12"/>
  </w:num>
  <w:num w:numId="11">
    <w:abstractNumId w:val="5"/>
  </w:num>
  <w:num w:numId="12">
    <w:abstractNumId w:val="0"/>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2992"/>
    <w:rsid w:val="0003322F"/>
    <w:rsid w:val="00035C50"/>
    <w:rsid w:val="00037DED"/>
    <w:rsid w:val="000402DD"/>
    <w:rsid w:val="00040F1F"/>
    <w:rsid w:val="000421A2"/>
    <w:rsid w:val="000456FB"/>
    <w:rsid w:val="00046EBE"/>
    <w:rsid w:val="0005499D"/>
    <w:rsid w:val="00055885"/>
    <w:rsid w:val="000661FA"/>
    <w:rsid w:val="00066B1F"/>
    <w:rsid w:val="00076F82"/>
    <w:rsid w:val="00080E29"/>
    <w:rsid w:val="000817FF"/>
    <w:rsid w:val="0008195D"/>
    <w:rsid w:val="00082E66"/>
    <w:rsid w:val="000847AE"/>
    <w:rsid w:val="000917B7"/>
    <w:rsid w:val="00095441"/>
    <w:rsid w:val="00097816"/>
    <w:rsid w:val="000A6147"/>
    <w:rsid w:val="000A75EB"/>
    <w:rsid w:val="000B08FF"/>
    <w:rsid w:val="000B0E2E"/>
    <w:rsid w:val="000B141B"/>
    <w:rsid w:val="000B1576"/>
    <w:rsid w:val="000B31EB"/>
    <w:rsid w:val="000B5473"/>
    <w:rsid w:val="000C23D8"/>
    <w:rsid w:val="000C32C9"/>
    <w:rsid w:val="000C552F"/>
    <w:rsid w:val="000D0151"/>
    <w:rsid w:val="000D2C61"/>
    <w:rsid w:val="000D44CD"/>
    <w:rsid w:val="000D5DB4"/>
    <w:rsid w:val="000D62FB"/>
    <w:rsid w:val="000D68E1"/>
    <w:rsid w:val="000D7BCA"/>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340C"/>
    <w:rsid w:val="00135D1A"/>
    <w:rsid w:val="001415C7"/>
    <w:rsid w:val="001446C8"/>
    <w:rsid w:val="001473A7"/>
    <w:rsid w:val="0015050E"/>
    <w:rsid w:val="001539E4"/>
    <w:rsid w:val="00153AC7"/>
    <w:rsid w:val="00154D03"/>
    <w:rsid w:val="0016200E"/>
    <w:rsid w:val="001631C0"/>
    <w:rsid w:val="0016560A"/>
    <w:rsid w:val="00167981"/>
    <w:rsid w:val="00170F2D"/>
    <w:rsid w:val="00172129"/>
    <w:rsid w:val="00172E62"/>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44AB"/>
    <w:rsid w:val="001E455E"/>
    <w:rsid w:val="001F191D"/>
    <w:rsid w:val="001F4A5C"/>
    <w:rsid w:val="001F4B64"/>
    <w:rsid w:val="001F58B4"/>
    <w:rsid w:val="0021385A"/>
    <w:rsid w:val="00214F03"/>
    <w:rsid w:val="00217FA6"/>
    <w:rsid w:val="00220D5A"/>
    <w:rsid w:val="00223939"/>
    <w:rsid w:val="00224B24"/>
    <w:rsid w:val="00231C97"/>
    <w:rsid w:val="0023564C"/>
    <w:rsid w:val="00237E7D"/>
    <w:rsid w:val="002400BE"/>
    <w:rsid w:val="00242876"/>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3575"/>
    <w:rsid w:val="00294B28"/>
    <w:rsid w:val="002A19F2"/>
    <w:rsid w:val="002A1C0D"/>
    <w:rsid w:val="002A3060"/>
    <w:rsid w:val="002A5984"/>
    <w:rsid w:val="002A7C02"/>
    <w:rsid w:val="002B17E9"/>
    <w:rsid w:val="002B4FEA"/>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E7323"/>
    <w:rsid w:val="002F1276"/>
    <w:rsid w:val="00300D9B"/>
    <w:rsid w:val="0030149C"/>
    <w:rsid w:val="00301E8F"/>
    <w:rsid w:val="0030364C"/>
    <w:rsid w:val="0030588E"/>
    <w:rsid w:val="003118DA"/>
    <w:rsid w:val="003121E4"/>
    <w:rsid w:val="00312DC6"/>
    <w:rsid w:val="003135E4"/>
    <w:rsid w:val="00320E9B"/>
    <w:rsid w:val="00321C60"/>
    <w:rsid w:val="0033162A"/>
    <w:rsid w:val="00331D20"/>
    <w:rsid w:val="00335696"/>
    <w:rsid w:val="00341B99"/>
    <w:rsid w:val="003428F3"/>
    <w:rsid w:val="00343AFF"/>
    <w:rsid w:val="00344447"/>
    <w:rsid w:val="00351DC8"/>
    <w:rsid w:val="00352248"/>
    <w:rsid w:val="00352375"/>
    <w:rsid w:val="0035345D"/>
    <w:rsid w:val="00360D1D"/>
    <w:rsid w:val="00361B9E"/>
    <w:rsid w:val="00361CDE"/>
    <w:rsid w:val="00362DF1"/>
    <w:rsid w:val="003643C6"/>
    <w:rsid w:val="00367E9D"/>
    <w:rsid w:val="00370AD0"/>
    <w:rsid w:val="003719E4"/>
    <w:rsid w:val="00373742"/>
    <w:rsid w:val="0038233C"/>
    <w:rsid w:val="003850C0"/>
    <w:rsid w:val="00385C27"/>
    <w:rsid w:val="00387268"/>
    <w:rsid w:val="003903FC"/>
    <w:rsid w:val="003936F4"/>
    <w:rsid w:val="003A478B"/>
    <w:rsid w:val="003B13E6"/>
    <w:rsid w:val="003B34CC"/>
    <w:rsid w:val="003B4910"/>
    <w:rsid w:val="003B5A58"/>
    <w:rsid w:val="003B5D71"/>
    <w:rsid w:val="003B6D3C"/>
    <w:rsid w:val="003B713B"/>
    <w:rsid w:val="003C00B9"/>
    <w:rsid w:val="003C6017"/>
    <w:rsid w:val="003C7B15"/>
    <w:rsid w:val="003D675E"/>
    <w:rsid w:val="003D7CB4"/>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428E"/>
    <w:rsid w:val="00437103"/>
    <w:rsid w:val="00440B8E"/>
    <w:rsid w:val="00442176"/>
    <w:rsid w:val="004437F0"/>
    <w:rsid w:val="0044791C"/>
    <w:rsid w:val="00450E72"/>
    <w:rsid w:val="00452AC1"/>
    <w:rsid w:val="004551B7"/>
    <w:rsid w:val="00457683"/>
    <w:rsid w:val="00457BC8"/>
    <w:rsid w:val="00460077"/>
    <w:rsid w:val="00462AC7"/>
    <w:rsid w:val="00464EEB"/>
    <w:rsid w:val="004654A9"/>
    <w:rsid w:val="0046753F"/>
    <w:rsid w:val="00470BC5"/>
    <w:rsid w:val="004740C4"/>
    <w:rsid w:val="004765B9"/>
    <w:rsid w:val="004774B9"/>
    <w:rsid w:val="00477C0C"/>
    <w:rsid w:val="004813E2"/>
    <w:rsid w:val="004842CA"/>
    <w:rsid w:val="00484E70"/>
    <w:rsid w:val="00485862"/>
    <w:rsid w:val="00485ACF"/>
    <w:rsid w:val="00487F36"/>
    <w:rsid w:val="00490015"/>
    <w:rsid w:val="004945D2"/>
    <w:rsid w:val="00494F5C"/>
    <w:rsid w:val="0049550D"/>
    <w:rsid w:val="004A2EAA"/>
    <w:rsid w:val="004A567E"/>
    <w:rsid w:val="004A5A65"/>
    <w:rsid w:val="004B3879"/>
    <w:rsid w:val="004B4F33"/>
    <w:rsid w:val="004B5955"/>
    <w:rsid w:val="004B6264"/>
    <w:rsid w:val="004B7579"/>
    <w:rsid w:val="004C0527"/>
    <w:rsid w:val="004C0A1D"/>
    <w:rsid w:val="004C2C15"/>
    <w:rsid w:val="004C499E"/>
    <w:rsid w:val="004C555A"/>
    <w:rsid w:val="004C62AF"/>
    <w:rsid w:val="004C6EDC"/>
    <w:rsid w:val="004D0AE7"/>
    <w:rsid w:val="004D2B47"/>
    <w:rsid w:val="004E0820"/>
    <w:rsid w:val="004E4839"/>
    <w:rsid w:val="004E48CE"/>
    <w:rsid w:val="004F1DBF"/>
    <w:rsid w:val="004F3A04"/>
    <w:rsid w:val="004F4743"/>
    <w:rsid w:val="005015D2"/>
    <w:rsid w:val="00510461"/>
    <w:rsid w:val="0051176F"/>
    <w:rsid w:val="00515271"/>
    <w:rsid w:val="00516F65"/>
    <w:rsid w:val="00521412"/>
    <w:rsid w:val="00521790"/>
    <w:rsid w:val="005227AA"/>
    <w:rsid w:val="00530230"/>
    <w:rsid w:val="0053710D"/>
    <w:rsid w:val="005448B8"/>
    <w:rsid w:val="00545E04"/>
    <w:rsid w:val="00546B07"/>
    <w:rsid w:val="00546C68"/>
    <w:rsid w:val="00555AD4"/>
    <w:rsid w:val="0056224D"/>
    <w:rsid w:val="0057012F"/>
    <w:rsid w:val="00573D81"/>
    <w:rsid w:val="00574FEB"/>
    <w:rsid w:val="005759AB"/>
    <w:rsid w:val="00580ECA"/>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D327D"/>
    <w:rsid w:val="005D344D"/>
    <w:rsid w:val="005E5376"/>
    <w:rsid w:val="005E72D3"/>
    <w:rsid w:val="005F4880"/>
    <w:rsid w:val="005F643F"/>
    <w:rsid w:val="00614942"/>
    <w:rsid w:val="00617056"/>
    <w:rsid w:val="006213F6"/>
    <w:rsid w:val="00625203"/>
    <w:rsid w:val="00632DD1"/>
    <w:rsid w:val="00633D1F"/>
    <w:rsid w:val="00634490"/>
    <w:rsid w:val="0063527D"/>
    <w:rsid w:val="00647540"/>
    <w:rsid w:val="00652247"/>
    <w:rsid w:val="00653F86"/>
    <w:rsid w:val="00654941"/>
    <w:rsid w:val="0066018F"/>
    <w:rsid w:val="006604A6"/>
    <w:rsid w:val="00660ECB"/>
    <w:rsid w:val="0066472D"/>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678C"/>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3AD4"/>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D1CDE"/>
    <w:rsid w:val="007E4056"/>
    <w:rsid w:val="007E70DA"/>
    <w:rsid w:val="007F3674"/>
    <w:rsid w:val="007F4A61"/>
    <w:rsid w:val="007F4D82"/>
    <w:rsid w:val="00800859"/>
    <w:rsid w:val="008052E1"/>
    <w:rsid w:val="00806FD7"/>
    <w:rsid w:val="0081203D"/>
    <w:rsid w:val="00813C21"/>
    <w:rsid w:val="0081561F"/>
    <w:rsid w:val="00816D72"/>
    <w:rsid w:val="00817634"/>
    <w:rsid w:val="00817CD6"/>
    <w:rsid w:val="00824E51"/>
    <w:rsid w:val="00826972"/>
    <w:rsid w:val="00827955"/>
    <w:rsid w:val="008326CF"/>
    <w:rsid w:val="00840CDD"/>
    <w:rsid w:val="00841324"/>
    <w:rsid w:val="00842466"/>
    <w:rsid w:val="00844620"/>
    <w:rsid w:val="00847216"/>
    <w:rsid w:val="00847708"/>
    <w:rsid w:val="00852A5E"/>
    <w:rsid w:val="00852F74"/>
    <w:rsid w:val="0085426A"/>
    <w:rsid w:val="008557FD"/>
    <w:rsid w:val="008659C3"/>
    <w:rsid w:val="008665F8"/>
    <w:rsid w:val="00870E69"/>
    <w:rsid w:val="0087215E"/>
    <w:rsid w:val="008725E3"/>
    <w:rsid w:val="008739F9"/>
    <w:rsid w:val="00873C81"/>
    <w:rsid w:val="008763C8"/>
    <w:rsid w:val="00876DD1"/>
    <w:rsid w:val="00880AD9"/>
    <w:rsid w:val="00883C5F"/>
    <w:rsid w:val="00884EC6"/>
    <w:rsid w:val="00886482"/>
    <w:rsid w:val="00897AD2"/>
    <w:rsid w:val="008A6056"/>
    <w:rsid w:val="008A74A3"/>
    <w:rsid w:val="008B015D"/>
    <w:rsid w:val="008B49DE"/>
    <w:rsid w:val="008B695C"/>
    <w:rsid w:val="008B6A97"/>
    <w:rsid w:val="008C5338"/>
    <w:rsid w:val="008D000B"/>
    <w:rsid w:val="008D18F9"/>
    <w:rsid w:val="008D3FB8"/>
    <w:rsid w:val="008D4CE9"/>
    <w:rsid w:val="008D4F30"/>
    <w:rsid w:val="008D728A"/>
    <w:rsid w:val="008E50D8"/>
    <w:rsid w:val="008F2DEB"/>
    <w:rsid w:val="008F7E95"/>
    <w:rsid w:val="008F7FA7"/>
    <w:rsid w:val="00902978"/>
    <w:rsid w:val="00902DBF"/>
    <w:rsid w:val="00904E87"/>
    <w:rsid w:val="00906AB6"/>
    <w:rsid w:val="00906E5F"/>
    <w:rsid w:val="0091133A"/>
    <w:rsid w:val="00912264"/>
    <w:rsid w:val="00922A3C"/>
    <w:rsid w:val="00925D73"/>
    <w:rsid w:val="00926725"/>
    <w:rsid w:val="009316F9"/>
    <w:rsid w:val="00934689"/>
    <w:rsid w:val="0093478F"/>
    <w:rsid w:val="00944DD9"/>
    <w:rsid w:val="009501D5"/>
    <w:rsid w:val="00953729"/>
    <w:rsid w:val="0095610D"/>
    <w:rsid w:val="00964609"/>
    <w:rsid w:val="00965416"/>
    <w:rsid w:val="00970A66"/>
    <w:rsid w:val="00971B85"/>
    <w:rsid w:val="00975752"/>
    <w:rsid w:val="00990889"/>
    <w:rsid w:val="0099142A"/>
    <w:rsid w:val="00992FB8"/>
    <w:rsid w:val="00993CFF"/>
    <w:rsid w:val="00997AA3"/>
    <w:rsid w:val="009A06AD"/>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DC1"/>
    <w:rsid w:val="00A47F61"/>
    <w:rsid w:val="00A50A8B"/>
    <w:rsid w:val="00A51F7C"/>
    <w:rsid w:val="00A6031A"/>
    <w:rsid w:val="00A75603"/>
    <w:rsid w:val="00A75A69"/>
    <w:rsid w:val="00A801C1"/>
    <w:rsid w:val="00A845F0"/>
    <w:rsid w:val="00A852D4"/>
    <w:rsid w:val="00A85318"/>
    <w:rsid w:val="00A95DFA"/>
    <w:rsid w:val="00AA2155"/>
    <w:rsid w:val="00AA2433"/>
    <w:rsid w:val="00AA4B6E"/>
    <w:rsid w:val="00AA71EF"/>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B006CA"/>
    <w:rsid w:val="00B046D2"/>
    <w:rsid w:val="00B05BF7"/>
    <w:rsid w:val="00B06DC5"/>
    <w:rsid w:val="00B10F13"/>
    <w:rsid w:val="00B1131A"/>
    <w:rsid w:val="00B12457"/>
    <w:rsid w:val="00B15251"/>
    <w:rsid w:val="00B209F2"/>
    <w:rsid w:val="00B221C6"/>
    <w:rsid w:val="00B33184"/>
    <w:rsid w:val="00B37138"/>
    <w:rsid w:val="00B40200"/>
    <w:rsid w:val="00B449B8"/>
    <w:rsid w:val="00B44D40"/>
    <w:rsid w:val="00B44FC3"/>
    <w:rsid w:val="00B4786E"/>
    <w:rsid w:val="00B526A4"/>
    <w:rsid w:val="00B5352F"/>
    <w:rsid w:val="00B61C03"/>
    <w:rsid w:val="00B61E97"/>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3582"/>
    <w:rsid w:val="00BC7FFC"/>
    <w:rsid w:val="00BD28BC"/>
    <w:rsid w:val="00BD3964"/>
    <w:rsid w:val="00BD4C4F"/>
    <w:rsid w:val="00BD6235"/>
    <w:rsid w:val="00BD6DB5"/>
    <w:rsid w:val="00BD71E7"/>
    <w:rsid w:val="00BE0215"/>
    <w:rsid w:val="00BE45B3"/>
    <w:rsid w:val="00BE6CCF"/>
    <w:rsid w:val="00BE6D30"/>
    <w:rsid w:val="00BF05C9"/>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6525"/>
    <w:rsid w:val="00C671B0"/>
    <w:rsid w:val="00C7129C"/>
    <w:rsid w:val="00C80D51"/>
    <w:rsid w:val="00C83D21"/>
    <w:rsid w:val="00C92179"/>
    <w:rsid w:val="00C93B87"/>
    <w:rsid w:val="00C95979"/>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17015"/>
    <w:rsid w:val="00D23824"/>
    <w:rsid w:val="00D24562"/>
    <w:rsid w:val="00D3041B"/>
    <w:rsid w:val="00D311D8"/>
    <w:rsid w:val="00D3161D"/>
    <w:rsid w:val="00D32529"/>
    <w:rsid w:val="00D35900"/>
    <w:rsid w:val="00D4206A"/>
    <w:rsid w:val="00D45779"/>
    <w:rsid w:val="00D45D7D"/>
    <w:rsid w:val="00D508B4"/>
    <w:rsid w:val="00D56035"/>
    <w:rsid w:val="00D577FA"/>
    <w:rsid w:val="00D614E1"/>
    <w:rsid w:val="00D61A8A"/>
    <w:rsid w:val="00D6776E"/>
    <w:rsid w:val="00D75C45"/>
    <w:rsid w:val="00D87176"/>
    <w:rsid w:val="00D92BB6"/>
    <w:rsid w:val="00D92DFF"/>
    <w:rsid w:val="00D9498C"/>
    <w:rsid w:val="00D961AE"/>
    <w:rsid w:val="00DA0F8E"/>
    <w:rsid w:val="00DA1AEB"/>
    <w:rsid w:val="00DA2531"/>
    <w:rsid w:val="00DA590A"/>
    <w:rsid w:val="00DA5B00"/>
    <w:rsid w:val="00DA6CCF"/>
    <w:rsid w:val="00DA7C4A"/>
    <w:rsid w:val="00DB0053"/>
    <w:rsid w:val="00DB1E58"/>
    <w:rsid w:val="00DB6482"/>
    <w:rsid w:val="00DC3DA4"/>
    <w:rsid w:val="00DC573C"/>
    <w:rsid w:val="00DC6366"/>
    <w:rsid w:val="00DC761F"/>
    <w:rsid w:val="00DD2EE7"/>
    <w:rsid w:val="00DD4618"/>
    <w:rsid w:val="00DD651C"/>
    <w:rsid w:val="00DD7F51"/>
    <w:rsid w:val="00DF1F7D"/>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4889"/>
    <w:rsid w:val="00E764CE"/>
    <w:rsid w:val="00E77831"/>
    <w:rsid w:val="00E810C4"/>
    <w:rsid w:val="00E832DA"/>
    <w:rsid w:val="00E84D1E"/>
    <w:rsid w:val="00E8534C"/>
    <w:rsid w:val="00E8544D"/>
    <w:rsid w:val="00E8685B"/>
    <w:rsid w:val="00E86E74"/>
    <w:rsid w:val="00EA1EC5"/>
    <w:rsid w:val="00EA41AF"/>
    <w:rsid w:val="00EA500B"/>
    <w:rsid w:val="00EA65A3"/>
    <w:rsid w:val="00EB0CEF"/>
    <w:rsid w:val="00EB0F8B"/>
    <w:rsid w:val="00EB519A"/>
    <w:rsid w:val="00EB7C28"/>
    <w:rsid w:val="00EB7F15"/>
    <w:rsid w:val="00EC500E"/>
    <w:rsid w:val="00EC53D2"/>
    <w:rsid w:val="00EC62D0"/>
    <w:rsid w:val="00EC7D95"/>
    <w:rsid w:val="00ED0784"/>
    <w:rsid w:val="00ED13B0"/>
    <w:rsid w:val="00ED234E"/>
    <w:rsid w:val="00ED282E"/>
    <w:rsid w:val="00ED553D"/>
    <w:rsid w:val="00ED563D"/>
    <w:rsid w:val="00EE04C4"/>
    <w:rsid w:val="00EE4A3D"/>
    <w:rsid w:val="00EE715B"/>
    <w:rsid w:val="00EF0462"/>
    <w:rsid w:val="00EF0555"/>
    <w:rsid w:val="00EF3E8D"/>
    <w:rsid w:val="00EF518A"/>
    <w:rsid w:val="00F013A4"/>
    <w:rsid w:val="00F014BA"/>
    <w:rsid w:val="00F01577"/>
    <w:rsid w:val="00F03624"/>
    <w:rsid w:val="00F037A7"/>
    <w:rsid w:val="00F03EE2"/>
    <w:rsid w:val="00F100DD"/>
    <w:rsid w:val="00F20EEC"/>
    <w:rsid w:val="00F2127C"/>
    <w:rsid w:val="00F22DD5"/>
    <w:rsid w:val="00F319F3"/>
    <w:rsid w:val="00F31F41"/>
    <w:rsid w:val="00F33556"/>
    <w:rsid w:val="00F35128"/>
    <w:rsid w:val="00F4364C"/>
    <w:rsid w:val="00F455A2"/>
    <w:rsid w:val="00F46D43"/>
    <w:rsid w:val="00F47B8E"/>
    <w:rsid w:val="00F53D6B"/>
    <w:rsid w:val="00F544AA"/>
    <w:rsid w:val="00F545D2"/>
    <w:rsid w:val="00F54930"/>
    <w:rsid w:val="00F57597"/>
    <w:rsid w:val="00F60CEE"/>
    <w:rsid w:val="00F646A2"/>
    <w:rsid w:val="00F711DF"/>
    <w:rsid w:val="00F74506"/>
    <w:rsid w:val="00F7450E"/>
    <w:rsid w:val="00F86393"/>
    <w:rsid w:val="00F864D6"/>
    <w:rsid w:val="00F87699"/>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1798"/>
    <w:rsid w:val="00FE4970"/>
    <w:rsid w:val="00FE4978"/>
    <w:rsid w:val="00FE682C"/>
    <w:rsid w:val="00FF4C69"/>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B6A2"/>
  <w15:docId w15:val="{692729A7-4961-4E1C-AA7C-DB0748E8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86"/>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EFA"/>
    <w:pPr>
      <w:ind w:left="720"/>
      <w:contextualSpacing/>
    </w:pPr>
  </w:style>
  <w:style w:type="table" w:styleId="a4">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79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791C"/>
    <w:rPr>
      <w:rFonts w:ascii="Segoe UI" w:hAnsi="Segoe UI" w:cs="Segoe UI"/>
      <w:sz w:val="18"/>
      <w:szCs w:val="18"/>
      <w:lang w:val="uk-UA"/>
    </w:rPr>
  </w:style>
  <w:style w:type="paragraph" w:styleId="a7">
    <w:name w:val="header"/>
    <w:basedOn w:val="a"/>
    <w:link w:val="a8"/>
    <w:uiPriority w:val="99"/>
    <w:unhideWhenUsed/>
    <w:rsid w:val="003F52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52D9"/>
    <w:rPr>
      <w:rFonts w:ascii="Times New Roman" w:hAnsi="Times New Roman"/>
      <w:sz w:val="28"/>
      <w:lang w:val="uk-UA"/>
    </w:rPr>
  </w:style>
  <w:style w:type="paragraph" w:styleId="a9">
    <w:name w:val="footer"/>
    <w:basedOn w:val="a"/>
    <w:link w:val="aa"/>
    <w:uiPriority w:val="99"/>
    <w:unhideWhenUsed/>
    <w:rsid w:val="003F52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js-apiid">
    <w:name w:val="js-apiid"/>
    <w:basedOn w:val="a0"/>
    <w:rsid w:val="00E8534C"/>
  </w:style>
  <w:style w:type="paragraph" w:customStyle="1" w:styleId="docdata">
    <w:name w:val="docdata"/>
    <w:aliases w:val="docy,v5,1435,baiaagaaboqcaaad1amaaaxiawaaaaaaaaaaaaaaaaaaaaaaaaaaaaaaaaaaaaaaaaaaaaaaaaaaaaaaaaaaaaaaaaaaaaaaaaaaaaaaaaaaaaaaaaaaaaaaaaaaaaaaaaaaaaaaaaaaaaaaaaaaaaaaaaaaaaaaaaaaaaaaaaaaaaaaaaaaaaaaaaaaaaaaaaaaaaaaaaaaaaaaaaaaaaaaaaaaaaaaaaaaaaaa"/>
    <w:basedOn w:val="a"/>
    <w:rsid w:val="00BE45B3"/>
    <w:pPr>
      <w:spacing w:before="100" w:beforeAutospacing="1" w:after="100" w:afterAutospacing="1" w:line="240" w:lineRule="auto"/>
    </w:pPr>
    <w:rPr>
      <w:rFonts w:eastAsia="Times New Roman" w:cs="Times New Roman"/>
      <w:sz w:val="24"/>
      <w:szCs w:val="24"/>
      <w:lang w:val="ru-RU"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c"/>
    <w:uiPriority w:val="99"/>
    <w:qFormat/>
    <w:rsid w:val="00DC761F"/>
    <w:pPr>
      <w:suppressAutoHyphens/>
      <w:spacing w:before="280" w:after="280" w:line="240" w:lineRule="auto"/>
    </w:pPr>
    <w:rPr>
      <w:rFonts w:eastAsia="Times New Roman" w:cs="Times New Roman"/>
      <w:sz w:val="24"/>
      <w:szCs w:val="24"/>
      <w:lang w:val="x-none" w:eastAsia="zh-CN"/>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DC761F"/>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797">
      <w:bodyDiv w:val="1"/>
      <w:marLeft w:val="0"/>
      <w:marRight w:val="0"/>
      <w:marTop w:val="0"/>
      <w:marBottom w:val="0"/>
      <w:divBdr>
        <w:top w:val="none" w:sz="0" w:space="0" w:color="auto"/>
        <w:left w:val="none" w:sz="0" w:space="0" w:color="auto"/>
        <w:bottom w:val="none" w:sz="0" w:space="0" w:color="auto"/>
        <w:right w:val="none" w:sz="0" w:space="0" w:color="auto"/>
      </w:divBdr>
    </w:div>
    <w:div w:id="259870513">
      <w:bodyDiv w:val="1"/>
      <w:marLeft w:val="0"/>
      <w:marRight w:val="0"/>
      <w:marTop w:val="0"/>
      <w:marBottom w:val="0"/>
      <w:divBdr>
        <w:top w:val="none" w:sz="0" w:space="0" w:color="auto"/>
        <w:left w:val="none" w:sz="0" w:space="0" w:color="auto"/>
        <w:bottom w:val="none" w:sz="0" w:space="0" w:color="auto"/>
        <w:right w:val="none" w:sz="0" w:space="0" w:color="auto"/>
      </w:divBdr>
    </w:div>
    <w:div w:id="470447336">
      <w:bodyDiv w:val="1"/>
      <w:marLeft w:val="0"/>
      <w:marRight w:val="0"/>
      <w:marTop w:val="0"/>
      <w:marBottom w:val="0"/>
      <w:divBdr>
        <w:top w:val="none" w:sz="0" w:space="0" w:color="auto"/>
        <w:left w:val="none" w:sz="0" w:space="0" w:color="auto"/>
        <w:bottom w:val="none" w:sz="0" w:space="0" w:color="auto"/>
        <w:right w:val="none" w:sz="0" w:space="0" w:color="auto"/>
      </w:divBdr>
    </w:div>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231768248">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575508572">
      <w:bodyDiv w:val="1"/>
      <w:marLeft w:val="0"/>
      <w:marRight w:val="0"/>
      <w:marTop w:val="0"/>
      <w:marBottom w:val="0"/>
      <w:divBdr>
        <w:top w:val="none" w:sz="0" w:space="0" w:color="auto"/>
        <w:left w:val="none" w:sz="0" w:space="0" w:color="auto"/>
        <w:bottom w:val="none" w:sz="0" w:space="0" w:color="auto"/>
        <w:right w:val="none" w:sz="0" w:space="0" w:color="auto"/>
      </w:divBdr>
    </w:div>
    <w:div w:id="187862084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6-25-00571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9CA7-B91B-41A4-9059-F4DA4BCC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2738</Words>
  <Characters>1562</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IHHA</cp:lastModifiedBy>
  <cp:revision>11</cp:revision>
  <cp:lastPrinted>2021-12-13T10:01:00Z</cp:lastPrinted>
  <dcterms:created xsi:type="dcterms:W3CDTF">2024-05-24T09:10:00Z</dcterms:created>
  <dcterms:modified xsi:type="dcterms:W3CDTF">2024-07-15T11:56:00Z</dcterms:modified>
</cp:coreProperties>
</file>