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32CE" w:rsidRPr="007D7637" w:rsidRDefault="00F632CE" w:rsidP="00127A83">
      <w:pPr>
        <w:jc w:val="center"/>
        <w:rPr>
          <w:b/>
          <w:lang w:val="uk-UA"/>
        </w:rPr>
      </w:pPr>
      <w:r w:rsidRPr="007D7637">
        <w:rPr>
          <w:b/>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bl>
      <w:tblPr>
        <w:tblStyle w:val="a3"/>
        <w:tblW w:w="9747" w:type="dxa"/>
        <w:tblLook w:val="04A0" w:firstRow="1" w:lastRow="0" w:firstColumn="1" w:lastColumn="0" w:noHBand="0" w:noVBand="1"/>
      </w:tblPr>
      <w:tblGrid>
        <w:gridCol w:w="636"/>
        <w:gridCol w:w="3300"/>
        <w:gridCol w:w="5811"/>
      </w:tblGrid>
      <w:tr w:rsidR="00F632CE" w:rsidRPr="00507D0E" w:rsidTr="001D5127">
        <w:tc>
          <w:tcPr>
            <w:tcW w:w="636" w:type="dxa"/>
          </w:tcPr>
          <w:p w:rsidR="00F632CE" w:rsidRPr="00C87877" w:rsidRDefault="00F632CE" w:rsidP="00281F6E">
            <w:pPr>
              <w:contextualSpacing/>
              <w:jc w:val="center"/>
              <w:rPr>
                <w:bCs/>
                <w:lang w:val="uk-UA"/>
              </w:rPr>
            </w:pPr>
            <w:r w:rsidRPr="00C87877">
              <w:rPr>
                <w:bCs/>
                <w:lang w:val="uk-UA"/>
              </w:rPr>
              <w:t>1.</w:t>
            </w:r>
          </w:p>
        </w:tc>
        <w:tc>
          <w:tcPr>
            <w:tcW w:w="3300" w:type="dxa"/>
          </w:tcPr>
          <w:p w:rsidR="00F632CE" w:rsidRPr="00E50858" w:rsidRDefault="00F632CE" w:rsidP="00017869">
            <w:pPr>
              <w:tabs>
                <w:tab w:val="left" w:pos="851"/>
              </w:tabs>
              <w:spacing w:after="120"/>
              <w:rPr>
                <w:sz w:val="20"/>
                <w:szCs w:val="20"/>
                <w:lang w:val="uk-UA"/>
              </w:rPr>
            </w:pPr>
            <w:r w:rsidRPr="00E50858">
              <w:rPr>
                <w:sz w:val="20"/>
                <w:szCs w:val="20"/>
                <w:lang w:val="uk-UA"/>
              </w:rPr>
              <w:t xml:space="preserve">Найменування, місцезнаходження та ідентифікаційний код </w:t>
            </w:r>
            <w:r w:rsidR="00017869" w:rsidRPr="00E50858">
              <w:rPr>
                <w:sz w:val="20"/>
                <w:szCs w:val="20"/>
                <w:lang w:val="uk-UA"/>
              </w:rPr>
              <w:t>ЄДРПОУ замовника</w:t>
            </w:r>
          </w:p>
        </w:tc>
        <w:tc>
          <w:tcPr>
            <w:tcW w:w="5811" w:type="dxa"/>
          </w:tcPr>
          <w:p w:rsidR="00F632CE" w:rsidRPr="00E50858" w:rsidRDefault="00D84B70" w:rsidP="00017869">
            <w:pPr>
              <w:shd w:val="clear" w:color="auto" w:fill="FFFFFF" w:themeFill="background1"/>
              <w:jc w:val="both"/>
              <w:rPr>
                <w:sz w:val="20"/>
                <w:szCs w:val="20"/>
                <w:lang w:val="uk-UA"/>
              </w:rPr>
            </w:pPr>
            <w:r w:rsidRPr="00E50858">
              <w:rPr>
                <w:bCs/>
                <w:sz w:val="20"/>
                <w:szCs w:val="20"/>
                <w:lang w:val="uk-UA"/>
              </w:rPr>
              <w:t>Комунальне некомерційне підприємство «Тернопільська міська стоматологічна поліклініка №1» Тернопільської міської ради</w:t>
            </w:r>
            <w:r w:rsidR="00F632CE" w:rsidRPr="00E50858">
              <w:rPr>
                <w:sz w:val="20"/>
                <w:szCs w:val="20"/>
                <w:lang w:val="uk-UA"/>
              </w:rPr>
              <w:t xml:space="preserve">; </w:t>
            </w:r>
            <w:r w:rsidRPr="00E50858">
              <w:rPr>
                <w:sz w:val="20"/>
                <w:szCs w:val="20"/>
                <w:lang w:val="uk-UA"/>
              </w:rPr>
              <w:t>вул</w:t>
            </w:r>
            <w:r w:rsidR="00F632CE" w:rsidRPr="00E50858">
              <w:rPr>
                <w:sz w:val="20"/>
                <w:szCs w:val="20"/>
                <w:lang w:val="uk-UA"/>
              </w:rPr>
              <w:t xml:space="preserve">. </w:t>
            </w:r>
            <w:r w:rsidRPr="00E50858">
              <w:rPr>
                <w:sz w:val="20"/>
                <w:szCs w:val="20"/>
                <w:lang w:val="uk-UA"/>
              </w:rPr>
              <w:t>15 Квітня</w:t>
            </w:r>
            <w:r w:rsidR="00F632CE" w:rsidRPr="00E50858">
              <w:rPr>
                <w:sz w:val="20"/>
                <w:szCs w:val="20"/>
                <w:lang w:val="uk-UA"/>
              </w:rPr>
              <w:t xml:space="preserve">, </w:t>
            </w:r>
            <w:r w:rsidRPr="00E50858">
              <w:rPr>
                <w:sz w:val="20"/>
                <w:szCs w:val="20"/>
                <w:lang w:val="uk-UA"/>
              </w:rPr>
              <w:t>буд.1</w:t>
            </w:r>
            <w:r w:rsidR="00F632CE" w:rsidRPr="00E50858">
              <w:rPr>
                <w:sz w:val="20"/>
                <w:szCs w:val="20"/>
                <w:lang w:val="uk-UA"/>
              </w:rPr>
              <w:t xml:space="preserve">, м. </w:t>
            </w:r>
            <w:r w:rsidRPr="00E50858">
              <w:rPr>
                <w:sz w:val="20"/>
                <w:szCs w:val="20"/>
                <w:lang w:val="uk-UA"/>
              </w:rPr>
              <w:t>Тернопіль</w:t>
            </w:r>
            <w:r w:rsidR="00F632CE" w:rsidRPr="00E50858">
              <w:rPr>
                <w:sz w:val="20"/>
                <w:szCs w:val="20"/>
                <w:lang w:val="uk-UA"/>
              </w:rPr>
              <w:t xml:space="preserve">, </w:t>
            </w:r>
            <w:r w:rsidRPr="00E50858">
              <w:rPr>
                <w:sz w:val="20"/>
                <w:szCs w:val="20"/>
                <w:lang w:val="uk-UA"/>
              </w:rPr>
              <w:t>46023</w:t>
            </w:r>
            <w:r w:rsidR="00F632CE" w:rsidRPr="00E50858">
              <w:rPr>
                <w:sz w:val="20"/>
                <w:szCs w:val="20"/>
                <w:lang w:val="uk-UA"/>
              </w:rPr>
              <w:t xml:space="preserve">; код  за ЄДРПОУ- </w:t>
            </w:r>
            <w:r w:rsidRPr="00E50858">
              <w:rPr>
                <w:sz w:val="20"/>
                <w:szCs w:val="20"/>
                <w:lang w:val="uk-UA"/>
              </w:rPr>
              <w:t>43406343</w:t>
            </w:r>
          </w:p>
        </w:tc>
      </w:tr>
      <w:tr w:rsidR="00F632CE" w:rsidRPr="00507D0E" w:rsidTr="001D5127">
        <w:tc>
          <w:tcPr>
            <w:tcW w:w="636" w:type="dxa"/>
          </w:tcPr>
          <w:p w:rsidR="00F632CE" w:rsidRPr="00C87877" w:rsidRDefault="00F632CE" w:rsidP="00281F6E">
            <w:pPr>
              <w:contextualSpacing/>
              <w:jc w:val="center"/>
              <w:rPr>
                <w:bCs/>
                <w:lang w:val="uk-UA"/>
              </w:rPr>
            </w:pPr>
            <w:r w:rsidRPr="00C87877">
              <w:rPr>
                <w:bCs/>
                <w:lang w:val="uk-UA"/>
              </w:rPr>
              <w:t>2.</w:t>
            </w:r>
          </w:p>
        </w:tc>
        <w:tc>
          <w:tcPr>
            <w:tcW w:w="3300" w:type="dxa"/>
          </w:tcPr>
          <w:p w:rsidR="00F632CE" w:rsidRPr="00E50858" w:rsidRDefault="00F632CE" w:rsidP="00281F6E">
            <w:pPr>
              <w:pStyle w:val="a4"/>
              <w:shd w:val="clear" w:color="auto" w:fill="FFFFFF"/>
              <w:ind w:left="0"/>
              <w:jc w:val="both"/>
              <w:rPr>
                <w:sz w:val="20"/>
                <w:szCs w:val="20"/>
                <w:lang w:val="uk-UA"/>
              </w:rPr>
            </w:pPr>
            <w:r w:rsidRPr="00E50858">
              <w:rPr>
                <w:sz w:val="20"/>
                <w:szCs w:val="2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811" w:type="dxa"/>
          </w:tcPr>
          <w:p w:rsidR="00F632CE" w:rsidRPr="00E50858" w:rsidRDefault="00D84B70" w:rsidP="00D84B70">
            <w:pPr>
              <w:jc w:val="both"/>
              <w:rPr>
                <w:sz w:val="20"/>
                <w:szCs w:val="20"/>
                <w:lang w:val="uk-UA"/>
              </w:rPr>
            </w:pPr>
            <w:r w:rsidRPr="00E50858">
              <w:rPr>
                <w:sz w:val="20"/>
                <w:szCs w:val="20"/>
                <w:bdr w:val="none" w:sz="0" w:space="0" w:color="auto" w:frame="1"/>
                <w:lang w:val="uk-UA"/>
              </w:rPr>
              <w:t>Стоматологічні матеріали</w:t>
            </w:r>
            <w:r w:rsidR="00F632CE" w:rsidRPr="00E50858">
              <w:rPr>
                <w:sz w:val="20"/>
                <w:szCs w:val="20"/>
                <w:bdr w:val="none" w:sz="0" w:space="0" w:color="auto" w:frame="1"/>
                <w:lang w:val="uk-UA"/>
              </w:rPr>
              <w:t xml:space="preserve"> </w:t>
            </w:r>
            <w:r w:rsidR="00F632CE" w:rsidRPr="00E50858">
              <w:rPr>
                <w:iCs/>
                <w:sz w:val="20"/>
                <w:szCs w:val="20"/>
                <w:lang w:val="uk-UA"/>
              </w:rPr>
              <w:t xml:space="preserve">згідно                                           з ДК 021:2015 </w:t>
            </w:r>
            <w:r w:rsidRPr="00E50858">
              <w:rPr>
                <w:iCs/>
                <w:sz w:val="20"/>
                <w:szCs w:val="20"/>
                <w:lang w:val="uk-UA"/>
              </w:rPr>
              <w:t>3314</w:t>
            </w:r>
            <w:r w:rsidR="00F632CE" w:rsidRPr="00E50858">
              <w:rPr>
                <w:iCs/>
                <w:sz w:val="20"/>
                <w:szCs w:val="20"/>
                <w:lang w:val="uk-UA"/>
              </w:rPr>
              <w:t xml:space="preserve">0000-3 </w:t>
            </w:r>
            <w:r w:rsidRPr="00E50858">
              <w:rPr>
                <w:iCs/>
                <w:sz w:val="20"/>
                <w:szCs w:val="20"/>
                <w:lang w:val="uk-UA"/>
              </w:rPr>
              <w:t>Медичні матеріали</w:t>
            </w:r>
            <w:r w:rsidR="00F632CE" w:rsidRPr="00E50858">
              <w:rPr>
                <w:sz w:val="20"/>
                <w:szCs w:val="20"/>
                <w:lang w:val="uk-UA"/>
              </w:rPr>
              <w:t xml:space="preserve"> </w:t>
            </w:r>
            <w:r w:rsidR="00017869" w:rsidRPr="00E50858">
              <w:rPr>
                <w:sz w:val="20"/>
                <w:szCs w:val="20"/>
                <w:lang w:val="uk-UA"/>
              </w:rPr>
              <w:t>(Стоматологічні матеріали)</w:t>
            </w:r>
          </w:p>
        </w:tc>
      </w:tr>
      <w:tr w:rsidR="00F632CE" w:rsidRPr="008B0109" w:rsidTr="001D5127">
        <w:tc>
          <w:tcPr>
            <w:tcW w:w="636" w:type="dxa"/>
          </w:tcPr>
          <w:p w:rsidR="00F632CE" w:rsidRPr="00C87877" w:rsidRDefault="00F632CE" w:rsidP="00281F6E">
            <w:pPr>
              <w:contextualSpacing/>
              <w:jc w:val="center"/>
              <w:rPr>
                <w:bCs/>
                <w:lang w:val="uk-UA"/>
              </w:rPr>
            </w:pPr>
            <w:r w:rsidRPr="00C87877">
              <w:rPr>
                <w:bCs/>
                <w:lang w:val="uk-UA"/>
              </w:rPr>
              <w:t>3.</w:t>
            </w:r>
          </w:p>
        </w:tc>
        <w:tc>
          <w:tcPr>
            <w:tcW w:w="3300" w:type="dxa"/>
          </w:tcPr>
          <w:p w:rsidR="00F632CE" w:rsidRPr="00E50858" w:rsidRDefault="00F632CE" w:rsidP="00281F6E">
            <w:pPr>
              <w:tabs>
                <w:tab w:val="left" w:pos="851"/>
              </w:tabs>
              <w:spacing w:after="120"/>
              <w:jc w:val="both"/>
              <w:rPr>
                <w:sz w:val="20"/>
                <w:szCs w:val="20"/>
                <w:lang w:val="uk-UA"/>
              </w:rPr>
            </w:pPr>
            <w:r w:rsidRPr="00E50858">
              <w:rPr>
                <w:sz w:val="20"/>
                <w:szCs w:val="20"/>
                <w:lang w:val="uk-UA"/>
              </w:rPr>
              <w:t xml:space="preserve">Ідентифікатор закупівлі: </w:t>
            </w:r>
          </w:p>
        </w:tc>
        <w:tc>
          <w:tcPr>
            <w:tcW w:w="5811" w:type="dxa"/>
            <w:shd w:val="clear" w:color="auto" w:fill="auto"/>
          </w:tcPr>
          <w:p w:rsidR="00F632CE" w:rsidRPr="00E50858" w:rsidRDefault="00F632CE" w:rsidP="00281F6E">
            <w:pPr>
              <w:rPr>
                <w:b/>
                <w:bCs/>
                <w:sz w:val="20"/>
                <w:szCs w:val="20"/>
                <w:lang w:val="uk-UA"/>
              </w:rPr>
            </w:pPr>
            <w:r w:rsidRPr="00E50858">
              <w:rPr>
                <w:rFonts w:ascii="Arial" w:hAnsi="Arial" w:cs="Arial"/>
                <w:b/>
                <w:bCs/>
                <w:color w:val="000000"/>
                <w:sz w:val="20"/>
                <w:szCs w:val="20"/>
                <w:shd w:val="clear" w:color="auto" w:fill="FFFFFF"/>
              </w:rPr>
              <w:t> </w:t>
            </w:r>
          </w:p>
          <w:p w:rsidR="00F632CE" w:rsidRPr="00E50858" w:rsidRDefault="00F632CE" w:rsidP="00D84B70">
            <w:pPr>
              <w:shd w:val="clear" w:color="auto" w:fill="FFFFFF"/>
              <w:textAlignment w:val="top"/>
              <w:rPr>
                <w:b/>
                <w:bCs/>
                <w:sz w:val="20"/>
                <w:szCs w:val="20"/>
                <w:u w:val="single"/>
                <w:lang w:val="en-US"/>
              </w:rPr>
            </w:pPr>
            <w:r w:rsidRPr="00E50858">
              <w:rPr>
                <w:b/>
                <w:bCs/>
                <w:color w:val="333333"/>
                <w:sz w:val="20"/>
                <w:szCs w:val="20"/>
                <w:u w:val="single"/>
                <w:shd w:val="clear" w:color="auto" w:fill="FFFFFF"/>
              </w:rPr>
              <w:t>UA-202</w:t>
            </w:r>
            <w:r w:rsidR="00D84B70" w:rsidRPr="00E50858">
              <w:rPr>
                <w:b/>
                <w:bCs/>
                <w:color w:val="333333"/>
                <w:sz w:val="20"/>
                <w:szCs w:val="20"/>
                <w:u w:val="single"/>
                <w:shd w:val="clear" w:color="auto" w:fill="FFFFFF"/>
                <w:lang w:val="uk-UA"/>
              </w:rPr>
              <w:t>4</w:t>
            </w:r>
            <w:r w:rsidRPr="00E50858">
              <w:rPr>
                <w:b/>
                <w:bCs/>
                <w:color w:val="333333"/>
                <w:sz w:val="20"/>
                <w:szCs w:val="20"/>
                <w:u w:val="single"/>
                <w:shd w:val="clear" w:color="auto" w:fill="FFFFFF"/>
              </w:rPr>
              <w:t>-</w:t>
            </w:r>
            <w:r w:rsidR="00D84B70" w:rsidRPr="00E50858">
              <w:rPr>
                <w:b/>
                <w:bCs/>
                <w:color w:val="333333"/>
                <w:sz w:val="20"/>
                <w:szCs w:val="20"/>
                <w:u w:val="single"/>
                <w:shd w:val="clear" w:color="auto" w:fill="FFFFFF"/>
                <w:lang w:val="uk-UA"/>
              </w:rPr>
              <w:t>05</w:t>
            </w:r>
            <w:r w:rsidRPr="00E50858">
              <w:rPr>
                <w:b/>
                <w:bCs/>
                <w:color w:val="333333"/>
                <w:sz w:val="20"/>
                <w:szCs w:val="20"/>
                <w:u w:val="single"/>
                <w:shd w:val="clear" w:color="auto" w:fill="FFFFFF"/>
              </w:rPr>
              <w:t>-0</w:t>
            </w:r>
            <w:r w:rsidR="00D84B70" w:rsidRPr="00E50858">
              <w:rPr>
                <w:b/>
                <w:bCs/>
                <w:color w:val="333333"/>
                <w:sz w:val="20"/>
                <w:szCs w:val="20"/>
                <w:u w:val="single"/>
                <w:shd w:val="clear" w:color="auto" w:fill="FFFFFF"/>
                <w:lang w:val="uk-UA"/>
              </w:rPr>
              <w:t>9</w:t>
            </w:r>
            <w:r w:rsidRPr="00E50858">
              <w:rPr>
                <w:b/>
                <w:bCs/>
                <w:color w:val="333333"/>
                <w:sz w:val="20"/>
                <w:szCs w:val="20"/>
                <w:u w:val="single"/>
                <w:shd w:val="clear" w:color="auto" w:fill="FFFFFF"/>
              </w:rPr>
              <w:t>-0</w:t>
            </w:r>
            <w:r w:rsidR="00D84B70" w:rsidRPr="00E50858">
              <w:rPr>
                <w:b/>
                <w:bCs/>
                <w:color w:val="333333"/>
                <w:sz w:val="20"/>
                <w:szCs w:val="20"/>
                <w:u w:val="single"/>
                <w:shd w:val="clear" w:color="auto" w:fill="FFFFFF"/>
                <w:lang w:val="uk-UA"/>
              </w:rPr>
              <w:t>09378</w:t>
            </w:r>
            <w:r w:rsidRPr="00E50858">
              <w:rPr>
                <w:b/>
                <w:bCs/>
                <w:color w:val="333333"/>
                <w:sz w:val="20"/>
                <w:szCs w:val="20"/>
                <w:u w:val="single"/>
                <w:shd w:val="clear" w:color="auto" w:fill="FFFFFF"/>
              </w:rPr>
              <w:t>-a</w:t>
            </w:r>
            <w:r w:rsidRPr="00E50858">
              <w:rPr>
                <w:b/>
                <w:bCs/>
                <w:sz w:val="20"/>
                <w:szCs w:val="20"/>
                <w:u w:val="single"/>
              </w:rPr>
              <w:t xml:space="preserve"> </w:t>
            </w:r>
          </w:p>
        </w:tc>
      </w:tr>
      <w:tr w:rsidR="00F632CE" w:rsidRPr="003C5D87" w:rsidTr="001D5127">
        <w:tc>
          <w:tcPr>
            <w:tcW w:w="636" w:type="dxa"/>
          </w:tcPr>
          <w:p w:rsidR="00F632CE" w:rsidRPr="007B1298" w:rsidRDefault="00F632CE" w:rsidP="00281F6E">
            <w:pPr>
              <w:contextualSpacing/>
              <w:jc w:val="center"/>
              <w:rPr>
                <w:bCs/>
                <w:lang w:val="uk-UA"/>
              </w:rPr>
            </w:pPr>
            <w:r w:rsidRPr="007B1298">
              <w:rPr>
                <w:bCs/>
                <w:lang w:val="uk-UA"/>
              </w:rPr>
              <w:t>4.</w:t>
            </w:r>
          </w:p>
        </w:tc>
        <w:tc>
          <w:tcPr>
            <w:tcW w:w="3300" w:type="dxa"/>
          </w:tcPr>
          <w:p w:rsidR="00F632CE" w:rsidRPr="00E50858" w:rsidRDefault="00F632CE" w:rsidP="00281F6E">
            <w:pPr>
              <w:widowControl w:val="0"/>
              <w:autoSpaceDE w:val="0"/>
              <w:autoSpaceDN w:val="0"/>
              <w:adjustRightInd w:val="0"/>
              <w:jc w:val="both"/>
              <w:rPr>
                <w:sz w:val="20"/>
                <w:szCs w:val="20"/>
                <w:lang w:val="uk-UA"/>
              </w:rPr>
            </w:pPr>
            <w:r w:rsidRPr="00E50858">
              <w:rPr>
                <w:sz w:val="20"/>
                <w:szCs w:val="20"/>
                <w:lang w:val="uk-UA"/>
              </w:rPr>
              <w:t>Обґрунтування технічних та якісних характеристик предмета закупівлі.</w:t>
            </w:r>
          </w:p>
          <w:p w:rsidR="00F632CE" w:rsidRPr="00E50858" w:rsidRDefault="00F632CE" w:rsidP="00281F6E">
            <w:pPr>
              <w:ind w:firstLine="708"/>
              <w:jc w:val="both"/>
              <w:rPr>
                <w:sz w:val="20"/>
                <w:szCs w:val="20"/>
                <w:lang w:val="uk-UA"/>
              </w:rPr>
            </w:pPr>
          </w:p>
        </w:tc>
        <w:tc>
          <w:tcPr>
            <w:tcW w:w="5811" w:type="dxa"/>
          </w:tcPr>
          <w:p w:rsidR="00BB2947" w:rsidRPr="00E50858" w:rsidRDefault="00BB2947" w:rsidP="00BB2947">
            <w:pPr>
              <w:pStyle w:val="2"/>
              <w:numPr>
                <w:ilvl w:val="0"/>
                <w:numId w:val="8"/>
              </w:numPr>
              <w:shd w:val="clear" w:color="auto" w:fill="FFFFFF"/>
              <w:spacing w:before="0"/>
              <w:ind w:left="0"/>
              <w:outlineLvl w:val="1"/>
              <w:rPr>
                <w:rFonts w:ascii="Times New Roman" w:hAnsi="Times New Roman" w:cs="Times New Roman"/>
                <w:bCs/>
                <w:color w:val="212529"/>
                <w:sz w:val="20"/>
                <w:szCs w:val="20"/>
                <w:lang w:val="uk-UA"/>
              </w:rPr>
            </w:pPr>
            <w:r w:rsidRPr="00E50858">
              <w:rPr>
                <w:rFonts w:ascii="Times New Roman" w:hAnsi="Times New Roman" w:cs="Times New Roman"/>
                <w:bCs/>
                <w:color w:val="212529"/>
                <w:sz w:val="20"/>
                <w:szCs w:val="20"/>
                <w:lang w:val="uk-UA"/>
              </w:rPr>
              <w:t xml:space="preserve">1. </w:t>
            </w:r>
            <w:proofErr w:type="spellStart"/>
            <w:r w:rsidRPr="00E50858">
              <w:rPr>
                <w:rFonts w:ascii="Times New Roman" w:hAnsi="Times New Roman" w:cs="Times New Roman"/>
                <w:bCs/>
                <w:color w:val="212529"/>
                <w:sz w:val="20"/>
                <w:szCs w:val="20"/>
                <w:lang w:val="uk-UA"/>
              </w:rPr>
              <w:t>Склоіномерний</w:t>
            </w:r>
            <w:proofErr w:type="spellEnd"/>
            <w:r w:rsidRPr="00E50858">
              <w:rPr>
                <w:rFonts w:ascii="Times New Roman" w:hAnsi="Times New Roman" w:cs="Times New Roman"/>
                <w:bCs/>
                <w:color w:val="212529"/>
                <w:sz w:val="20"/>
                <w:szCs w:val="20"/>
                <w:lang w:val="uk-UA"/>
              </w:rPr>
              <w:t xml:space="preserve"> цемент </w:t>
            </w:r>
            <w:proofErr w:type="spellStart"/>
            <w:r w:rsidRPr="00E50858">
              <w:rPr>
                <w:rFonts w:ascii="Times New Roman" w:hAnsi="Times New Roman" w:cs="Times New Roman"/>
                <w:bCs/>
                <w:color w:val="212529"/>
                <w:sz w:val="20"/>
                <w:szCs w:val="20"/>
                <w:lang w:val="uk-UA"/>
              </w:rPr>
              <w:t>Ріва</w:t>
            </w:r>
            <w:proofErr w:type="spellEnd"/>
            <w:r w:rsidRPr="00E50858">
              <w:rPr>
                <w:rFonts w:ascii="Times New Roman" w:hAnsi="Times New Roman" w:cs="Times New Roman"/>
                <w:bCs/>
                <w:color w:val="212529"/>
                <w:sz w:val="20"/>
                <w:szCs w:val="20"/>
                <w:lang w:val="uk-UA"/>
              </w:rPr>
              <w:t xml:space="preserve"> ЛЦ (</w:t>
            </w:r>
            <w:r w:rsidRPr="00E50858">
              <w:rPr>
                <w:rFonts w:ascii="Times New Roman" w:hAnsi="Times New Roman" w:cs="Times New Roman"/>
                <w:bCs/>
                <w:color w:val="212529"/>
                <w:sz w:val="20"/>
                <w:szCs w:val="20"/>
              </w:rPr>
              <w:t>RIVA</w:t>
            </w:r>
            <w:r w:rsidRPr="00E50858">
              <w:rPr>
                <w:rFonts w:ascii="Times New Roman" w:hAnsi="Times New Roman" w:cs="Times New Roman"/>
                <w:bCs/>
                <w:color w:val="212529"/>
                <w:sz w:val="20"/>
                <w:szCs w:val="20"/>
                <w:lang w:val="uk-UA"/>
              </w:rPr>
              <w:t xml:space="preserve"> </w:t>
            </w:r>
            <w:proofErr w:type="spellStart"/>
            <w:r w:rsidRPr="00E50858">
              <w:rPr>
                <w:rFonts w:ascii="Times New Roman" w:hAnsi="Times New Roman" w:cs="Times New Roman"/>
                <w:bCs/>
                <w:color w:val="212529"/>
                <w:sz w:val="20"/>
                <w:szCs w:val="20"/>
              </w:rPr>
              <w:t>Light</w:t>
            </w:r>
            <w:proofErr w:type="spellEnd"/>
            <w:r w:rsidRPr="00E50858">
              <w:rPr>
                <w:rFonts w:ascii="Times New Roman" w:hAnsi="Times New Roman" w:cs="Times New Roman"/>
                <w:bCs/>
                <w:color w:val="212529"/>
                <w:sz w:val="20"/>
                <w:szCs w:val="20"/>
                <w:lang w:val="uk-UA"/>
              </w:rPr>
              <w:t xml:space="preserve"> </w:t>
            </w:r>
            <w:proofErr w:type="spellStart"/>
            <w:r w:rsidRPr="00E50858">
              <w:rPr>
                <w:rFonts w:ascii="Times New Roman" w:hAnsi="Times New Roman" w:cs="Times New Roman"/>
                <w:bCs/>
                <w:color w:val="212529"/>
                <w:sz w:val="20"/>
                <w:szCs w:val="20"/>
              </w:rPr>
              <w:t>Cure</w:t>
            </w:r>
            <w:proofErr w:type="spellEnd"/>
            <w:r w:rsidRPr="00E50858">
              <w:rPr>
                <w:rFonts w:ascii="Times New Roman" w:hAnsi="Times New Roman" w:cs="Times New Roman"/>
                <w:bCs/>
                <w:color w:val="212529"/>
                <w:sz w:val="20"/>
                <w:szCs w:val="20"/>
                <w:lang w:val="uk-UA"/>
              </w:rPr>
              <w:t>) А2, набір (порошок 15 г + рідина 7.2мл)</w:t>
            </w:r>
            <w:r w:rsidR="001D5127" w:rsidRPr="00E50858">
              <w:rPr>
                <w:rFonts w:ascii="Times New Roman" w:hAnsi="Times New Roman" w:cs="Times New Roman"/>
                <w:bCs/>
                <w:color w:val="212529"/>
                <w:sz w:val="20"/>
                <w:szCs w:val="20"/>
                <w:lang w:val="uk-UA"/>
              </w:rPr>
              <w:t xml:space="preserve"> – 5 шт.</w:t>
            </w:r>
          </w:p>
          <w:p w:rsidR="00BB2947" w:rsidRPr="00E50858" w:rsidRDefault="00BB2947" w:rsidP="00BB2947">
            <w:pPr>
              <w:jc w:val="both"/>
              <w:rPr>
                <w:rFonts w:eastAsiaTheme="majorEastAsia"/>
                <w:bCs/>
                <w:color w:val="212529"/>
                <w:sz w:val="20"/>
                <w:szCs w:val="20"/>
              </w:rPr>
            </w:pPr>
            <w:proofErr w:type="spellStart"/>
            <w:r w:rsidRPr="00E50858">
              <w:rPr>
                <w:rFonts w:eastAsiaTheme="majorEastAsia"/>
                <w:bCs/>
                <w:color w:val="212529"/>
                <w:sz w:val="20"/>
                <w:szCs w:val="20"/>
              </w:rPr>
              <w:t>Склоіономерний</w:t>
            </w:r>
            <w:proofErr w:type="spellEnd"/>
            <w:r w:rsidRPr="00E50858">
              <w:rPr>
                <w:rFonts w:eastAsiaTheme="majorEastAsia"/>
                <w:bCs/>
                <w:color w:val="212529"/>
                <w:sz w:val="20"/>
                <w:szCs w:val="20"/>
              </w:rPr>
              <w:t xml:space="preserve"> </w:t>
            </w:r>
            <w:proofErr w:type="spellStart"/>
            <w:r w:rsidRPr="00E50858">
              <w:rPr>
                <w:rFonts w:eastAsiaTheme="majorEastAsia"/>
                <w:bCs/>
                <w:color w:val="212529"/>
                <w:sz w:val="20"/>
                <w:szCs w:val="20"/>
              </w:rPr>
              <w:t>пломбувальний</w:t>
            </w:r>
            <w:proofErr w:type="spellEnd"/>
            <w:r w:rsidRPr="00E50858">
              <w:rPr>
                <w:rFonts w:eastAsiaTheme="majorEastAsia"/>
                <w:bCs/>
                <w:color w:val="212529"/>
                <w:sz w:val="20"/>
                <w:szCs w:val="20"/>
              </w:rPr>
              <w:t xml:space="preserve"> </w:t>
            </w:r>
            <w:proofErr w:type="spellStart"/>
            <w:r w:rsidRPr="00E50858">
              <w:rPr>
                <w:rFonts w:eastAsiaTheme="majorEastAsia"/>
                <w:bCs/>
                <w:color w:val="212529"/>
                <w:sz w:val="20"/>
                <w:szCs w:val="20"/>
              </w:rPr>
              <w:t>матеріал</w:t>
            </w:r>
            <w:proofErr w:type="spellEnd"/>
            <w:r w:rsidRPr="00E50858">
              <w:rPr>
                <w:rFonts w:eastAsiaTheme="majorEastAsia"/>
                <w:bCs/>
                <w:color w:val="212529"/>
                <w:sz w:val="20"/>
                <w:szCs w:val="20"/>
              </w:rPr>
              <w:t xml:space="preserve">, цемент </w:t>
            </w:r>
            <w:proofErr w:type="spellStart"/>
            <w:r w:rsidRPr="00E50858">
              <w:rPr>
                <w:rFonts w:eastAsiaTheme="majorEastAsia"/>
                <w:bCs/>
                <w:color w:val="212529"/>
                <w:sz w:val="20"/>
                <w:szCs w:val="20"/>
              </w:rPr>
              <w:t>світлового</w:t>
            </w:r>
            <w:proofErr w:type="spellEnd"/>
            <w:r w:rsidRPr="00E50858">
              <w:rPr>
                <w:rFonts w:eastAsiaTheme="majorEastAsia"/>
                <w:bCs/>
                <w:color w:val="212529"/>
                <w:sz w:val="20"/>
                <w:szCs w:val="20"/>
              </w:rPr>
              <w:t xml:space="preserve"> </w:t>
            </w:r>
            <w:proofErr w:type="spellStart"/>
            <w:r w:rsidRPr="00E50858">
              <w:rPr>
                <w:rFonts w:eastAsiaTheme="majorEastAsia"/>
                <w:bCs/>
                <w:color w:val="212529"/>
                <w:sz w:val="20"/>
                <w:szCs w:val="20"/>
              </w:rPr>
              <w:t>твердіння</w:t>
            </w:r>
            <w:proofErr w:type="spellEnd"/>
          </w:p>
          <w:p w:rsidR="00BB2947" w:rsidRPr="00E50858" w:rsidRDefault="00BB2947" w:rsidP="00BB2947">
            <w:pPr>
              <w:pStyle w:val="1"/>
              <w:shd w:val="clear" w:color="auto" w:fill="FFFFFF"/>
              <w:spacing w:before="0"/>
              <w:outlineLvl w:val="0"/>
              <w:rPr>
                <w:rFonts w:ascii="Times New Roman" w:hAnsi="Times New Roman" w:cs="Times New Roman"/>
                <w:b w:val="0"/>
                <w:color w:val="212529"/>
                <w:sz w:val="20"/>
                <w:szCs w:val="20"/>
              </w:rPr>
            </w:pPr>
            <w:r w:rsidRPr="00E50858">
              <w:rPr>
                <w:rFonts w:ascii="Times New Roman" w:hAnsi="Times New Roman" w:cs="Times New Roman"/>
                <w:b w:val="0"/>
                <w:color w:val="212529"/>
                <w:sz w:val="20"/>
                <w:szCs w:val="20"/>
              </w:rPr>
              <w:t xml:space="preserve">2. </w:t>
            </w:r>
            <w:proofErr w:type="spellStart"/>
            <w:r w:rsidRPr="00E50858">
              <w:rPr>
                <w:rFonts w:ascii="Times New Roman" w:hAnsi="Times New Roman" w:cs="Times New Roman"/>
                <w:b w:val="0"/>
                <w:color w:val="212529"/>
                <w:sz w:val="20"/>
                <w:szCs w:val="20"/>
              </w:rPr>
              <w:t>Пломбувальний</w:t>
            </w:r>
            <w:proofErr w:type="spellEnd"/>
            <w:r w:rsidRPr="00E50858">
              <w:rPr>
                <w:rFonts w:ascii="Times New Roman" w:hAnsi="Times New Roman" w:cs="Times New Roman"/>
                <w:b w:val="0"/>
                <w:color w:val="212529"/>
                <w:sz w:val="20"/>
                <w:szCs w:val="20"/>
              </w:rPr>
              <w:t xml:space="preserve"> </w:t>
            </w:r>
            <w:proofErr w:type="spellStart"/>
            <w:r w:rsidRPr="00E50858">
              <w:rPr>
                <w:rFonts w:ascii="Times New Roman" w:hAnsi="Times New Roman" w:cs="Times New Roman"/>
                <w:b w:val="0"/>
                <w:color w:val="212529"/>
                <w:sz w:val="20"/>
                <w:szCs w:val="20"/>
              </w:rPr>
              <w:t>матеріал</w:t>
            </w:r>
            <w:proofErr w:type="spellEnd"/>
            <w:r w:rsidRPr="00E50858">
              <w:rPr>
                <w:rFonts w:ascii="Times New Roman" w:hAnsi="Times New Roman" w:cs="Times New Roman"/>
                <w:b w:val="0"/>
                <w:color w:val="212529"/>
                <w:sz w:val="20"/>
                <w:szCs w:val="20"/>
              </w:rPr>
              <w:t xml:space="preserve"> </w:t>
            </w:r>
            <w:proofErr w:type="spellStart"/>
            <w:r w:rsidRPr="00E50858">
              <w:rPr>
                <w:rFonts w:ascii="Times New Roman" w:hAnsi="Times New Roman" w:cs="Times New Roman"/>
                <w:b w:val="0"/>
                <w:color w:val="212529"/>
                <w:sz w:val="20"/>
                <w:szCs w:val="20"/>
              </w:rPr>
              <w:t>Ендометазон</w:t>
            </w:r>
            <w:proofErr w:type="spellEnd"/>
            <w:r w:rsidRPr="00E50858">
              <w:rPr>
                <w:rFonts w:ascii="Times New Roman" w:hAnsi="Times New Roman" w:cs="Times New Roman"/>
                <w:b w:val="0"/>
                <w:color w:val="212529"/>
                <w:sz w:val="20"/>
                <w:szCs w:val="20"/>
              </w:rPr>
              <w:t xml:space="preserve"> N </w:t>
            </w:r>
            <w:proofErr w:type="spellStart"/>
            <w:r w:rsidRPr="00E50858">
              <w:rPr>
                <w:rFonts w:ascii="Times New Roman" w:hAnsi="Times New Roman" w:cs="Times New Roman"/>
                <w:b w:val="0"/>
                <w:color w:val="212529"/>
                <w:sz w:val="20"/>
                <w:szCs w:val="20"/>
              </w:rPr>
              <w:t>набір</w:t>
            </w:r>
            <w:proofErr w:type="spellEnd"/>
            <w:r w:rsidRPr="00E50858">
              <w:rPr>
                <w:rFonts w:ascii="Times New Roman" w:hAnsi="Times New Roman" w:cs="Times New Roman"/>
                <w:b w:val="0"/>
                <w:color w:val="212529"/>
                <w:sz w:val="20"/>
                <w:szCs w:val="20"/>
              </w:rPr>
              <w:t xml:space="preserve">, порошок 14г + </w:t>
            </w:r>
            <w:proofErr w:type="spellStart"/>
            <w:r w:rsidRPr="00E50858">
              <w:rPr>
                <w:rFonts w:ascii="Times New Roman" w:hAnsi="Times New Roman" w:cs="Times New Roman"/>
                <w:b w:val="0"/>
                <w:color w:val="212529"/>
                <w:sz w:val="20"/>
                <w:szCs w:val="20"/>
              </w:rPr>
              <w:t>рідина</w:t>
            </w:r>
            <w:proofErr w:type="spellEnd"/>
            <w:r w:rsidRPr="00E50858">
              <w:rPr>
                <w:rFonts w:ascii="Times New Roman" w:hAnsi="Times New Roman" w:cs="Times New Roman"/>
                <w:b w:val="0"/>
                <w:color w:val="212529"/>
                <w:sz w:val="20"/>
                <w:szCs w:val="20"/>
              </w:rPr>
              <w:t xml:space="preserve"> 10мл</w:t>
            </w:r>
            <w:r w:rsidR="001D5127" w:rsidRPr="00E50858">
              <w:rPr>
                <w:rFonts w:ascii="Times New Roman" w:hAnsi="Times New Roman" w:cs="Times New Roman"/>
                <w:b w:val="0"/>
                <w:color w:val="212529"/>
                <w:sz w:val="20"/>
                <w:szCs w:val="20"/>
              </w:rPr>
              <w:t xml:space="preserve"> – 3шт.</w:t>
            </w:r>
          </w:p>
          <w:p w:rsidR="00BB2947" w:rsidRPr="00E50858" w:rsidRDefault="00BB2947" w:rsidP="00BB2947">
            <w:pPr>
              <w:ind w:left="-90" w:firstLine="90"/>
              <w:jc w:val="both"/>
              <w:rPr>
                <w:rFonts w:eastAsiaTheme="majorEastAsia"/>
                <w:bCs/>
                <w:color w:val="212529"/>
                <w:sz w:val="20"/>
                <w:szCs w:val="20"/>
              </w:rPr>
            </w:pPr>
            <w:proofErr w:type="spellStart"/>
            <w:r w:rsidRPr="00E50858">
              <w:rPr>
                <w:rFonts w:eastAsiaTheme="majorEastAsia"/>
                <w:bCs/>
                <w:color w:val="212529"/>
                <w:sz w:val="20"/>
                <w:szCs w:val="20"/>
              </w:rPr>
              <w:t>Матеріал</w:t>
            </w:r>
            <w:proofErr w:type="spellEnd"/>
            <w:r w:rsidRPr="00E50858">
              <w:rPr>
                <w:rFonts w:eastAsiaTheme="majorEastAsia"/>
                <w:bCs/>
                <w:color w:val="212529"/>
                <w:sz w:val="20"/>
                <w:szCs w:val="20"/>
              </w:rPr>
              <w:t xml:space="preserve"> для </w:t>
            </w:r>
            <w:proofErr w:type="spellStart"/>
            <w:r w:rsidRPr="00E50858">
              <w:rPr>
                <w:rFonts w:eastAsiaTheme="majorEastAsia"/>
                <w:bCs/>
                <w:color w:val="212529"/>
                <w:sz w:val="20"/>
                <w:szCs w:val="20"/>
              </w:rPr>
              <w:t>пломбування</w:t>
            </w:r>
            <w:proofErr w:type="spellEnd"/>
            <w:r w:rsidRPr="00E50858">
              <w:rPr>
                <w:rFonts w:eastAsiaTheme="majorEastAsia"/>
                <w:bCs/>
                <w:color w:val="212529"/>
                <w:sz w:val="20"/>
                <w:szCs w:val="20"/>
              </w:rPr>
              <w:t xml:space="preserve"> та </w:t>
            </w:r>
            <w:proofErr w:type="spellStart"/>
            <w:r w:rsidRPr="00E50858">
              <w:rPr>
                <w:rFonts w:eastAsiaTheme="majorEastAsia"/>
                <w:bCs/>
                <w:color w:val="212529"/>
                <w:sz w:val="20"/>
                <w:szCs w:val="20"/>
              </w:rPr>
              <w:t>обробки</w:t>
            </w:r>
            <w:proofErr w:type="spellEnd"/>
            <w:r w:rsidRPr="00E50858">
              <w:rPr>
                <w:rFonts w:eastAsiaTheme="majorEastAsia"/>
                <w:bCs/>
                <w:color w:val="212529"/>
                <w:sz w:val="20"/>
                <w:szCs w:val="20"/>
              </w:rPr>
              <w:t xml:space="preserve"> </w:t>
            </w:r>
            <w:proofErr w:type="spellStart"/>
            <w:r w:rsidRPr="00E50858">
              <w:rPr>
                <w:rFonts w:eastAsiaTheme="majorEastAsia"/>
                <w:bCs/>
                <w:color w:val="212529"/>
                <w:sz w:val="20"/>
                <w:szCs w:val="20"/>
              </w:rPr>
              <w:t>кореневих</w:t>
            </w:r>
            <w:proofErr w:type="spellEnd"/>
            <w:r w:rsidRPr="00E50858">
              <w:rPr>
                <w:rFonts w:eastAsiaTheme="majorEastAsia"/>
                <w:bCs/>
                <w:color w:val="212529"/>
                <w:sz w:val="20"/>
                <w:szCs w:val="20"/>
              </w:rPr>
              <w:t xml:space="preserve"> </w:t>
            </w:r>
            <w:proofErr w:type="spellStart"/>
            <w:r w:rsidRPr="00E50858">
              <w:rPr>
                <w:rFonts w:eastAsiaTheme="majorEastAsia"/>
                <w:bCs/>
                <w:color w:val="212529"/>
                <w:sz w:val="20"/>
                <w:szCs w:val="20"/>
              </w:rPr>
              <w:t>каналів</w:t>
            </w:r>
            <w:proofErr w:type="spellEnd"/>
            <w:r w:rsidR="00E20B01" w:rsidRPr="00E50858">
              <w:rPr>
                <w:rFonts w:eastAsiaTheme="majorEastAsia"/>
                <w:bCs/>
                <w:color w:val="212529"/>
                <w:sz w:val="20"/>
                <w:szCs w:val="20"/>
              </w:rPr>
              <w:t>.</w:t>
            </w:r>
          </w:p>
          <w:p w:rsidR="00BB2947" w:rsidRPr="00E50858" w:rsidRDefault="00BB2947" w:rsidP="00BB2947">
            <w:pPr>
              <w:pStyle w:val="HTML"/>
              <w:shd w:val="clear" w:color="auto" w:fill="FFFFFF"/>
              <w:rPr>
                <w:rFonts w:ascii="Times New Roman" w:eastAsiaTheme="majorEastAsia" w:hAnsi="Times New Roman" w:cs="Times New Roman"/>
                <w:bCs/>
                <w:color w:val="212529"/>
              </w:rPr>
            </w:pPr>
            <w:r w:rsidRPr="00E50858">
              <w:rPr>
                <w:rFonts w:ascii="Times New Roman" w:eastAsiaTheme="majorEastAsia" w:hAnsi="Times New Roman" w:cs="Times New Roman"/>
                <w:bCs/>
                <w:color w:val="212529"/>
              </w:rPr>
              <w:t xml:space="preserve">3. </w:t>
            </w:r>
            <w:proofErr w:type="spellStart"/>
            <w:r w:rsidRPr="00E50858">
              <w:rPr>
                <w:rFonts w:ascii="Times New Roman" w:eastAsiaTheme="majorEastAsia" w:hAnsi="Times New Roman" w:cs="Times New Roman"/>
                <w:bCs/>
                <w:color w:val="212529"/>
              </w:rPr>
              <w:t>Рентгеноконтрастний</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універсальний</w:t>
            </w:r>
            <w:proofErr w:type="spellEnd"/>
            <w:r w:rsidRPr="00E50858">
              <w:rPr>
                <w:rFonts w:ascii="Times New Roman" w:eastAsiaTheme="majorEastAsia" w:hAnsi="Times New Roman" w:cs="Times New Roman"/>
                <w:bCs/>
                <w:color w:val="212529"/>
              </w:rPr>
              <w:t xml:space="preserve"> композит Нео Спектра СТ ЛВ А1, шприц 3г</w:t>
            </w:r>
            <w:r w:rsidR="001D5127" w:rsidRPr="00E50858">
              <w:rPr>
                <w:rFonts w:ascii="Times New Roman" w:eastAsiaTheme="majorEastAsia" w:hAnsi="Times New Roman" w:cs="Times New Roman"/>
                <w:bCs/>
                <w:color w:val="212529"/>
              </w:rPr>
              <w:t xml:space="preserve"> – 10шт.</w:t>
            </w:r>
          </w:p>
          <w:p w:rsidR="00BB2947" w:rsidRPr="00E50858" w:rsidRDefault="00BB2947" w:rsidP="00BB2947">
            <w:pPr>
              <w:ind w:left="-90" w:firstLine="90"/>
              <w:jc w:val="both"/>
              <w:rPr>
                <w:rFonts w:eastAsiaTheme="majorEastAsia"/>
                <w:bCs/>
                <w:color w:val="212529"/>
                <w:sz w:val="20"/>
                <w:szCs w:val="20"/>
              </w:rPr>
            </w:pPr>
            <w:proofErr w:type="spellStart"/>
            <w:r w:rsidRPr="00E50858">
              <w:rPr>
                <w:rFonts w:eastAsiaTheme="majorEastAsia"/>
                <w:bCs/>
                <w:color w:val="212529"/>
                <w:sz w:val="20"/>
                <w:szCs w:val="20"/>
              </w:rPr>
              <w:t>Нанокерамічний</w:t>
            </w:r>
            <w:proofErr w:type="spellEnd"/>
            <w:r w:rsidRPr="00E50858">
              <w:rPr>
                <w:rFonts w:eastAsiaTheme="majorEastAsia"/>
                <w:bCs/>
                <w:color w:val="212529"/>
                <w:sz w:val="20"/>
                <w:szCs w:val="20"/>
              </w:rPr>
              <w:t>,</w:t>
            </w:r>
            <w:r w:rsidR="00E20B01" w:rsidRPr="00E50858">
              <w:rPr>
                <w:rFonts w:eastAsiaTheme="majorEastAsia"/>
                <w:bCs/>
                <w:color w:val="212529"/>
                <w:sz w:val="20"/>
                <w:szCs w:val="20"/>
              </w:rPr>
              <w:t xml:space="preserve"> </w:t>
            </w:r>
            <w:proofErr w:type="spellStart"/>
            <w:r w:rsidRPr="00E50858">
              <w:rPr>
                <w:rFonts w:eastAsiaTheme="majorEastAsia"/>
                <w:bCs/>
                <w:color w:val="212529"/>
                <w:sz w:val="20"/>
                <w:szCs w:val="20"/>
              </w:rPr>
              <w:t>світлозатверджувальний</w:t>
            </w:r>
            <w:proofErr w:type="spellEnd"/>
            <w:r w:rsidRPr="00E50858">
              <w:rPr>
                <w:rFonts w:eastAsiaTheme="majorEastAsia"/>
                <w:bCs/>
                <w:color w:val="212529"/>
                <w:sz w:val="20"/>
                <w:szCs w:val="20"/>
              </w:rPr>
              <w:t xml:space="preserve">, </w:t>
            </w:r>
            <w:proofErr w:type="spellStart"/>
            <w:r w:rsidRPr="00E50858">
              <w:rPr>
                <w:rFonts w:eastAsiaTheme="majorEastAsia"/>
                <w:bCs/>
                <w:color w:val="212529"/>
                <w:sz w:val="20"/>
                <w:szCs w:val="20"/>
              </w:rPr>
              <w:t>рентгеноконтрастний</w:t>
            </w:r>
            <w:proofErr w:type="spellEnd"/>
            <w:r w:rsidRPr="00E50858">
              <w:rPr>
                <w:rFonts w:eastAsiaTheme="majorEastAsia"/>
                <w:bCs/>
                <w:color w:val="212529"/>
                <w:sz w:val="20"/>
                <w:szCs w:val="20"/>
              </w:rPr>
              <w:t xml:space="preserve"> </w:t>
            </w:r>
            <w:proofErr w:type="spellStart"/>
            <w:r w:rsidRPr="00E50858">
              <w:rPr>
                <w:rFonts w:eastAsiaTheme="majorEastAsia"/>
                <w:bCs/>
                <w:color w:val="212529"/>
                <w:sz w:val="20"/>
                <w:szCs w:val="20"/>
              </w:rPr>
              <w:t>універсальний</w:t>
            </w:r>
            <w:proofErr w:type="spellEnd"/>
            <w:r w:rsidRPr="00E50858">
              <w:rPr>
                <w:rFonts w:eastAsiaTheme="majorEastAsia"/>
                <w:bCs/>
                <w:color w:val="212529"/>
                <w:sz w:val="20"/>
                <w:szCs w:val="20"/>
              </w:rPr>
              <w:t xml:space="preserve"> композит.</w:t>
            </w:r>
          </w:p>
          <w:p w:rsidR="001D5127" w:rsidRPr="00E50858" w:rsidRDefault="001D5127" w:rsidP="001D5127">
            <w:pPr>
              <w:pStyle w:val="2"/>
              <w:shd w:val="clear" w:color="auto" w:fill="FFFFFF"/>
              <w:spacing w:before="0"/>
              <w:outlineLvl w:val="1"/>
              <w:rPr>
                <w:rFonts w:ascii="Times New Roman" w:hAnsi="Times New Roman" w:cs="Times New Roman"/>
                <w:bCs/>
                <w:color w:val="212529"/>
                <w:sz w:val="20"/>
                <w:szCs w:val="20"/>
              </w:rPr>
            </w:pPr>
            <w:r w:rsidRPr="00E50858">
              <w:rPr>
                <w:rFonts w:ascii="Times New Roman" w:hAnsi="Times New Roman" w:cs="Times New Roman"/>
                <w:bCs/>
                <w:color w:val="212529"/>
                <w:sz w:val="20"/>
                <w:szCs w:val="20"/>
              </w:rPr>
              <w:t xml:space="preserve">4. </w:t>
            </w:r>
            <w:proofErr w:type="spellStart"/>
            <w:r w:rsidRPr="00E50858">
              <w:rPr>
                <w:rFonts w:ascii="Times New Roman" w:hAnsi="Times New Roman" w:cs="Times New Roman"/>
                <w:bCs/>
                <w:color w:val="212529"/>
                <w:sz w:val="20"/>
                <w:szCs w:val="20"/>
              </w:rPr>
              <w:t>Рентгеноконтрастний</w:t>
            </w:r>
            <w:proofErr w:type="spellEnd"/>
            <w:r w:rsidRPr="00E50858">
              <w:rPr>
                <w:rFonts w:ascii="Times New Roman" w:hAnsi="Times New Roman" w:cs="Times New Roman"/>
                <w:bCs/>
                <w:color w:val="212529"/>
                <w:sz w:val="20"/>
                <w:szCs w:val="20"/>
              </w:rPr>
              <w:t xml:space="preserve"> </w:t>
            </w:r>
            <w:proofErr w:type="spellStart"/>
            <w:r w:rsidRPr="00E50858">
              <w:rPr>
                <w:rFonts w:ascii="Times New Roman" w:hAnsi="Times New Roman" w:cs="Times New Roman"/>
                <w:bCs/>
                <w:color w:val="212529"/>
                <w:sz w:val="20"/>
                <w:szCs w:val="20"/>
              </w:rPr>
              <w:t>універсальний</w:t>
            </w:r>
            <w:proofErr w:type="spellEnd"/>
            <w:r w:rsidRPr="00E50858">
              <w:rPr>
                <w:rFonts w:ascii="Times New Roman" w:hAnsi="Times New Roman" w:cs="Times New Roman"/>
                <w:bCs/>
                <w:color w:val="212529"/>
                <w:sz w:val="20"/>
                <w:szCs w:val="20"/>
              </w:rPr>
              <w:t xml:space="preserve"> композит Нео Спектра СТ ЛВ А2, шприц 3г – 10 шт.</w:t>
            </w:r>
          </w:p>
          <w:p w:rsidR="001D5127" w:rsidRPr="00E50858" w:rsidRDefault="001D5127" w:rsidP="001D5127">
            <w:pPr>
              <w:pStyle w:val="2"/>
              <w:shd w:val="clear" w:color="auto" w:fill="FFFFFF"/>
              <w:spacing w:before="0"/>
              <w:outlineLvl w:val="1"/>
              <w:rPr>
                <w:rFonts w:ascii="Times New Roman" w:hAnsi="Times New Roman" w:cs="Times New Roman"/>
                <w:bCs/>
                <w:color w:val="212529"/>
                <w:sz w:val="20"/>
                <w:szCs w:val="20"/>
              </w:rPr>
            </w:pPr>
            <w:proofErr w:type="spellStart"/>
            <w:r w:rsidRPr="00E50858">
              <w:rPr>
                <w:rFonts w:ascii="Times New Roman" w:hAnsi="Times New Roman" w:cs="Times New Roman"/>
                <w:bCs/>
                <w:color w:val="212529"/>
                <w:sz w:val="20"/>
                <w:szCs w:val="20"/>
              </w:rPr>
              <w:t>Нанокерамічний</w:t>
            </w:r>
            <w:proofErr w:type="spellEnd"/>
            <w:r w:rsidRPr="00E50858">
              <w:rPr>
                <w:rFonts w:ascii="Times New Roman" w:hAnsi="Times New Roman" w:cs="Times New Roman"/>
                <w:bCs/>
                <w:color w:val="212529"/>
                <w:sz w:val="20"/>
                <w:szCs w:val="20"/>
              </w:rPr>
              <w:t xml:space="preserve">, </w:t>
            </w:r>
            <w:proofErr w:type="spellStart"/>
            <w:r w:rsidRPr="00E50858">
              <w:rPr>
                <w:rFonts w:ascii="Times New Roman" w:hAnsi="Times New Roman" w:cs="Times New Roman"/>
                <w:bCs/>
                <w:color w:val="212529"/>
                <w:sz w:val="20"/>
                <w:szCs w:val="20"/>
              </w:rPr>
              <w:t>світлозатверджувальний</w:t>
            </w:r>
            <w:proofErr w:type="spellEnd"/>
            <w:r w:rsidRPr="00E50858">
              <w:rPr>
                <w:rFonts w:ascii="Times New Roman" w:hAnsi="Times New Roman" w:cs="Times New Roman"/>
                <w:bCs/>
                <w:color w:val="212529"/>
                <w:sz w:val="20"/>
                <w:szCs w:val="20"/>
              </w:rPr>
              <w:t xml:space="preserve">, </w:t>
            </w:r>
            <w:proofErr w:type="spellStart"/>
            <w:r w:rsidRPr="00E50858">
              <w:rPr>
                <w:rFonts w:ascii="Times New Roman" w:hAnsi="Times New Roman" w:cs="Times New Roman"/>
                <w:bCs/>
                <w:color w:val="212529"/>
                <w:sz w:val="20"/>
                <w:szCs w:val="20"/>
              </w:rPr>
              <w:t>рентгеноконтрастний</w:t>
            </w:r>
            <w:proofErr w:type="spellEnd"/>
            <w:r w:rsidRPr="00E50858">
              <w:rPr>
                <w:rFonts w:ascii="Times New Roman" w:hAnsi="Times New Roman" w:cs="Times New Roman"/>
                <w:bCs/>
                <w:color w:val="212529"/>
                <w:sz w:val="20"/>
                <w:szCs w:val="20"/>
              </w:rPr>
              <w:t xml:space="preserve"> </w:t>
            </w:r>
            <w:proofErr w:type="spellStart"/>
            <w:r w:rsidRPr="00E50858">
              <w:rPr>
                <w:rFonts w:ascii="Times New Roman" w:hAnsi="Times New Roman" w:cs="Times New Roman"/>
                <w:bCs/>
                <w:color w:val="212529"/>
                <w:sz w:val="20"/>
                <w:szCs w:val="20"/>
              </w:rPr>
              <w:t>універсальний</w:t>
            </w:r>
            <w:proofErr w:type="spellEnd"/>
            <w:r w:rsidRPr="00E50858">
              <w:rPr>
                <w:rFonts w:ascii="Times New Roman" w:hAnsi="Times New Roman" w:cs="Times New Roman"/>
                <w:bCs/>
                <w:color w:val="212529"/>
                <w:sz w:val="20"/>
                <w:szCs w:val="20"/>
              </w:rPr>
              <w:t xml:space="preserve"> композит</w:t>
            </w:r>
            <w:r w:rsidR="00D8499C" w:rsidRPr="00E50858">
              <w:rPr>
                <w:rFonts w:ascii="Times New Roman" w:hAnsi="Times New Roman" w:cs="Times New Roman"/>
                <w:bCs/>
                <w:color w:val="212529"/>
                <w:sz w:val="20"/>
                <w:szCs w:val="20"/>
              </w:rPr>
              <w:t>.</w:t>
            </w:r>
          </w:p>
          <w:p w:rsidR="00D8499C" w:rsidRPr="00E50858" w:rsidRDefault="00D8499C" w:rsidP="00D8499C">
            <w:pPr>
              <w:pStyle w:val="HTML"/>
              <w:shd w:val="clear" w:color="auto" w:fill="FFFFFF"/>
              <w:rPr>
                <w:rFonts w:ascii="Times New Roman" w:eastAsiaTheme="majorEastAsia" w:hAnsi="Times New Roman" w:cs="Times New Roman"/>
                <w:bCs/>
                <w:color w:val="212529"/>
              </w:rPr>
            </w:pPr>
            <w:r w:rsidRPr="00E50858">
              <w:rPr>
                <w:rFonts w:ascii="Times New Roman" w:eastAsiaTheme="majorEastAsia" w:hAnsi="Times New Roman" w:cs="Times New Roman"/>
                <w:bCs/>
                <w:color w:val="212529"/>
              </w:rPr>
              <w:t xml:space="preserve">5. </w:t>
            </w:r>
            <w:proofErr w:type="spellStart"/>
            <w:r w:rsidRPr="00E50858">
              <w:rPr>
                <w:rFonts w:ascii="Times New Roman" w:eastAsiaTheme="majorEastAsia" w:hAnsi="Times New Roman" w:cs="Times New Roman"/>
                <w:bCs/>
                <w:color w:val="212529"/>
              </w:rPr>
              <w:t>Рентгеноконтрастний</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універсальний</w:t>
            </w:r>
            <w:proofErr w:type="spellEnd"/>
            <w:r w:rsidRPr="00E50858">
              <w:rPr>
                <w:rFonts w:ascii="Times New Roman" w:eastAsiaTheme="majorEastAsia" w:hAnsi="Times New Roman" w:cs="Times New Roman"/>
                <w:bCs/>
                <w:color w:val="212529"/>
              </w:rPr>
              <w:t xml:space="preserve"> композит Нео Спектра СТ Флоу А2, </w:t>
            </w:r>
            <w:proofErr w:type="spellStart"/>
            <w:r w:rsidRPr="00E50858">
              <w:rPr>
                <w:rFonts w:ascii="Times New Roman" w:eastAsiaTheme="majorEastAsia" w:hAnsi="Times New Roman" w:cs="Times New Roman"/>
                <w:bCs/>
                <w:color w:val="212529"/>
              </w:rPr>
              <w:t>набір</w:t>
            </w:r>
            <w:proofErr w:type="spellEnd"/>
            <w:r w:rsidRPr="00E50858">
              <w:rPr>
                <w:rFonts w:ascii="Times New Roman" w:eastAsiaTheme="majorEastAsia" w:hAnsi="Times New Roman" w:cs="Times New Roman"/>
                <w:bCs/>
                <w:color w:val="212529"/>
              </w:rPr>
              <w:t xml:space="preserve"> (шприц 1,8г*2) – 2 шт.</w:t>
            </w:r>
          </w:p>
          <w:p w:rsidR="00D8499C" w:rsidRPr="00E50858" w:rsidRDefault="00D8499C" w:rsidP="00D8499C">
            <w:pPr>
              <w:pStyle w:val="HTML"/>
              <w:shd w:val="clear" w:color="auto" w:fill="FFFFFF"/>
              <w:rPr>
                <w:rFonts w:ascii="Times New Roman" w:eastAsiaTheme="majorEastAsia" w:hAnsi="Times New Roman" w:cs="Times New Roman"/>
                <w:bCs/>
                <w:color w:val="212529"/>
              </w:rPr>
            </w:pPr>
            <w:proofErr w:type="spellStart"/>
            <w:r w:rsidRPr="00E50858">
              <w:rPr>
                <w:rFonts w:ascii="Times New Roman" w:eastAsiaTheme="majorEastAsia" w:hAnsi="Times New Roman" w:cs="Times New Roman"/>
                <w:bCs/>
                <w:color w:val="212529"/>
              </w:rPr>
              <w:t>Нанокерамічний</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світлозатверджувальний</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рентгеноконтрастний</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універсальний</w:t>
            </w:r>
            <w:proofErr w:type="spellEnd"/>
            <w:r w:rsidRPr="00E50858">
              <w:rPr>
                <w:rFonts w:ascii="Times New Roman" w:eastAsiaTheme="majorEastAsia" w:hAnsi="Times New Roman" w:cs="Times New Roman"/>
                <w:bCs/>
                <w:color w:val="212529"/>
              </w:rPr>
              <w:t xml:space="preserve"> композит.</w:t>
            </w:r>
          </w:p>
          <w:p w:rsidR="00D8499C" w:rsidRPr="00E50858" w:rsidRDefault="00D8499C" w:rsidP="00D8499C">
            <w:pPr>
              <w:numPr>
                <w:ilvl w:val="0"/>
                <w:numId w:val="9"/>
              </w:numPr>
              <w:shd w:val="clear" w:color="auto" w:fill="FFFFFF"/>
              <w:ind w:left="0"/>
              <w:rPr>
                <w:rFonts w:eastAsiaTheme="majorEastAsia"/>
                <w:bCs/>
                <w:color w:val="212529"/>
                <w:sz w:val="20"/>
                <w:szCs w:val="20"/>
              </w:rPr>
            </w:pPr>
            <w:r w:rsidRPr="00E50858">
              <w:rPr>
                <w:rFonts w:eastAsiaTheme="majorEastAsia"/>
                <w:bCs/>
                <w:color w:val="212529"/>
                <w:sz w:val="20"/>
                <w:szCs w:val="20"/>
              </w:rPr>
              <w:t xml:space="preserve">6. </w:t>
            </w:r>
            <w:proofErr w:type="spellStart"/>
            <w:r w:rsidRPr="00E50858">
              <w:rPr>
                <w:rFonts w:eastAsiaTheme="majorEastAsia"/>
                <w:bCs/>
                <w:color w:val="212529"/>
                <w:sz w:val="20"/>
                <w:szCs w:val="20"/>
              </w:rPr>
              <w:t>Рентгеноконтрастний</w:t>
            </w:r>
            <w:proofErr w:type="spellEnd"/>
            <w:r w:rsidRPr="00E50858">
              <w:rPr>
                <w:rFonts w:eastAsiaTheme="majorEastAsia"/>
                <w:bCs/>
                <w:color w:val="212529"/>
                <w:sz w:val="20"/>
                <w:szCs w:val="20"/>
              </w:rPr>
              <w:t xml:space="preserve"> </w:t>
            </w:r>
            <w:proofErr w:type="spellStart"/>
            <w:r w:rsidRPr="00E50858">
              <w:rPr>
                <w:rFonts w:eastAsiaTheme="majorEastAsia"/>
                <w:bCs/>
                <w:color w:val="212529"/>
                <w:sz w:val="20"/>
                <w:szCs w:val="20"/>
              </w:rPr>
              <w:t>універсальний</w:t>
            </w:r>
            <w:proofErr w:type="spellEnd"/>
            <w:r w:rsidRPr="00E50858">
              <w:rPr>
                <w:rFonts w:eastAsiaTheme="majorEastAsia"/>
                <w:bCs/>
                <w:color w:val="212529"/>
                <w:sz w:val="20"/>
                <w:szCs w:val="20"/>
              </w:rPr>
              <w:t xml:space="preserve"> композит Нео Спектра СТ ХВ </w:t>
            </w:r>
            <w:proofErr w:type="spellStart"/>
            <w:r w:rsidRPr="00E50858">
              <w:rPr>
                <w:rFonts w:eastAsiaTheme="majorEastAsia"/>
                <w:bCs/>
                <w:color w:val="212529"/>
                <w:sz w:val="20"/>
                <w:szCs w:val="20"/>
              </w:rPr>
              <w:t>Еко</w:t>
            </w:r>
            <w:proofErr w:type="spellEnd"/>
            <w:r w:rsidRPr="00E50858">
              <w:rPr>
                <w:rFonts w:eastAsiaTheme="majorEastAsia"/>
                <w:bCs/>
                <w:color w:val="212529"/>
                <w:sz w:val="20"/>
                <w:szCs w:val="20"/>
              </w:rPr>
              <w:t xml:space="preserve">, </w:t>
            </w:r>
            <w:proofErr w:type="spellStart"/>
            <w:r w:rsidRPr="00E50858">
              <w:rPr>
                <w:rFonts w:eastAsiaTheme="majorEastAsia"/>
                <w:bCs/>
                <w:color w:val="212529"/>
                <w:sz w:val="20"/>
                <w:szCs w:val="20"/>
              </w:rPr>
              <w:t>набір</w:t>
            </w:r>
            <w:proofErr w:type="spellEnd"/>
            <w:r w:rsidRPr="00E50858">
              <w:rPr>
                <w:rFonts w:eastAsiaTheme="majorEastAsia"/>
                <w:bCs/>
                <w:color w:val="212529"/>
                <w:sz w:val="20"/>
                <w:szCs w:val="20"/>
              </w:rPr>
              <w:t xml:space="preserve"> (шприц A2 - 3 </w:t>
            </w:r>
            <w:proofErr w:type="spellStart"/>
            <w:r w:rsidRPr="00E50858">
              <w:rPr>
                <w:rFonts w:eastAsiaTheme="majorEastAsia"/>
                <w:bCs/>
                <w:color w:val="212529"/>
                <w:sz w:val="20"/>
                <w:szCs w:val="20"/>
              </w:rPr>
              <w:t>шт</w:t>
            </w:r>
            <w:proofErr w:type="spellEnd"/>
            <w:r w:rsidRPr="00E50858">
              <w:rPr>
                <w:rFonts w:eastAsiaTheme="majorEastAsia"/>
                <w:bCs/>
                <w:color w:val="212529"/>
                <w:sz w:val="20"/>
                <w:szCs w:val="20"/>
              </w:rPr>
              <w:t xml:space="preserve">, шприц A3 - 3 </w:t>
            </w:r>
            <w:proofErr w:type="spellStart"/>
            <w:r w:rsidRPr="00E50858">
              <w:rPr>
                <w:rFonts w:eastAsiaTheme="majorEastAsia"/>
                <w:bCs/>
                <w:color w:val="212529"/>
                <w:sz w:val="20"/>
                <w:szCs w:val="20"/>
              </w:rPr>
              <w:t>шт</w:t>
            </w:r>
            <w:proofErr w:type="spellEnd"/>
            <w:r w:rsidRPr="00E50858">
              <w:rPr>
                <w:rFonts w:eastAsiaTheme="majorEastAsia"/>
                <w:bCs/>
                <w:color w:val="212529"/>
                <w:sz w:val="20"/>
                <w:szCs w:val="20"/>
              </w:rPr>
              <w:t xml:space="preserve">, 1 шт. - флакон 2,5 мл </w:t>
            </w:r>
            <w:proofErr w:type="spellStart"/>
            <w:r w:rsidRPr="00E50858">
              <w:rPr>
                <w:rFonts w:eastAsiaTheme="majorEastAsia"/>
                <w:bCs/>
                <w:color w:val="212529"/>
                <w:sz w:val="20"/>
                <w:szCs w:val="20"/>
              </w:rPr>
              <w:t>Prime&amp;Bond</w:t>
            </w:r>
            <w:proofErr w:type="spellEnd"/>
            <w:r w:rsidRPr="00E50858">
              <w:rPr>
                <w:rFonts w:eastAsiaTheme="majorEastAsia"/>
                <w:bCs/>
                <w:color w:val="212529"/>
                <w:sz w:val="20"/>
                <w:szCs w:val="20"/>
              </w:rPr>
              <w:t xml:space="preserve"> </w:t>
            </w:r>
            <w:proofErr w:type="spellStart"/>
            <w:r w:rsidRPr="00E50858">
              <w:rPr>
                <w:rFonts w:eastAsiaTheme="majorEastAsia"/>
                <w:bCs/>
                <w:color w:val="212529"/>
                <w:sz w:val="20"/>
                <w:szCs w:val="20"/>
              </w:rPr>
              <w:t>universal</w:t>
            </w:r>
            <w:proofErr w:type="spellEnd"/>
            <w:r w:rsidRPr="00E50858">
              <w:rPr>
                <w:rFonts w:eastAsiaTheme="majorEastAsia"/>
                <w:bCs/>
                <w:color w:val="212529"/>
                <w:sz w:val="20"/>
                <w:szCs w:val="20"/>
              </w:rPr>
              <w:t xml:space="preserve">, 50 шт. - </w:t>
            </w:r>
            <w:proofErr w:type="spellStart"/>
            <w:r w:rsidRPr="00E50858">
              <w:rPr>
                <w:rFonts w:eastAsiaTheme="majorEastAsia"/>
                <w:bCs/>
                <w:color w:val="212529"/>
                <w:sz w:val="20"/>
                <w:szCs w:val="20"/>
              </w:rPr>
              <w:t>аплікатори</w:t>
            </w:r>
            <w:proofErr w:type="spellEnd"/>
            <w:r w:rsidRPr="00E50858">
              <w:rPr>
                <w:rFonts w:eastAsiaTheme="majorEastAsia"/>
                <w:bCs/>
                <w:color w:val="212529"/>
                <w:sz w:val="20"/>
                <w:szCs w:val="20"/>
              </w:rPr>
              <w:t xml:space="preserve"> в пластиковому </w:t>
            </w:r>
            <w:proofErr w:type="spellStart"/>
            <w:r w:rsidRPr="00E50858">
              <w:rPr>
                <w:rFonts w:eastAsiaTheme="majorEastAsia"/>
                <w:bCs/>
                <w:color w:val="212529"/>
                <w:sz w:val="20"/>
                <w:szCs w:val="20"/>
              </w:rPr>
              <w:t>тубусі</w:t>
            </w:r>
            <w:proofErr w:type="spellEnd"/>
            <w:r w:rsidRPr="00E50858">
              <w:rPr>
                <w:rFonts w:eastAsiaTheme="majorEastAsia"/>
                <w:bCs/>
                <w:color w:val="212529"/>
                <w:sz w:val="20"/>
                <w:szCs w:val="20"/>
              </w:rPr>
              <w:t xml:space="preserve">, 1 шт. - палетка </w:t>
            </w:r>
            <w:proofErr w:type="spellStart"/>
            <w:r w:rsidRPr="00E50858">
              <w:rPr>
                <w:rFonts w:eastAsiaTheme="majorEastAsia"/>
                <w:bCs/>
                <w:color w:val="212529"/>
                <w:sz w:val="20"/>
                <w:szCs w:val="20"/>
              </w:rPr>
              <w:t>пластикова</w:t>
            </w:r>
            <w:proofErr w:type="spellEnd"/>
            <w:r w:rsidRPr="00E50858">
              <w:rPr>
                <w:rFonts w:eastAsiaTheme="majorEastAsia"/>
                <w:bCs/>
                <w:color w:val="212529"/>
                <w:sz w:val="20"/>
                <w:szCs w:val="20"/>
              </w:rPr>
              <w:t xml:space="preserve"> для </w:t>
            </w:r>
            <w:proofErr w:type="spellStart"/>
            <w:r w:rsidRPr="00E50858">
              <w:rPr>
                <w:rFonts w:eastAsiaTheme="majorEastAsia"/>
                <w:bCs/>
                <w:color w:val="212529"/>
                <w:sz w:val="20"/>
                <w:szCs w:val="20"/>
              </w:rPr>
              <w:t>змішування</w:t>
            </w:r>
            <w:proofErr w:type="spellEnd"/>
            <w:r w:rsidRPr="00E50858">
              <w:rPr>
                <w:rFonts w:eastAsiaTheme="majorEastAsia"/>
                <w:bCs/>
                <w:color w:val="212529"/>
                <w:sz w:val="20"/>
                <w:szCs w:val="20"/>
              </w:rPr>
              <w:t>) – 4 шт.</w:t>
            </w:r>
          </w:p>
          <w:p w:rsidR="00D8499C" w:rsidRPr="00E50858" w:rsidRDefault="00D8499C" w:rsidP="00D8499C">
            <w:pPr>
              <w:pStyle w:val="HTML"/>
              <w:shd w:val="clear" w:color="auto" w:fill="FFFFFF"/>
              <w:rPr>
                <w:rFonts w:ascii="Times New Roman" w:eastAsiaTheme="majorEastAsia" w:hAnsi="Times New Roman" w:cs="Times New Roman"/>
                <w:bCs/>
                <w:color w:val="212529"/>
              </w:rPr>
            </w:pPr>
            <w:proofErr w:type="spellStart"/>
            <w:r w:rsidRPr="00E50858">
              <w:rPr>
                <w:rFonts w:ascii="Times New Roman" w:eastAsiaTheme="majorEastAsia" w:hAnsi="Times New Roman" w:cs="Times New Roman"/>
                <w:bCs/>
                <w:color w:val="212529"/>
              </w:rPr>
              <w:t>Нанокерамічний</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світлозатверджувальний</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рентгеноконтрастний</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універсальний</w:t>
            </w:r>
            <w:proofErr w:type="spellEnd"/>
            <w:r w:rsidRPr="00E50858">
              <w:rPr>
                <w:rFonts w:ascii="Times New Roman" w:eastAsiaTheme="majorEastAsia" w:hAnsi="Times New Roman" w:cs="Times New Roman"/>
                <w:bCs/>
                <w:color w:val="212529"/>
              </w:rPr>
              <w:t xml:space="preserve"> композит.</w:t>
            </w:r>
          </w:p>
          <w:p w:rsidR="00D8499C" w:rsidRPr="00E50858" w:rsidRDefault="00D8499C" w:rsidP="00D8499C">
            <w:pPr>
              <w:pStyle w:val="1"/>
              <w:shd w:val="clear" w:color="auto" w:fill="FFFFFF"/>
              <w:spacing w:before="0"/>
              <w:outlineLvl w:val="0"/>
              <w:rPr>
                <w:rFonts w:ascii="Times New Roman" w:hAnsi="Times New Roman" w:cs="Times New Roman"/>
                <w:b w:val="0"/>
                <w:color w:val="212529"/>
                <w:sz w:val="20"/>
                <w:szCs w:val="20"/>
              </w:rPr>
            </w:pPr>
            <w:r w:rsidRPr="00E50858">
              <w:rPr>
                <w:rFonts w:ascii="Times New Roman" w:hAnsi="Times New Roman" w:cs="Times New Roman"/>
                <w:b w:val="0"/>
                <w:color w:val="212529"/>
                <w:sz w:val="20"/>
                <w:szCs w:val="20"/>
              </w:rPr>
              <w:t xml:space="preserve">7. </w:t>
            </w:r>
            <w:proofErr w:type="spellStart"/>
            <w:r w:rsidRPr="00E50858">
              <w:rPr>
                <w:rFonts w:ascii="Times New Roman" w:hAnsi="Times New Roman" w:cs="Times New Roman"/>
                <w:b w:val="0"/>
                <w:color w:val="212529"/>
                <w:sz w:val="20"/>
                <w:szCs w:val="20"/>
              </w:rPr>
              <w:t>Матеріал</w:t>
            </w:r>
            <w:proofErr w:type="spellEnd"/>
            <w:r w:rsidRPr="00E50858">
              <w:rPr>
                <w:rFonts w:ascii="Times New Roman" w:hAnsi="Times New Roman" w:cs="Times New Roman"/>
                <w:b w:val="0"/>
                <w:color w:val="212529"/>
                <w:sz w:val="20"/>
                <w:szCs w:val="20"/>
              </w:rPr>
              <w:t xml:space="preserve"> </w:t>
            </w:r>
            <w:proofErr w:type="spellStart"/>
            <w:r w:rsidRPr="00E50858">
              <w:rPr>
                <w:rFonts w:ascii="Times New Roman" w:hAnsi="Times New Roman" w:cs="Times New Roman"/>
                <w:b w:val="0"/>
                <w:color w:val="212529"/>
                <w:sz w:val="20"/>
                <w:szCs w:val="20"/>
              </w:rPr>
              <w:t>композиційний</w:t>
            </w:r>
            <w:proofErr w:type="spellEnd"/>
            <w:r w:rsidRPr="00E50858">
              <w:rPr>
                <w:rFonts w:ascii="Times New Roman" w:hAnsi="Times New Roman" w:cs="Times New Roman"/>
                <w:b w:val="0"/>
                <w:color w:val="212529"/>
                <w:sz w:val="20"/>
                <w:szCs w:val="20"/>
              </w:rPr>
              <w:t xml:space="preserve"> </w:t>
            </w:r>
            <w:proofErr w:type="spellStart"/>
            <w:r w:rsidRPr="00E50858">
              <w:rPr>
                <w:rFonts w:ascii="Times New Roman" w:hAnsi="Times New Roman" w:cs="Times New Roman"/>
                <w:b w:val="0"/>
                <w:color w:val="212529"/>
                <w:sz w:val="20"/>
                <w:szCs w:val="20"/>
              </w:rPr>
              <w:t>пломбувальний</w:t>
            </w:r>
            <w:proofErr w:type="spellEnd"/>
            <w:r w:rsidRPr="00E50858">
              <w:rPr>
                <w:rFonts w:ascii="Times New Roman" w:hAnsi="Times New Roman" w:cs="Times New Roman"/>
                <w:b w:val="0"/>
                <w:color w:val="212529"/>
                <w:sz w:val="20"/>
                <w:szCs w:val="20"/>
              </w:rPr>
              <w:t xml:space="preserve"> </w:t>
            </w:r>
            <w:proofErr w:type="spellStart"/>
            <w:r w:rsidRPr="00E50858">
              <w:rPr>
                <w:rFonts w:ascii="Times New Roman" w:hAnsi="Times New Roman" w:cs="Times New Roman"/>
                <w:b w:val="0"/>
                <w:color w:val="212529"/>
                <w:sz w:val="20"/>
                <w:szCs w:val="20"/>
              </w:rPr>
              <w:t>Лателюкс</w:t>
            </w:r>
            <w:proofErr w:type="spellEnd"/>
            <w:r w:rsidRPr="00E50858">
              <w:rPr>
                <w:rFonts w:ascii="Times New Roman" w:hAnsi="Times New Roman" w:cs="Times New Roman"/>
                <w:b w:val="0"/>
                <w:color w:val="212529"/>
                <w:sz w:val="20"/>
                <w:szCs w:val="20"/>
              </w:rPr>
              <w:t xml:space="preserve"> (</w:t>
            </w:r>
            <w:proofErr w:type="spellStart"/>
            <w:r w:rsidRPr="00E50858">
              <w:rPr>
                <w:rFonts w:ascii="Times New Roman" w:hAnsi="Times New Roman" w:cs="Times New Roman"/>
                <w:b w:val="0"/>
                <w:color w:val="212529"/>
                <w:sz w:val="20"/>
                <w:szCs w:val="20"/>
              </w:rPr>
              <w:t>Latelux</w:t>
            </w:r>
            <w:proofErr w:type="spellEnd"/>
            <w:r w:rsidRPr="00E50858">
              <w:rPr>
                <w:rFonts w:ascii="Times New Roman" w:hAnsi="Times New Roman" w:cs="Times New Roman"/>
                <w:b w:val="0"/>
                <w:color w:val="212529"/>
                <w:sz w:val="20"/>
                <w:szCs w:val="20"/>
              </w:rPr>
              <w:t>) А1, шприц 5 г -10 шт.</w:t>
            </w:r>
          </w:p>
          <w:p w:rsidR="00D8499C" w:rsidRPr="00E50858" w:rsidRDefault="00D8499C" w:rsidP="00D8499C">
            <w:pPr>
              <w:pStyle w:val="HTML"/>
              <w:shd w:val="clear" w:color="auto" w:fill="FFFFFF"/>
              <w:rPr>
                <w:rFonts w:ascii="Times New Roman" w:eastAsiaTheme="majorEastAsia" w:hAnsi="Times New Roman" w:cs="Times New Roman"/>
                <w:bCs/>
                <w:color w:val="212529"/>
              </w:rPr>
            </w:pPr>
            <w:proofErr w:type="spellStart"/>
            <w:r w:rsidRPr="00E50858">
              <w:rPr>
                <w:rFonts w:ascii="Times New Roman" w:eastAsiaTheme="majorEastAsia" w:hAnsi="Times New Roman" w:cs="Times New Roman"/>
                <w:bCs/>
                <w:color w:val="212529"/>
              </w:rPr>
              <w:t>Пломбувальний</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світлотвердіючий</w:t>
            </w:r>
            <w:proofErr w:type="spellEnd"/>
            <w:r w:rsidRPr="00E50858">
              <w:rPr>
                <w:rFonts w:ascii="Times New Roman" w:eastAsiaTheme="majorEastAsia" w:hAnsi="Times New Roman" w:cs="Times New Roman"/>
                <w:bCs/>
                <w:color w:val="212529"/>
              </w:rPr>
              <w:t xml:space="preserve"> композит, </w:t>
            </w:r>
            <w:proofErr w:type="spellStart"/>
            <w:r w:rsidRPr="00E50858">
              <w:rPr>
                <w:rFonts w:ascii="Times New Roman" w:eastAsiaTheme="majorEastAsia" w:hAnsi="Times New Roman" w:cs="Times New Roman"/>
                <w:bCs/>
                <w:color w:val="212529"/>
              </w:rPr>
              <w:t>призначений</w:t>
            </w:r>
            <w:proofErr w:type="spellEnd"/>
            <w:r w:rsidRPr="00E50858">
              <w:rPr>
                <w:rFonts w:ascii="Times New Roman" w:eastAsiaTheme="majorEastAsia" w:hAnsi="Times New Roman" w:cs="Times New Roman"/>
                <w:bCs/>
                <w:color w:val="212529"/>
              </w:rPr>
              <w:t xml:space="preserve"> для </w:t>
            </w:r>
            <w:proofErr w:type="spellStart"/>
            <w:r w:rsidRPr="00E50858">
              <w:rPr>
                <w:rFonts w:ascii="Times New Roman" w:eastAsiaTheme="majorEastAsia" w:hAnsi="Times New Roman" w:cs="Times New Roman"/>
                <w:bCs/>
                <w:color w:val="212529"/>
              </w:rPr>
              <w:t>виконання</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косметичної</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реставрації</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коронкових</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частин</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передніх</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зубів</w:t>
            </w:r>
            <w:proofErr w:type="spellEnd"/>
            <w:r w:rsidRPr="00E50858">
              <w:rPr>
                <w:rFonts w:ascii="Times New Roman" w:eastAsiaTheme="majorEastAsia" w:hAnsi="Times New Roman" w:cs="Times New Roman"/>
                <w:bCs/>
                <w:color w:val="212529"/>
              </w:rPr>
              <w:t xml:space="preserve"> і </w:t>
            </w:r>
            <w:proofErr w:type="spellStart"/>
            <w:r w:rsidRPr="00E50858">
              <w:rPr>
                <w:rFonts w:ascii="Times New Roman" w:eastAsiaTheme="majorEastAsia" w:hAnsi="Times New Roman" w:cs="Times New Roman"/>
                <w:bCs/>
                <w:color w:val="212529"/>
              </w:rPr>
              <w:t>пломбування</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каріозних</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порожнин</w:t>
            </w:r>
            <w:proofErr w:type="spellEnd"/>
            <w:r w:rsidRPr="00E50858">
              <w:rPr>
                <w:rFonts w:ascii="Times New Roman" w:eastAsiaTheme="majorEastAsia" w:hAnsi="Times New Roman" w:cs="Times New Roman"/>
                <w:bCs/>
                <w:color w:val="212529"/>
              </w:rPr>
              <w:t>.</w:t>
            </w:r>
          </w:p>
          <w:p w:rsidR="00D8499C" w:rsidRPr="00E50858" w:rsidRDefault="00D8499C" w:rsidP="00D8499C">
            <w:pPr>
              <w:pStyle w:val="1"/>
              <w:shd w:val="clear" w:color="auto" w:fill="FFFFFF"/>
              <w:spacing w:before="0"/>
              <w:outlineLvl w:val="0"/>
              <w:rPr>
                <w:rFonts w:ascii="Times New Roman" w:hAnsi="Times New Roman" w:cs="Times New Roman"/>
                <w:b w:val="0"/>
                <w:color w:val="212529"/>
                <w:sz w:val="20"/>
                <w:szCs w:val="20"/>
              </w:rPr>
            </w:pPr>
            <w:r w:rsidRPr="00E50858">
              <w:rPr>
                <w:rFonts w:ascii="Times New Roman" w:hAnsi="Times New Roman" w:cs="Times New Roman"/>
                <w:b w:val="0"/>
                <w:color w:val="212529"/>
                <w:sz w:val="20"/>
                <w:szCs w:val="20"/>
              </w:rPr>
              <w:t xml:space="preserve">8. </w:t>
            </w:r>
            <w:proofErr w:type="spellStart"/>
            <w:r w:rsidRPr="00E50858">
              <w:rPr>
                <w:rFonts w:ascii="Times New Roman" w:hAnsi="Times New Roman" w:cs="Times New Roman"/>
                <w:b w:val="0"/>
                <w:color w:val="212529"/>
                <w:sz w:val="20"/>
                <w:szCs w:val="20"/>
              </w:rPr>
              <w:t>Матеріал</w:t>
            </w:r>
            <w:proofErr w:type="spellEnd"/>
            <w:r w:rsidRPr="00E50858">
              <w:rPr>
                <w:rFonts w:ascii="Times New Roman" w:hAnsi="Times New Roman" w:cs="Times New Roman"/>
                <w:b w:val="0"/>
                <w:color w:val="212529"/>
                <w:sz w:val="20"/>
                <w:szCs w:val="20"/>
              </w:rPr>
              <w:t xml:space="preserve"> </w:t>
            </w:r>
            <w:proofErr w:type="spellStart"/>
            <w:r w:rsidRPr="00E50858">
              <w:rPr>
                <w:rFonts w:ascii="Times New Roman" w:hAnsi="Times New Roman" w:cs="Times New Roman"/>
                <w:b w:val="0"/>
                <w:color w:val="212529"/>
                <w:sz w:val="20"/>
                <w:szCs w:val="20"/>
              </w:rPr>
              <w:t>композиційний</w:t>
            </w:r>
            <w:proofErr w:type="spellEnd"/>
            <w:r w:rsidRPr="00E50858">
              <w:rPr>
                <w:rFonts w:ascii="Times New Roman" w:hAnsi="Times New Roman" w:cs="Times New Roman"/>
                <w:b w:val="0"/>
                <w:color w:val="212529"/>
                <w:sz w:val="20"/>
                <w:szCs w:val="20"/>
              </w:rPr>
              <w:t xml:space="preserve"> </w:t>
            </w:r>
            <w:proofErr w:type="spellStart"/>
            <w:r w:rsidRPr="00E50858">
              <w:rPr>
                <w:rFonts w:ascii="Times New Roman" w:hAnsi="Times New Roman" w:cs="Times New Roman"/>
                <w:b w:val="0"/>
                <w:color w:val="212529"/>
                <w:sz w:val="20"/>
                <w:szCs w:val="20"/>
              </w:rPr>
              <w:t>пломбувальний</w:t>
            </w:r>
            <w:proofErr w:type="spellEnd"/>
            <w:r w:rsidRPr="00E50858">
              <w:rPr>
                <w:rFonts w:ascii="Times New Roman" w:hAnsi="Times New Roman" w:cs="Times New Roman"/>
                <w:b w:val="0"/>
                <w:color w:val="212529"/>
                <w:sz w:val="20"/>
                <w:szCs w:val="20"/>
              </w:rPr>
              <w:t xml:space="preserve"> </w:t>
            </w:r>
            <w:proofErr w:type="spellStart"/>
            <w:r w:rsidRPr="00E50858">
              <w:rPr>
                <w:rFonts w:ascii="Times New Roman" w:hAnsi="Times New Roman" w:cs="Times New Roman"/>
                <w:b w:val="0"/>
                <w:color w:val="212529"/>
                <w:sz w:val="20"/>
                <w:szCs w:val="20"/>
              </w:rPr>
              <w:t>Лателюкс</w:t>
            </w:r>
            <w:proofErr w:type="spellEnd"/>
            <w:r w:rsidRPr="00E50858">
              <w:rPr>
                <w:rFonts w:ascii="Times New Roman" w:hAnsi="Times New Roman" w:cs="Times New Roman"/>
                <w:b w:val="0"/>
                <w:color w:val="212529"/>
                <w:sz w:val="20"/>
                <w:szCs w:val="20"/>
              </w:rPr>
              <w:t xml:space="preserve"> (</w:t>
            </w:r>
            <w:proofErr w:type="spellStart"/>
            <w:r w:rsidRPr="00E50858">
              <w:rPr>
                <w:rFonts w:ascii="Times New Roman" w:hAnsi="Times New Roman" w:cs="Times New Roman"/>
                <w:b w:val="0"/>
                <w:color w:val="212529"/>
                <w:sz w:val="20"/>
                <w:szCs w:val="20"/>
              </w:rPr>
              <w:t>Latelux</w:t>
            </w:r>
            <w:proofErr w:type="spellEnd"/>
            <w:r w:rsidRPr="00E50858">
              <w:rPr>
                <w:rFonts w:ascii="Times New Roman" w:hAnsi="Times New Roman" w:cs="Times New Roman"/>
                <w:b w:val="0"/>
                <w:color w:val="212529"/>
                <w:sz w:val="20"/>
                <w:szCs w:val="20"/>
              </w:rPr>
              <w:t>) А2, шприц 5 г – 18шт.</w:t>
            </w:r>
          </w:p>
          <w:p w:rsidR="00D8499C" w:rsidRPr="00E50858" w:rsidRDefault="00D8499C" w:rsidP="00D8499C">
            <w:pPr>
              <w:pStyle w:val="HTML"/>
              <w:shd w:val="clear" w:color="auto" w:fill="FFFFFF"/>
              <w:rPr>
                <w:rFonts w:ascii="Times New Roman" w:eastAsiaTheme="majorEastAsia" w:hAnsi="Times New Roman" w:cs="Times New Roman"/>
                <w:bCs/>
                <w:color w:val="212529"/>
              </w:rPr>
            </w:pPr>
            <w:proofErr w:type="spellStart"/>
            <w:r w:rsidRPr="00E50858">
              <w:rPr>
                <w:rFonts w:ascii="Times New Roman" w:eastAsiaTheme="majorEastAsia" w:hAnsi="Times New Roman" w:cs="Times New Roman"/>
                <w:bCs/>
                <w:color w:val="212529"/>
              </w:rPr>
              <w:t>Пломбувальний</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світлотвердіючий</w:t>
            </w:r>
            <w:proofErr w:type="spellEnd"/>
            <w:r w:rsidRPr="00E50858">
              <w:rPr>
                <w:rFonts w:ascii="Times New Roman" w:eastAsiaTheme="majorEastAsia" w:hAnsi="Times New Roman" w:cs="Times New Roman"/>
                <w:bCs/>
                <w:color w:val="212529"/>
              </w:rPr>
              <w:t xml:space="preserve"> композит, </w:t>
            </w:r>
            <w:proofErr w:type="spellStart"/>
            <w:r w:rsidRPr="00E50858">
              <w:rPr>
                <w:rFonts w:ascii="Times New Roman" w:eastAsiaTheme="majorEastAsia" w:hAnsi="Times New Roman" w:cs="Times New Roman"/>
                <w:bCs/>
                <w:color w:val="212529"/>
              </w:rPr>
              <w:t>призначений</w:t>
            </w:r>
            <w:proofErr w:type="spellEnd"/>
            <w:r w:rsidRPr="00E50858">
              <w:rPr>
                <w:rFonts w:ascii="Times New Roman" w:eastAsiaTheme="majorEastAsia" w:hAnsi="Times New Roman" w:cs="Times New Roman"/>
                <w:bCs/>
                <w:color w:val="212529"/>
              </w:rPr>
              <w:t xml:space="preserve"> для </w:t>
            </w:r>
            <w:proofErr w:type="spellStart"/>
            <w:r w:rsidRPr="00E50858">
              <w:rPr>
                <w:rFonts w:ascii="Times New Roman" w:eastAsiaTheme="majorEastAsia" w:hAnsi="Times New Roman" w:cs="Times New Roman"/>
                <w:bCs/>
                <w:color w:val="212529"/>
              </w:rPr>
              <w:t>виконання</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косметичної</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реставрації</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коронкових</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частин</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передніх</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зубів</w:t>
            </w:r>
            <w:proofErr w:type="spellEnd"/>
            <w:r w:rsidRPr="00E50858">
              <w:rPr>
                <w:rFonts w:ascii="Times New Roman" w:eastAsiaTheme="majorEastAsia" w:hAnsi="Times New Roman" w:cs="Times New Roman"/>
                <w:bCs/>
                <w:color w:val="212529"/>
              </w:rPr>
              <w:t xml:space="preserve"> і </w:t>
            </w:r>
            <w:proofErr w:type="spellStart"/>
            <w:r w:rsidRPr="00E50858">
              <w:rPr>
                <w:rFonts w:ascii="Times New Roman" w:eastAsiaTheme="majorEastAsia" w:hAnsi="Times New Roman" w:cs="Times New Roman"/>
                <w:bCs/>
                <w:color w:val="212529"/>
              </w:rPr>
              <w:t>пломбування</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каріозних</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порожнин</w:t>
            </w:r>
            <w:proofErr w:type="spellEnd"/>
            <w:r w:rsidRPr="00E50858">
              <w:rPr>
                <w:rFonts w:ascii="Times New Roman" w:eastAsiaTheme="majorEastAsia" w:hAnsi="Times New Roman" w:cs="Times New Roman"/>
                <w:bCs/>
                <w:color w:val="212529"/>
              </w:rPr>
              <w:t>.</w:t>
            </w:r>
          </w:p>
          <w:p w:rsidR="00D8499C" w:rsidRPr="00E50858" w:rsidRDefault="00D8499C" w:rsidP="00D8499C">
            <w:pPr>
              <w:pStyle w:val="1"/>
              <w:shd w:val="clear" w:color="auto" w:fill="FFFFFF"/>
              <w:spacing w:before="0"/>
              <w:outlineLvl w:val="0"/>
              <w:rPr>
                <w:rFonts w:ascii="Times New Roman" w:hAnsi="Times New Roman" w:cs="Times New Roman"/>
                <w:b w:val="0"/>
                <w:color w:val="212529"/>
                <w:sz w:val="20"/>
                <w:szCs w:val="20"/>
              </w:rPr>
            </w:pPr>
            <w:r w:rsidRPr="00E50858">
              <w:rPr>
                <w:rFonts w:ascii="Times New Roman" w:hAnsi="Times New Roman" w:cs="Times New Roman"/>
                <w:b w:val="0"/>
                <w:color w:val="212529"/>
                <w:sz w:val="20"/>
                <w:szCs w:val="20"/>
              </w:rPr>
              <w:t xml:space="preserve">9. </w:t>
            </w:r>
            <w:proofErr w:type="spellStart"/>
            <w:r w:rsidRPr="00E50858">
              <w:rPr>
                <w:rFonts w:ascii="Times New Roman" w:hAnsi="Times New Roman" w:cs="Times New Roman"/>
                <w:b w:val="0"/>
                <w:color w:val="212529"/>
                <w:sz w:val="20"/>
                <w:szCs w:val="20"/>
              </w:rPr>
              <w:t>Матеріал</w:t>
            </w:r>
            <w:proofErr w:type="spellEnd"/>
            <w:r w:rsidRPr="00E50858">
              <w:rPr>
                <w:rFonts w:ascii="Times New Roman" w:hAnsi="Times New Roman" w:cs="Times New Roman"/>
                <w:b w:val="0"/>
                <w:color w:val="212529"/>
                <w:sz w:val="20"/>
                <w:szCs w:val="20"/>
              </w:rPr>
              <w:t xml:space="preserve"> </w:t>
            </w:r>
            <w:proofErr w:type="spellStart"/>
            <w:r w:rsidRPr="00E50858">
              <w:rPr>
                <w:rFonts w:ascii="Times New Roman" w:hAnsi="Times New Roman" w:cs="Times New Roman"/>
                <w:b w:val="0"/>
                <w:color w:val="212529"/>
                <w:sz w:val="20"/>
                <w:szCs w:val="20"/>
              </w:rPr>
              <w:t>композиційний</w:t>
            </w:r>
            <w:proofErr w:type="spellEnd"/>
            <w:r w:rsidRPr="00E50858">
              <w:rPr>
                <w:rFonts w:ascii="Times New Roman" w:hAnsi="Times New Roman" w:cs="Times New Roman"/>
                <w:b w:val="0"/>
                <w:color w:val="212529"/>
                <w:sz w:val="20"/>
                <w:szCs w:val="20"/>
              </w:rPr>
              <w:t xml:space="preserve"> </w:t>
            </w:r>
            <w:proofErr w:type="spellStart"/>
            <w:r w:rsidRPr="00E50858">
              <w:rPr>
                <w:rFonts w:ascii="Times New Roman" w:hAnsi="Times New Roman" w:cs="Times New Roman"/>
                <w:b w:val="0"/>
                <w:color w:val="212529"/>
                <w:sz w:val="20"/>
                <w:szCs w:val="20"/>
              </w:rPr>
              <w:t>пломбувальний</w:t>
            </w:r>
            <w:proofErr w:type="spellEnd"/>
            <w:r w:rsidRPr="00E50858">
              <w:rPr>
                <w:rFonts w:ascii="Times New Roman" w:hAnsi="Times New Roman" w:cs="Times New Roman"/>
                <w:b w:val="0"/>
                <w:color w:val="212529"/>
                <w:sz w:val="20"/>
                <w:szCs w:val="20"/>
              </w:rPr>
              <w:t xml:space="preserve"> </w:t>
            </w:r>
            <w:proofErr w:type="spellStart"/>
            <w:r w:rsidRPr="00E50858">
              <w:rPr>
                <w:rFonts w:ascii="Times New Roman" w:hAnsi="Times New Roman" w:cs="Times New Roman"/>
                <w:b w:val="0"/>
                <w:color w:val="212529"/>
                <w:sz w:val="20"/>
                <w:szCs w:val="20"/>
              </w:rPr>
              <w:t>Лателюкс</w:t>
            </w:r>
            <w:proofErr w:type="spellEnd"/>
            <w:r w:rsidRPr="00E50858">
              <w:rPr>
                <w:rFonts w:ascii="Times New Roman" w:hAnsi="Times New Roman" w:cs="Times New Roman"/>
                <w:b w:val="0"/>
                <w:color w:val="212529"/>
                <w:sz w:val="20"/>
                <w:szCs w:val="20"/>
              </w:rPr>
              <w:t xml:space="preserve"> (</w:t>
            </w:r>
            <w:proofErr w:type="spellStart"/>
            <w:r w:rsidRPr="00E50858">
              <w:rPr>
                <w:rFonts w:ascii="Times New Roman" w:hAnsi="Times New Roman" w:cs="Times New Roman"/>
                <w:b w:val="0"/>
                <w:color w:val="212529"/>
                <w:sz w:val="20"/>
                <w:szCs w:val="20"/>
              </w:rPr>
              <w:t>Latelux</w:t>
            </w:r>
            <w:proofErr w:type="spellEnd"/>
            <w:r w:rsidRPr="00E50858">
              <w:rPr>
                <w:rFonts w:ascii="Times New Roman" w:hAnsi="Times New Roman" w:cs="Times New Roman"/>
                <w:b w:val="0"/>
                <w:color w:val="212529"/>
                <w:sz w:val="20"/>
                <w:szCs w:val="20"/>
              </w:rPr>
              <w:t>) А</w:t>
            </w:r>
            <w:r w:rsidRPr="00E50858">
              <w:rPr>
                <w:rFonts w:ascii="Times New Roman" w:hAnsi="Times New Roman" w:cs="Times New Roman"/>
                <w:b w:val="0"/>
                <w:color w:val="212529"/>
                <w:sz w:val="20"/>
                <w:szCs w:val="20"/>
                <w:lang w:val="uk-UA"/>
              </w:rPr>
              <w:t>3</w:t>
            </w:r>
            <w:r w:rsidRPr="00E50858">
              <w:rPr>
                <w:rFonts w:ascii="Times New Roman" w:hAnsi="Times New Roman" w:cs="Times New Roman"/>
                <w:b w:val="0"/>
                <w:color w:val="212529"/>
                <w:sz w:val="20"/>
                <w:szCs w:val="20"/>
              </w:rPr>
              <w:t>, шприц 5 г – 10 шт.</w:t>
            </w:r>
          </w:p>
          <w:p w:rsidR="00D8499C" w:rsidRPr="00E50858" w:rsidRDefault="00D8499C" w:rsidP="00D8499C">
            <w:pPr>
              <w:pStyle w:val="HTML"/>
              <w:shd w:val="clear" w:color="auto" w:fill="FFFFFF"/>
              <w:rPr>
                <w:rFonts w:ascii="Times New Roman" w:eastAsiaTheme="majorEastAsia" w:hAnsi="Times New Roman" w:cs="Times New Roman"/>
                <w:bCs/>
                <w:color w:val="212529"/>
              </w:rPr>
            </w:pPr>
            <w:proofErr w:type="spellStart"/>
            <w:r w:rsidRPr="00E50858">
              <w:rPr>
                <w:rFonts w:ascii="Times New Roman" w:eastAsiaTheme="majorEastAsia" w:hAnsi="Times New Roman" w:cs="Times New Roman"/>
                <w:bCs/>
                <w:color w:val="212529"/>
              </w:rPr>
              <w:t>Пломбувальний</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світлотвердіючий</w:t>
            </w:r>
            <w:proofErr w:type="spellEnd"/>
            <w:r w:rsidRPr="00E50858">
              <w:rPr>
                <w:rFonts w:ascii="Times New Roman" w:eastAsiaTheme="majorEastAsia" w:hAnsi="Times New Roman" w:cs="Times New Roman"/>
                <w:bCs/>
                <w:color w:val="212529"/>
              </w:rPr>
              <w:t xml:space="preserve"> композит, </w:t>
            </w:r>
            <w:proofErr w:type="spellStart"/>
            <w:r w:rsidRPr="00E50858">
              <w:rPr>
                <w:rFonts w:ascii="Times New Roman" w:eastAsiaTheme="majorEastAsia" w:hAnsi="Times New Roman" w:cs="Times New Roman"/>
                <w:bCs/>
                <w:color w:val="212529"/>
              </w:rPr>
              <w:t>призначений</w:t>
            </w:r>
            <w:proofErr w:type="spellEnd"/>
            <w:r w:rsidRPr="00E50858">
              <w:rPr>
                <w:rFonts w:ascii="Times New Roman" w:eastAsiaTheme="majorEastAsia" w:hAnsi="Times New Roman" w:cs="Times New Roman"/>
                <w:bCs/>
                <w:color w:val="212529"/>
              </w:rPr>
              <w:t xml:space="preserve"> для </w:t>
            </w:r>
            <w:proofErr w:type="spellStart"/>
            <w:r w:rsidRPr="00E50858">
              <w:rPr>
                <w:rFonts w:ascii="Times New Roman" w:eastAsiaTheme="majorEastAsia" w:hAnsi="Times New Roman" w:cs="Times New Roman"/>
                <w:bCs/>
                <w:color w:val="212529"/>
              </w:rPr>
              <w:t>виконання</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косметичної</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реставрації</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коронкових</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частин</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передніх</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зубів</w:t>
            </w:r>
            <w:proofErr w:type="spellEnd"/>
            <w:r w:rsidRPr="00E50858">
              <w:rPr>
                <w:rFonts w:ascii="Times New Roman" w:eastAsiaTheme="majorEastAsia" w:hAnsi="Times New Roman" w:cs="Times New Roman"/>
                <w:bCs/>
                <w:color w:val="212529"/>
              </w:rPr>
              <w:t xml:space="preserve"> і </w:t>
            </w:r>
            <w:proofErr w:type="spellStart"/>
            <w:r w:rsidRPr="00E50858">
              <w:rPr>
                <w:rFonts w:ascii="Times New Roman" w:eastAsiaTheme="majorEastAsia" w:hAnsi="Times New Roman" w:cs="Times New Roman"/>
                <w:bCs/>
                <w:color w:val="212529"/>
              </w:rPr>
              <w:t>пломбування</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каріозних</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порожнин</w:t>
            </w:r>
            <w:proofErr w:type="spellEnd"/>
            <w:r w:rsidRPr="00E50858">
              <w:rPr>
                <w:rFonts w:ascii="Times New Roman" w:eastAsiaTheme="majorEastAsia" w:hAnsi="Times New Roman" w:cs="Times New Roman"/>
                <w:bCs/>
                <w:color w:val="212529"/>
              </w:rPr>
              <w:t>.</w:t>
            </w:r>
          </w:p>
          <w:p w:rsidR="00D8499C" w:rsidRPr="00E50858" w:rsidRDefault="00D8499C" w:rsidP="00D8499C">
            <w:pPr>
              <w:pStyle w:val="1"/>
              <w:shd w:val="clear" w:color="auto" w:fill="FFFFFF"/>
              <w:spacing w:before="0"/>
              <w:outlineLvl w:val="0"/>
              <w:rPr>
                <w:rFonts w:ascii="Times New Roman" w:hAnsi="Times New Roman" w:cs="Times New Roman"/>
                <w:b w:val="0"/>
                <w:color w:val="212529"/>
                <w:sz w:val="20"/>
                <w:szCs w:val="20"/>
              </w:rPr>
            </w:pPr>
            <w:r w:rsidRPr="00E50858">
              <w:rPr>
                <w:rFonts w:ascii="Times New Roman" w:hAnsi="Times New Roman" w:cs="Times New Roman"/>
                <w:b w:val="0"/>
                <w:color w:val="212529"/>
                <w:sz w:val="20"/>
                <w:szCs w:val="20"/>
              </w:rPr>
              <w:lastRenderedPageBreak/>
              <w:t xml:space="preserve">10. </w:t>
            </w:r>
            <w:proofErr w:type="spellStart"/>
            <w:r w:rsidRPr="00E50858">
              <w:rPr>
                <w:rFonts w:ascii="Times New Roman" w:hAnsi="Times New Roman" w:cs="Times New Roman"/>
                <w:b w:val="0"/>
                <w:color w:val="212529"/>
                <w:sz w:val="20"/>
                <w:szCs w:val="20"/>
              </w:rPr>
              <w:t>Матеріал</w:t>
            </w:r>
            <w:proofErr w:type="spellEnd"/>
            <w:r w:rsidRPr="00E50858">
              <w:rPr>
                <w:rFonts w:ascii="Times New Roman" w:hAnsi="Times New Roman" w:cs="Times New Roman"/>
                <w:b w:val="0"/>
                <w:color w:val="212529"/>
                <w:sz w:val="20"/>
                <w:szCs w:val="20"/>
              </w:rPr>
              <w:t xml:space="preserve"> </w:t>
            </w:r>
            <w:proofErr w:type="spellStart"/>
            <w:r w:rsidRPr="00E50858">
              <w:rPr>
                <w:rFonts w:ascii="Times New Roman" w:hAnsi="Times New Roman" w:cs="Times New Roman"/>
                <w:b w:val="0"/>
                <w:color w:val="212529"/>
                <w:sz w:val="20"/>
                <w:szCs w:val="20"/>
              </w:rPr>
              <w:t>композиційний</w:t>
            </w:r>
            <w:proofErr w:type="spellEnd"/>
            <w:r w:rsidRPr="00E50858">
              <w:rPr>
                <w:rFonts w:ascii="Times New Roman" w:hAnsi="Times New Roman" w:cs="Times New Roman"/>
                <w:b w:val="0"/>
                <w:color w:val="212529"/>
                <w:sz w:val="20"/>
                <w:szCs w:val="20"/>
              </w:rPr>
              <w:t xml:space="preserve"> </w:t>
            </w:r>
            <w:proofErr w:type="spellStart"/>
            <w:r w:rsidRPr="00E50858">
              <w:rPr>
                <w:rFonts w:ascii="Times New Roman" w:hAnsi="Times New Roman" w:cs="Times New Roman"/>
                <w:b w:val="0"/>
                <w:color w:val="212529"/>
                <w:sz w:val="20"/>
                <w:szCs w:val="20"/>
              </w:rPr>
              <w:t>пломбувальний</w:t>
            </w:r>
            <w:proofErr w:type="spellEnd"/>
            <w:r w:rsidRPr="00E50858">
              <w:rPr>
                <w:rFonts w:ascii="Times New Roman" w:hAnsi="Times New Roman" w:cs="Times New Roman"/>
                <w:b w:val="0"/>
                <w:color w:val="212529"/>
                <w:sz w:val="20"/>
                <w:szCs w:val="20"/>
              </w:rPr>
              <w:t xml:space="preserve"> </w:t>
            </w:r>
            <w:proofErr w:type="spellStart"/>
            <w:r w:rsidRPr="00E50858">
              <w:rPr>
                <w:rFonts w:ascii="Times New Roman" w:hAnsi="Times New Roman" w:cs="Times New Roman"/>
                <w:b w:val="0"/>
                <w:color w:val="212529"/>
                <w:sz w:val="20"/>
                <w:szCs w:val="20"/>
              </w:rPr>
              <w:t>Лателюкс</w:t>
            </w:r>
            <w:proofErr w:type="spellEnd"/>
            <w:r w:rsidRPr="00E50858">
              <w:rPr>
                <w:rFonts w:ascii="Times New Roman" w:hAnsi="Times New Roman" w:cs="Times New Roman"/>
                <w:b w:val="0"/>
                <w:color w:val="212529"/>
                <w:sz w:val="20"/>
                <w:szCs w:val="20"/>
              </w:rPr>
              <w:t xml:space="preserve"> (</w:t>
            </w:r>
            <w:proofErr w:type="spellStart"/>
            <w:r w:rsidRPr="00E50858">
              <w:rPr>
                <w:rFonts w:ascii="Times New Roman" w:hAnsi="Times New Roman" w:cs="Times New Roman"/>
                <w:b w:val="0"/>
                <w:color w:val="212529"/>
                <w:sz w:val="20"/>
                <w:szCs w:val="20"/>
              </w:rPr>
              <w:t>Latelux</w:t>
            </w:r>
            <w:proofErr w:type="spellEnd"/>
            <w:r w:rsidRPr="00E50858">
              <w:rPr>
                <w:rFonts w:ascii="Times New Roman" w:hAnsi="Times New Roman" w:cs="Times New Roman"/>
                <w:b w:val="0"/>
                <w:color w:val="212529"/>
                <w:sz w:val="20"/>
                <w:szCs w:val="20"/>
              </w:rPr>
              <w:t>) ОА2, шприц 5 г – 10 шт.</w:t>
            </w:r>
          </w:p>
          <w:p w:rsidR="00D8499C" w:rsidRPr="00E50858" w:rsidRDefault="00D8499C" w:rsidP="00D8499C">
            <w:pPr>
              <w:pStyle w:val="HTML"/>
              <w:shd w:val="clear" w:color="auto" w:fill="FFFFFF"/>
              <w:rPr>
                <w:rFonts w:ascii="Times New Roman" w:eastAsiaTheme="majorEastAsia" w:hAnsi="Times New Roman" w:cs="Times New Roman"/>
                <w:bCs/>
                <w:color w:val="212529"/>
                <w:lang w:val="uk-UA"/>
              </w:rPr>
            </w:pPr>
            <w:proofErr w:type="spellStart"/>
            <w:r w:rsidRPr="00E50858">
              <w:rPr>
                <w:rFonts w:ascii="Times New Roman" w:eastAsiaTheme="majorEastAsia" w:hAnsi="Times New Roman" w:cs="Times New Roman"/>
                <w:bCs/>
                <w:color w:val="212529"/>
              </w:rPr>
              <w:t>Пломбувальний</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світлотвердіючий</w:t>
            </w:r>
            <w:proofErr w:type="spellEnd"/>
            <w:r w:rsidRPr="00E50858">
              <w:rPr>
                <w:rFonts w:ascii="Times New Roman" w:eastAsiaTheme="majorEastAsia" w:hAnsi="Times New Roman" w:cs="Times New Roman"/>
                <w:bCs/>
                <w:color w:val="212529"/>
              </w:rPr>
              <w:t xml:space="preserve"> композит, </w:t>
            </w:r>
            <w:proofErr w:type="spellStart"/>
            <w:r w:rsidRPr="00E50858">
              <w:rPr>
                <w:rFonts w:ascii="Times New Roman" w:eastAsiaTheme="majorEastAsia" w:hAnsi="Times New Roman" w:cs="Times New Roman"/>
                <w:bCs/>
                <w:color w:val="212529"/>
              </w:rPr>
              <w:t>призначений</w:t>
            </w:r>
            <w:proofErr w:type="spellEnd"/>
            <w:r w:rsidRPr="00E50858">
              <w:rPr>
                <w:rFonts w:ascii="Times New Roman" w:eastAsiaTheme="majorEastAsia" w:hAnsi="Times New Roman" w:cs="Times New Roman"/>
                <w:bCs/>
                <w:color w:val="212529"/>
              </w:rPr>
              <w:t xml:space="preserve"> для </w:t>
            </w:r>
            <w:proofErr w:type="spellStart"/>
            <w:r w:rsidRPr="00E50858">
              <w:rPr>
                <w:rFonts w:ascii="Times New Roman" w:eastAsiaTheme="majorEastAsia" w:hAnsi="Times New Roman" w:cs="Times New Roman"/>
                <w:bCs/>
                <w:color w:val="212529"/>
              </w:rPr>
              <w:t>виконання</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косметичної</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реставрації</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коронкових</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частин</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передніх</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зубів</w:t>
            </w:r>
            <w:proofErr w:type="spellEnd"/>
            <w:r w:rsidRPr="00E50858">
              <w:rPr>
                <w:rFonts w:ascii="Times New Roman" w:eastAsiaTheme="majorEastAsia" w:hAnsi="Times New Roman" w:cs="Times New Roman"/>
                <w:bCs/>
                <w:color w:val="212529"/>
              </w:rPr>
              <w:t xml:space="preserve"> і </w:t>
            </w:r>
            <w:proofErr w:type="spellStart"/>
            <w:r w:rsidRPr="00E50858">
              <w:rPr>
                <w:rFonts w:ascii="Times New Roman" w:eastAsiaTheme="majorEastAsia" w:hAnsi="Times New Roman" w:cs="Times New Roman"/>
                <w:bCs/>
                <w:color w:val="212529"/>
              </w:rPr>
              <w:t>пломбування</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каріозних</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порожнин</w:t>
            </w:r>
            <w:proofErr w:type="spellEnd"/>
            <w:r w:rsidRPr="00E50858">
              <w:rPr>
                <w:rFonts w:ascii="Times New Roman" w:eastAsiaTheme="majorEastAsia" w:hAnsi="Times New Roman" w:cs="Times New Roman"/>
                <w:bCs/>
                <w:color w:val="212529"/>
              </w:rPr>
              <w:t>.</w:t>
            </w:r>
          </w:p>
          <w:p w:rsidR="00730D72" w:rsidRPr="00E50858" w:rsidRDefault="00730D72" w:rsidP="00730D72">
            <w:pPr>
              <w:pStyle w:val="1"/>
              <w:shd w:val="clear" w:color="auto" w:fill="FFFFFF"/>
              <w:spacing w:before="0"/>
              <w:outlineLvl w:val="0"/>
              <w:rPr>
                <w:rFonts w:ascii="Times New Roman" w:hAnsi="Times New Roman" w:cs="Times New Roman"/>
                <w:b w:val="0"/>
                <w:color w:val="212529"/>
                <w:sz w:val="20"/>
                <w:szCs w:val="20"/>
                <w:lang w:val="uk-UA"/>
              </w:rPr>
            </w:pPr>
            <w:r w:rsidRPr="00E50858">
              <w:rPr>
                <w:rFonts w:ascii="Times New Roman" w:hAnsi="Times New Roman" w:cs="Times New Roman"/>
                <w:b w:val="0"/>
                <w:color w:val="212529"/>
                <w:sz w:val="20"/>
                <w:szCs w:val="20"/>
              </w:rPr>
              <w:t>11. Адгезивна система Прайм та Бонд НТ, флакон 4,5 мл</w:t>
            </w:r>
            <w:r w:rsidRPr="00E50858">
              <w:rPr>
                <w:rFonts w:ascii="Times New Roman" w:hAnsi="Times New Roman" w:cs="Times New Roman"/>
                <w:b w:val="0"/>
                <w:color w:val="212529"/>
                <w:sz w:val="20"/>
                <w:szCs w:val="20"/>
                <w:lang w:val="uk-UA"/>
              </w:rPr>
              <w:t xml:space="preserve"> -10шт.</w:t>
            </w:r>
          </w:p>
          <w:p w:rsidR="00D8499C" w:rsidRPr="00E50858" w:rsidRDefault="00730D72" w:rsidP="00730D72">
            <w:pPr>
              <w:pStyle w:val="HTML"/>
              <w:shd w:val="clear" w:color="auto" w:fill="FFFFFF"/>
              <w:rPr>
                <w:rFonts w:ascii="Times New Roman" w:eastAsiaTheme="majorEastAsia" w:hAnsi="Times New Roman" w:cs="Times New Roman"/>
                <w:bCs/>
                <w:color w:val="212529"/>
                <w:lang w:val="uk-UA"/>
              </w:rPr>
            </w:pPr>
            <w:proofErr w:type="spellStart"/>
            <w:r w:rsidRPr="00E50858">
              <w:rPr>
                <w:rFonts w:ascii="Times New Roman" w:eastAsiaTheme="majorEastAsia" w:hAnsi="Times New Roman" w:cs="Times New Roman"/>
                <w:bCs/>
                <w:color w:val="212529"/>
              </w:rPr>
              <w:t>Універсальна</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самопраймуюча</w:t>
            </w:r>
            <w:proofErr w:type="spellEnd"/>
            <w:r w:rsidRPr="00E50858">
              <w:rPr>
                <w:rFonts w:ascii="Times New Roman" w:eastAsiaTheme="majorEastAsia" w:hAnsi="Times New Roman" w:cs="Times New Roman"/>
                <w:bCs/>
                <w:color w:val="212529"/>
              </w:rPr>
              <w:t xml:space="preserve"> </w:t>
            </w:r>
            <w:proofErr w:type="spellStart"/>
            <w:r w:rsidRPr="00E50858">
              <w:rPr>
                <w:rFonts w:ascii="Times New Roman" w:eastAsiaTheme="majorEastAsia" w:hAnsi="Times New Roman" w:cs="Times New Roman"/>
                <w:bCs/>
                <w:color w:val="212529"/>
              </w:rPr>
              <w:t>стоматологічна</w:t>
            </w:r>
            <w:proofErr w:type="spellEnd"/>
            <w:r w:rsidRPr="00E50858">
              <w:rPr>
                <w:rFonts w:ascii="Times New Roman" w:eastAsiaTheme="majorEastAsia" w:hAnsi="Times New Roman" w:cs="Times New Roman"/>
                <w:bCs/>
                <w:color w:val="212529"/>
              </w:rPr>
              <w:t xml:space="preserve"> адгезивна система</w:t>
            </w:r>
            <w:r w:rsidRPr="00E50858">
              <w:rPr>
                <w:rFonts w:ascii="Times New Roman" w:eastAsiaTheme="majorEastAsia" w:hAnsi="Times New Roman" w:cs="Times New Roman"/>
                <w:bCs/>
                <w:color w:val="212529"/>
                <w:lang w:val="uk-UA"/>
              </w:rPr>
              <w:t>.</w:t>
            </w:r>
          </w:p>
          <w:p w:rsidR="00730D72" w:rsidRPr="00E50858" w:rsidRDefault="00730D72" w:rsidP="00730D72">
            <w:pPr>
              <w:pStyle w:val="1"/>
              <w:shd w:val="clear" w:color="auto" w:fill="FFFFFF"/>
              <w:spacing w:before="0"/>
              <w:outlineLvl w:val="0"/>
              <w:rPr>
                <w:rFonts w:ascii="Times New Roman" w:hAnsi="Times New Roman" w:cs="Times New Roman"/>
                <w:b w:val="0"/>
                <w:color w:val="212529"/>
                <w:sz w:val="20"/>
                <w:szCs w:val="20"/>
                <w:lang w:val="uk-UA"/>
              </w:rPr>
            </w:pPr>
            <w:r w:rsidRPr="00E50858">
              <w:rPr>
                <w:rFonts w:ascii="Times New Roman" w:hAnsi="Times New Roman" w:cs="Times New Roman"/>
                <w:b w:val="0"/>
                <w:color w:val="212529"/>
                <w:sz w:val="20"/>
                <w:szCs w:val="20"/>
                <w:lang w:val="uk-UA"/>
              </w:rPr>
              <w:t xml:space="preserve">12. Паста </w:t>
            </w:r>
            <w:proofErr w:type="spellStart"/>
            <w:r w:rsidRPr="00E50858">
              <w:rPr>
                <w:rFonts w:ascii="Times New Roman" w:hAnsi="Times New Roman" w:cs="Times New Roman"/>
                <w:b w:val="0"/>
                <w:color w:val="212529"/>
                <w:sz w:val="20"/>
                <w:szCs w:val="20"/>
                <w:lang w:val="uk-UA"/>
              </w:rPr>
              <w:t>гідроксидкальцієва</w:t>
            </w:r>
            <w:proofErr w:type="spellEnd"/>
            <w:r w:rsidRPr="00E50858">
              <w:rPr>
                <w:rFonts w:ascii="Times New Roman" w:hAnsi="Times New Roman" w:cs="Times New Roman"/>
                <w:b w:val="0"/>
                <w:color w:val="212529"/>
                <w:sz w:val="20"/>
                <w:szCs w:val="20"/>
                <w:lang w:val="uk-UA"/>
              </w:rPr>
              <w:t xml:space="preserve"> </w:t>
            </w:r>
            <w:proofErr w:type="spellStart"/>
            <w:r w:rsidRPr="00E50858">
              <w:rPr>
                <w:rFonts w:ascii="Times New Roman" w:hAnsi="Times New Roman" w:cs="Times New Roman"/>
                <w:b w:val="0"/>
                <w:color w:val="212529"/>
                <w:sz w:val="20"/>
                <w:szCs w:val="20"/>
                <w:lang w:val="uk-UA"/>
              </w:rPr>
              <w:t>регенеруюча</w:t>
            </w:r>
            <w:proofErr w:type="spellEnd"/>
            <w:r w:rsidRPr="00E50858">
              <w:rPr>
                <w:rFonts w:ascii="Times New Roman" w:hAnsi="Times New Roman" w:cs="Times New Roman"/>
                <w:b w:val="0"/>
                <w:color w:val="212529"/>
                <w:sz w:val="20"/>
                <w:szCs w:val="20"/>
                <w:lang w:val="uk-UA"/>
              </w:rPr>
              <w:t xml:space="preserve"> </w:t>
            </w:r>
            <w:proofErr w:type="spellStart"/>
            <w:r w:rsidRPr="00E50858">
              <w:rPr>
                <w:rFonts w:ascii="Times New Roman" w:hAnsi="Times New Roman" w:cs="Times New Roman"/>
                <w:b w:val="0"/>
                <w:color w:val="212529"/>
                <w:sz w:val="20"/>
                <w:szCs w:val="20"/>
                <w:lang w:val="uk-UA"/>
              </w:rPr>
              <w:t>Calcisolt</w:t>
            </w:r>
            <w:proofErr w:type="spellEnd"/>
            <w:r w:rsidRPr="00E50858">
              <w:rPr>
                <w:rFonts w:ascii="Times New Roman" w:hAnsi="Times New Roman" w:cs="Times New Roman"/>
                <w:b w:val="0"/>
                <w:color w:val="212529"/>
                <w:sz w:val="20"/>
                <w:szCs w:val="20"/>
                <w:lang w:val="uk-UA"/>
              </w:rPr>
              <w:t>-C, туба 2.8г - 10шт</w:t>
            </w:r>
          </w:p>
          <w:p w:rsidR="00730D72" w:rsidRPr="00E50858" w:rsidRDefault="00730D72" w:rsidP="00730D72">
            <w:pPr>
              <w:pStyle w:val="1"/>
              <w:shd w:val="clear" w:color="auto" w:fill="FFFFFF"/>
              <w:spacing w:before="0"/>
              <w:outlineLvl w:val="0"/>
              <w:rPr>
                <w:rFonts w:ascii="Times New Roman" w:hAnsi="Times New Roman" w:cs="Times New Roman"/>
                <w:b w:val="0"/>
                <w:color w:val="212529"/>
                <w:sz w:val="20"/>
                <w:szCs w:val="20"/>
                <w:lang w:val="uk-UA"/>
              </w:rPr>
            </w:pPr>
            <w:r w:rsidRPr="00E50858">
              <w:rPr>
                <w:rFonts w:ascii="Times New Roman" w:hAnsi="Times New Roman" w:cs="Times New Roman"/>
                <w:b w:val="0"/>
                <w:color w:val="212529"/>
                <w:sz w:val="20"/>
                <w:szCs w:val="20"/>
                <w:lang w:val="uk-UA"/>
              </w:rPr>
              <w:t>Паста для тимчасового пломбування кореневих каналів зуба.</w:t>
            </w:r>
          </w:p>
          <w:p w:rsidR="00730D72" w:rsidRPr="00E50858" w:rsidRDefault="00730D72" w:rsidP="00730D72">
            <w:pPr>
              <w:pStyle w:val="1"/>
              <w:shd w:val="clear" w:color="auto" w:fill="FFFFFF"/>
              <w:spacing w:before="0"/>
              <w:outlineLvl w:val="0"/>
              <w:rPr>
                <w:rFonts w:ascii="Times New Roman" w:hAnsi="Times New Roman" w:cs="Times New Roman"/>
                <w:b w:val="0"/>
                <w:color w:val="212529"/>
                <w:sz w:val="20"/>
                <w:szCs w:val="20"/>
                <w:lang w:val="uk-UA"/>
              </w:rPr>
            </w:pPr>
            <w:r w:rsidRPr="00E50858">
              <w:rPr>
                <w:rFonts w:ascii="Times New Roman" w:hAnsi="Times New Roman" w:cs="Times New Roman"/>
                <w:b w:val="0"/>
                <w:color w:val="212529"/>
                <w:sz w:val="20"/>
                <w:szCs w:val="20"/>
                <w:lang w:val="uk-UA"/>
              </w:rPr>
              <w:t xml:space="preserve">13. Паста для </w:t>
            </w:r>
            <w:proofErr w:type="spellStart"/>
            <w:r w:rsidRPr="00E50858">
              <w:rPr>
                <w:rFonts w:ascii="Times New Roman" w:hAnsi="Times New Roman" w:cs="Times New Roman"/>
                <w:b w:val="0"/>
                <w:color w:val="212529"/>
                <w:sz w:val="20"/>
                <w:szCs w:val="20"/>
                <w:lang w:val="uk-UA"/>
              </w:rPr>
              <w:t>девіталізації</w:t>
            </w:r>
            <w:proofErr w:type="spellEnd"/>
            <w:r w:rsidRPr="00E50858">
              <w:rPr>
                <w:rFonts w:ascii="Times New Roman" w:hAnsi="Times New Roman" w:cs="Times New Roman"/>
                <w:b w:val="0"/>
                <w:color w:val="212529"/>
                <w:sz w:val="20"/>
                <w:szCs w:val="20"/>
                <w:lang w:val="uk-UA"/>
              </w:rPr>
              <w:t xml:space="preserve"> </w:t>
            </w:r>
            <w:proofErr w:type="spellStart"/>
            <w:r w:rsidRPr="00E50858">
              <w:rPr>
                <w:rFonts w:ascii="Times New Roman" w:hAnsi="Times New Roman" w:cs="Times New Roman"/>
                <w:b w:val="0"/>
                <w:color w:val="212529"/>
                <w:sz w:val="20"/>
                <w:szCs w:val="20"/>
                <w:lang w:val="uk-UA"/>
              </w:rPr>
              <w:t>Devilat</w:t>
            </w:r>
            <w:proofErr w:type="spellEnd"/>
            <w:r w:rsidRPr="00E50858">
              <w:rPr>
                <w:rFonts w:ascii="Times New Roman" w:hAnsi="Times New Roman" w:cs="Times New Roman"/>
                <w:b w:val="0"/>
                <w:color w:val="212529"/>
                <w:sz w:val="20"/>
                <w:szCs w:val="20"/>
                <w:lang w:val="uk-UA"/>
              </w:rPr>
              <w:t>, туба 3г – 20шт.</w:t>
            </w:r>
          </w:p>
          <w:p w:rsidR="00730D72" w:rsidRPr="00E50858" w:rsidRDefault="00730D72" w:rsidP="00730D72">
            <w:pPr>
              <w:rPr>
                <w:rFonts w:eastAsiaTheme="majorEastAsia"/>
                <w:bCs/>
                <w:color w:val="212529"/>
                <w:sz w:val="20"/>
                <w:szCs w:val="20"/>
                <w:lang w:val="uk-UA"/>
              </w:rPr>
            </w:pPr>
            <w:r w:rsidRPr="00E50858">
              <w:rPr>
                <w:rFonts w:eastAsiaTheme="majorEastAsia"/>
                <w:bCs/>
                <w:color w:val="212529"/>
                <w:sz w:val="20"/>
                <w:szCs w:val="20"/>
                <w:lang w:val="uk-UA"/>
              </w:rPr>
              <w:t xml:space="preserve">Паста призначену для швидкої та безболісної </w:t>
            </w:r>
            <w:proofErr w:type="spellStart"/>
            <w:r w:rsidRPr="00E50858">
              <w:rPr>
                <w:rFonts w:eastAsiaTheme="majorEastAsia"/>
                <w:bCs/>
                <w:color w:val="212529"/>
                <w:sz w:val="20"/>
                <w:szCs w:val="20"/>
                <w:lang w:val="uk-UA"/>
              </w:rPr>
              <w:t>девіталізації</w:t>
            </w:r>
            <w:proofErr w:type="spellEnd"/>
            <w:r w:rsidRPr="00E50858">
              <w:rPr>
                <w:rFonts w:eastAsiaTheme="majorEastAsia"/>
                <w:bCs/>
                <w:color w:val="212529"/>
                <w:sz w:val="20"/>
                <w:szCs w:val="20"/>
                <w:lang w:val="uk-UA"/>
              </w:rPr>
              <w:t xml:space="preserve"> пульпи перед повним або частковим її видаленням.</w:t>
            </w:r>
          </w:p>
          <w:p w:rsidR="00730D72" w:rsidRPr="00E50858" w:rsidRDefault="00730D72" w:rsidP="00730D72">
            <w:pPr>
              <w:pStyle w:val="1"/>
              <w:shd w:val="clear" w:color="auto" w:fill="FFFFFF"/>
              <w:spacing w:before="0"/>
              <w:outlineLvl w:val="0"/>
              <w:rPr>
                <w:rFonts w:ascii="Times New Roman" w:hAnsi="Times New Roman" w:cs="Times New Roman"/>
                <w:b w:val="0"/>
                <w:color w:val="212529"/>
                <w:sz w:val="20"/>
                <w:szCs w:val="20"/>
                <w:lang w:val="uk-UA"/>
              </w:rPr>
            </w:pPr>
            <w:r w:rsidRPr="00E50858">
              <w:rPr>
                <w:rFonts w:ascii="Times New Roman" w:hAnsi="Times New Roman" w:cs="Times New Roman"/>
                <w:b w:val="0"/>
                <w:color w:val="212529"/>
                <w:sz w:val="20"/>
                <w:szCs w:val="20"/>
                <w:lang w:val="uk-UA"/>
              </w:rPr>
              <w:t xml:space="preserve">14. </w:t>
            </w:r>
            <w:proofErr w:type="spellStart"/>
            <w:r w:rsidRPr="00E50858">
              <w:rPr>
                <w:rFonts w:ascii="Times New Roman" w:hAnsi="Times New Roman" w:cs="Times New Roman"/>
                <w:b w:val="0"/>
                <w:color w:val="212529"/>
                <w:sz w:val="20"/>
                <w:szCs w:val="20"/>
                <w:lang w:val="uk-UA"/>
              </w:rPr>
              <w:t>Пломбувальний</w:t>
            </w:r>
            <w:proofErr w:type="spellEnd"/>
            <w:r w:rsidRPr="00E50858">
              <w:rPr>
                <w:rFonts w:ascii="Times New Roman" w:hAnsi="Times New Roman" w:cs="Times New Roman"/>
                <w:b w:val="0"/>
                <w:color w:val="212529"/>
                <w:sz w:val="20"/>
                <w:szCs w:val="20"/>
                <w:lang w:val="uk-UA"/>
              </w:rPr>
              <w:t xml:space="preserve"> матеріал  E-TEMP, баночка 30г – 30 </w:t>
            </w:r>
            <w:proofErr w:type="spellStart"/>
            <w:r w:rsidRPr="00E50858">
              <w:rPr>
                <w:rFonts w:ascii="Times New Roman" w:hAnsi="Times New Roman" w:cs="Times New Roman"/>
                <w:b w:val="0"/>
                <w:color w:val="212529"/>
                <w:sz w:val="20"/>
                <w:szCs w:val="20"/>
                <w:lang w:val="uk-UA"/>
              </w:rPr>
              <w:t>шт</w:t>
            </w:r>
            <w:proofErr w:type="spellEnd"/>
          </w:p>
          <w:p w:rsidR="00730D72" w:rsidRPr="00E50858" w:rsidRDefault="00730D72" w:rsidP="00730D72">
            <w:pPr>
              <w:rPr>
                <w:rFonts w:eastAsiaTheme="majorEastAsia"/>
                <w:bCs/>
                <w:color w:val="212529"/>
                <w:sz w:val="20"/>
                <w:szCs w:val="20"/>
                <w:lang w:val="uk-UA"/>
              </w:rPr>
            </w:pPr>
            <w:r w:rsidRPr="00E50858">
              <w:rPr>
                <w:rFonts w:eastAsiaTheme="majorEastAsia"/>
                <w:bCs/>
                <w:color w:val="212529"/>
                <w:sz w:val="20"/>
                <w:szCs w:val="20"/>
                <w:lang w:val="uk-UA"/>
              </w:rPr>
              <w:t xml:space="preserve">Паста </w:t>
            </w:r>
            <w:proofErr w:type="spellStart"/>
            <w:r w:rsidRPr="00E50858">
              <w:rPr>
                <w:rFonts w:eastAsiaTheme="majorEastAsia"/>
                <w:bCs/>
                <w:color w:val="212529"/>
                <w:sz w:val="20"/>
                <w:szCs w:val="20"/>
                <w:lang w:val="uk-UA"/>
              </w:rPr>
              <w:t>безевгенольна</w:t>
            </w:r>
            <w:proofErr w:type="spellEnd"/>
            <w:r w:rsidRPr="00E50858">
              <w:rPr>
                <w:rFonts w:eastAsiaTheme="majorEastAsia"/>
                <w:bCs/>
                <w:color w:val="212529"/>
                <w:sz w:val="20"/>
                <w:szCs w:val="20"/>
                <w:lang w:val="uk-UA"/>
              </w:rPr>
              <w:t xml:space="preserve"> для тимчасового пломбування.</w:t>
            </w:r>
          </w:p>
          <w:p w:rsidR="00730D72" w:rsidRPr="00E50858" w:rsidRDefault="00730D72" w:rsidP="00730D72">
            <w:pPr>
              <w:pStyle w:val="1"/>
              <w:shd w:val="clear" w:color="auto" w:fill="FFFFFF"/>
              <w:spacing w:before="0"/>
              <w:outlineLvl w:val="0"/>
              <w:rPr>
                <w:rFonts w:ascii="Times New Roman" w:hAnsi="Times New Roman" w:cs="Times New Roman"/>
                <w:b w:val="0"/>
                <w:color w:val="212529"/>
                <w:sz w:val="20"/>
                <w:szCs w:val="20"/>
                <w:lang w:val="uk-UA"/>
              </w:rPr>
            </w:pPr>
            <w:r w:rsidRPr="00E50858">
              <w:rPr>
                <w:rFonts w:ascii="Times New Roman" w:hAnsi="Times New Roman" w:cs="Times New Roman"/>
                <w:b w:val="0"/>
                <w:color w:val="212529"/>
                <w:sz w:val="20"/>
                <w:szCs w:val="20"/>
                <w:lang w:val="uk-UA"/>
              </w:rPr>
              <w:t xml:space="preserve">15. Гель </w:t>
            </w:r>
            <w:proofErr w:type="spellStart"/>
            <w:r w:rsidRPr="00E50858">
              <w:rPr>
                <w:rFonts w:ascii="Times New Roman" w:hAnsi="Times New Roman" w:cs="Times New Roman"/>
                <w:b w:val="0"/>
                <w:color w:val="212529"/>
                <w:sz w:val="20"/>
                <w:szCs w:val="20"/>
                <w:lang w:val="uk-UA"/>
              </w:rPr>
              <w:t>труючий</w:t>
            </w:r>
            <w:proofErr w:type="spellEnd"/>
            <w:r w:rsidRPr="00E50858">
              <w:rPr>
                <w:rFonts w:ascii="Times New Roman" w:hAnsi="Times New Roman" w:cs="Times New Roman"/>
                <w:b w:val="0"/>
                <w:color w:val="212529"/>
                <w:sz w:val="20"/>
                <w:szCs w:val="20"/>
                <w:lang w:val="uk-UA"/>
              </w:rPr>
              <w:t xml:space="preserve"> 37%, шприц 8г – 20шт.</w:t>
            </w:r>
          </w:p>
          <w:p w:rsidR="00730D72" w:rsidRPr="00E50858" w:rsidRDefault="00730D72" w:rsidP="00730D72">
            <w:pPr>
              <w:rPr>
                <w:rFonts w:eastAsiaTheme="majorEastAsia"/>
                <w:bCs/>
                <w:color w:val="212529"/>
                <w:sz w:val="20"/>
                <w:szCs w:val="20"/>
                <w:lang w:val="uk-UA"/>
              </w:rPr>
            </w:pPr>
            <w:r w:rsidRPr="00E50858">
              <w:rPr>
                <w:rFonts w:eastAsiaTheme="majorEastAsia"/>
                <w:bCs/>
                <w:color w:val="212529"/>
                <w:sz w:val="20"/>
                <w:szCs w:val="20"/>
                <w:lang w:val="uk-UA"/>
              </w:rPr>
              <w:t>Гель призначений для протруювання емалі та дентину перед пломбуванням зуба.</w:t>
            </w:r>
          </w:p>
          <w:p w:rsidR="00730D72" w:rsidRPr="00E50858" w:rsidRDefault="00730D72" w:rsidP="00730D72">
            <w:pPr>
              <w:pStyle w:val="1"/>
              <w:shd w:val="clear" w:color="auto" w:fill="FFFFFF"/>
              <w:spacing w:before="0"/>
              <w:outlineLvl w:val="0"/>
              <w:rPr>
                <w:rFonts w:ascii="Times New Roman" w:hAnsi="Times New Roman" w:cs="Times New Roman"/>
                <w:b w:val="0"/>
                <w:color w:val="212529"/>
                <w:sz w:val="20"/>
                <w:szCs w:val="20"/>
                <w:lang w:val="uk-UA"/>
              </w:rPr>
            </w:pPr>
            <w:r w:rsidRPr="00E50858">
              <w:rPr>
                <w:rFonts w:ascii="Times New Roman" w:hAnsi="Times New Roman" w:cs="Times New Roman"/>
                <w:b w:val="0"/>
                <w:color w:val="212529"/>
                <w:sz w:val="20"/>
                <w:szCs w:val="20"/>
                <w:lang w:val="uk-UA"/>
              </w:rPr>
              <w:t xml:space="preserve">16. Наповнювач для герметика </w:t>
            </w:r>
            <w:proofErr w:type="spellStart"/>
            <w:r w:rsidRPr="00E50858">
              <w:rPr>
                <w:rFonts w:ascii="Times New Roman" w:hAnsi="Times New Roman" w:cs="Times New Roman"/>
                <w:b w:val="0"/>
                <w:color w:val="212529"/>
                <w:sz w:val="20"/>
                <w:szCs w:val="20"/>
                <w:lang w:val="uk-UA"/>
              </w:rPr>
              <w:t>Clinpro</w:t>
            </w:r>
            <w:proofErr w:type="spellEnd"/>
            <w:r w:rsidRPr="00E50858">
              <w:rPr>
                <w:rFonts w:ascii="Times New Roman" w:hAnsi="Times New Roman" w:cs="Times New Roman"/>
                <w:b w:val="0"/>
                <w:color w:val="212529"/>
                <w:sz w:val="20"/>
                <w:szCs w:val="20"/>
                <w:lang w:val="uk-UA"/>
              </w:rPr>
              <w:t>, шприц 2мл – 10шт.</w:t>
            </w:r>
          </w:p>
          <w:p w:rsidR="00730D72" w:rsidRPr="00E50858" w:rsidRDefault="00730D72" w:rsidP="00730D72">
            <w:pPr>
              <w:rPr>
                <w:rFonts w:eastAsiaTheme="majorEastAsia"/>
                <w:bCs/>
                <w:color w:val="212529"/>
                <w:sz w:val="20"/>
                <w:szCs w:val="20"/>
                <w:lang w:val="uk-UA"/>
              </w:rPr>
            </w:pPr>
            <w:proofErr w:type="spellStart"/>
            <w:r w:rsidRPr="00E50858">
              <w:rPr>
                <w:rFonts w:eastAsiaTheme="majorEastAsia"/>
                <w:bCs/>
                <w:color w:val="212529"/>
                <w:sz w:val="20"/>
                <w:szCs w:val="20"/>
                <w:lang w:val="uk-UA"/>
              </w:rPr>
              <w:t>Світлотверднучий</w:t>
            </w:r>
            <w:proofErr w:type="spellEnd"/>
            <w:r w:rsidRPr="00E50858">
              <w:rPr>
                <w:rFonts w:eastAsiaTheme="majorEastAsia"/>
                <w:bCs/>
                <w:color w:val="212529"/>
                <w:sz w:val="20"/>
                <w:szCs w:val="20"/>
                <w:lang w:val="uk-UA"/>
              </w:rPr>
              <w:t xml:space="preserve"> герметик для </w:t>
            </w:r>
            <w:proofErr w:type="spellStart"/>
            <w:r w:rsidRPr="00E50858">
              <w:rPr>
                <w:rFonts w:eastAsiaTheme="majorEastAsia"/>
                <w:bCs/>
                <w:color w:val="212529"/>
                <w:sz w:val="20"/>
                <w:szCs w:val="20"/>
                <w:lang w:val="uk-UA"/>
              </w:rPr>
              <w:t>фісур</w:t>
            </w:r>
            <w:proofErr w:type="spellEnd"/>
            <w:r w:rsidRPr="00E50858">
              <w:rPr>
                <w:rFonts w:eastAsiaTheme="majorEastAsia"/>
                <w:bCs/>
                <w:color w:val="212529"/>
                <w:sz w:val="20"/>
                <w:szCs w:val="20"/>
                <w:lang w:val="uk-UA"/>
              </w:rPr>
              <w:t xml:space="preserve"> і сліпих ямок.</w:t>
            </w:r>
          </w:p>
          <w:p w:rsidR="00730D72" w:rsidRPr="00E50858" w:rsidRDefault="00730D72" w:rsidP="00730D72">
            <w:pPr>
              <w:pStyle w:val="1"/>
              <w:shd w:val="clear" w:color="auto" w:fill="FFFFFF"/>
              <w:spacing w:before="0"/>
              <w:outlineLvl w:val="0"/>
              <w:rPr>
                <w:rFonts w:ascii="Times New Roman" w:hAnsi="Times New Roman" w:cs="Times New Roman"/>
                <w:b w:val="0"/>
                <w:color w:val="212529"/>
                <w:sz w:val="20"/>
                <w:szCs w:val="20"/>
                <w:lang w:val="uk-UA"/>
              </w:rPr>
            </w:pPr>
            <w:r w:rsidRPr="00E50858">
              <w:rPr>
                <w:rFonts w:ascii="Times New Roman" w:hAnsi="Times New Roman" w:cs="Times New Roman"/>
                <w:b w:val="0"/>
                <w:color w:val="212529"/>
                <w:sz w:val="20"/>
                <w:szCs w:val="20"/>
                <w:lang w:val="uk-UA"/>
              </w:rPr>
              <w:t xml:space="preserve">17. Гель </w:t>
            </w:r>
            <w:proofErr w:type="spellStart"/>
            <w:r w:rsidRPr="00E50858">
              <w:rPr>
                <w:rFonts w:ascii="Times New Roman" w:hAnsi="Times New Roman" w:cs="Times New Roman"/>
                <w:b w:val="0"/>
                <w:color w:val="212529"/>
                <w:sz w:val="20"/>
                <w:szCs w:val="20"/>
                <w:lang w:val="uk-UA"/>
              </w:rPr>
              <w:t>Trimgel</w:t>
            </w:r>
            <w:proofErr w:type="spellEnd"/>
            <w:r w:rsidRPr="00E50858">
              <w:rPr>
                <w:rFonts w:ascii="Times New Roman" w:hAnsi="Times New Roman" w:cs="Times New Roman"/>
                <w:b w:val="0"/>
                <w:color w:val="212529"/>
                <w:sz w:val="20"/>
                <w:szCs w:val="20"/>
                <w:lang w:val="uk-UA"/>
              </w:rPr>
              <w:t xml:space="preserve">, набір туба 3г+1 </w:t>
            </w:r>
            <w:proofErr w:type="spellStart"/>
            <w:r w:rsidRPr="00E50858">
              <w:rPr>
                <w:rFonts w:ascii="Times New Roman" w:hAnsi="Times New Roman" w:cs="Times New Roman"/>
                <w:b w:val="0"/>
                <w:color w:val="212529"/>
                <w:sz w:val="20"/>
                <w:szCs w:val="20"/>
                <w:lang w:val="uk-UA"/>
              </w:rPr>
              <w:t>канюля</w:t>
            </w:r>
            <w:proofErr w:type="spellEnd"/>
            <w:r w:rsidRPr="00E50858">
              <w:rPr>
                <w:rFonts w:ascii="Times New Roman" w:hAnsi="Times New Roman" w:cs="Times New Roman"/>
                <w:b w:val="0"/>
                <w:color w:val="212529"/>
                <w:sz w:val="20"/>
                <w:szCs w:val="20"/>
                <w:lang w:val="uk-UA"/>
              </w:rPr>
              <w:t xml:space="preserve"> – 5шт.</w:t>
            </w:r>
          </w:p>
          <w:p w:rsidR="00730D72" w:rsidRPr="00E50858" w:rsidRDefault="00730D72" w:rsidP="00730D72">
            <w:pPr>
              <w:rPr>
                <w:rFonts w:eastAsiaTheme="majorEastAsia"/>
                <w:bCs/>
                <w:color w:val="212529"/>
                <w:sz w:val="20"/>
                <w:szCs w:val="20"/>
                <w:lang w:val="uk-UA"/>
              </w:rPr>
            </w:pPr>
            <w:r w:rsidRPr="00E50858">
              <w:rPr>
                <w:rFonts w:eastAsiaTheme="majorEastAsia"/>
                <w:bCs/>
                <w:color w:val="212529"/>
                <w:sz w:val="20"/>
                <w:szCs w:val="20"/>
                <w:lang w:val="uk-UA"/>
              </w:rPr>
              <w:t xml:space="preserve">Гель для обробки та розширення </w:t>
            </w:r>
            <w:proofErr w:type="spellStart"/>
            <w:r w:rsidRPr="00E50858">
              <w:rPr>
                <w:rFonts w:eastAsiaTheme="majorEastAsia"/>
                <w:bCs/>
                <w:color w:val="212529"/>
                <w:sz w:val="20"/>
                <w:szCs w:val="20"/>
                <w:lang w:val="uk-UA"/>
              </w:rPr>
              <w:t>кориневих</w:t>
            </w:r>
            <w:proofErr w:type="spellEnd"/>
            <w:r w:rsidRPr="00E50858">
              <w:rPr>
                <w:rFonts w:eastAsiaTheme="majorEastAsia"/>
                <w:bCs/>
                <w:color w:val="212529"/>
                <w:sz w:val="20"/>
                <w:szCs w:val="20"/>
                <w:lang w:val="uk-UA"/>
              </w:rPr>
              <w:t xml:space="preserve"> каналів.</w:t>
            </w:r>
          </w:p>
          <w:p w:rsidR="00FF3D13" w:rsidRPr="00E50858" w:rsidRDefault="00FF3D13" w:rsidP="00FF3D13">
            <w:pPr>
              <w:pStyle w:val="1"/>
              <w:shd w:val="clear" w:color="auto" w:fill="FFFFFF"/>
              <w:spacing w:before="0"/>
              <w:outlineLvl w:val="0"/>
              <w:rPr>
                <w:rFonts w:ascii="Times New Roman" w:hAnsi="Times New Roman" w:cs="Times New Roman"/>
                <w:b w:val="0"/>
                <w:color w:val="212529"/>
                <w:sz w:val="20"/>
                <w:szCs w:val="20"/>
                <w:lang w:val="uk-UA"/>
              </w:rPr>
            </w:pPr>
            <w:r w:rsidRPr="00E50858">
              <w:rPr>
                <w:rFonts w:ascii="Times New Roman" w:hAnsi="Times New Roman" w:cs="Times New Roman"/>
                <w:b w:val="0"/>
                <w:color w:val="212529"/>
                <w:sz w:val="20"/>
                <w:szCs w:val="20"/>
                <w:lang w:val="uk-UA"/>
              </w:rPr>
              <w:t xml:space="preserve">18. </w:t>
            </w:r>
            <w:proofErr w:type="spellStart"/>
            <w:r w:rsidRPr="00E50858">
              <w:rPr>
                <w:rFonts w:ascii="Times New Roman" w:hAnsi="Times New Roman" w:cs="Times New Roman"/>
                <w:b w:val="0"/>
                <w:color w:val="212529"/>
                <w:sz w:val="20"/>
                <w:szCs w:val="20"/>
                <w:lang w:val="uk-UA"/>
              </w:rPr>
              <w:t>Гіпохлорид</w:t>
            </w:r>
            <w:proofErr w:type="spellEnd"/>
            <w:r w:rsidRPr="00E50858">
              <w:rPr>
                <w:rFonts w:ascii="Times New Roman" w:hAnsi="Times New Roman" w:cs="Times New Roman"/>
                <w:b w:val="0"/>
                <w:color w:val="212529"/>
                <w:sz w:val="20"/>
                <w:szCs w:val="20"/>
                <w:lang w:val="uk-UA"/>
              </w:rPr>
              <w:t xml:space="preserve"> натрію3% </w:t>
            </w:r>
            <w:proofErr w:type="spellStart"/>
            <w:r w:rsidRPr="00E50858">
              <w:rPr>
                <w:rFonts w:ascii="Times New Roman" w:hAnsi="Times New Roman" w:cs="Times New Roman"/>
                <w:b w:val="0"/>
                <w:color w:val="212529"/>
                <w:sz w:val="20"/>
                <w:szCs w:val="20"/>
                <w:lang w:val="uk-UA"/>
              </w:rPr>
              <w:t>Liquides</w:t>
            </w:r>
            <w:proofErr w:type="spellEnd"/>
            <w:r w:rsidRPr="00E50858">
              <w:rPr>
                <w:rFonts w:ascii="Times New Roman" w:hAnsi="Times New Roman" w:cs="Times New Roman"/>
                <w:b w:val="0"/>
                <w:color w:val="212529"/>
                <w:sz w:val="20"/>
                <w:szCs w:val="20"/>
                <w:lang w:val="uk-UA"/>
              </w:rPr>
              <w:t>, 215 мл</w:t>
            </w:r>
            <w:r w:rsidR="0008062B" w:rsidRPr="00E50858">
              <w:rPr>
                <w:rFonts w:ascii="Times New Roman" w:hAnsi="Times New Roman" w:cs="Times New Roman"/>
                <w:b w:val="0"/>
                <w:color w:val="212529"/>
                <w:sz w:val="20"/>
                <w:szCs w:val="20"/>
                <w:lang w:val="uk-UA"/>
              </w:rPr>
              <w:t xml:space="preserve"> -5 шт.</w:t>
            </w:r>
          </w:p>
          <w:p w:rsidR="00FF3D13" w:rsidRPr="00E50858" w:rsidRDefault="00FF3D13" w:rsidP="00FF3D13">
            <w:pPr>
              <w:rPr>
                <w:rFonts w:eastAsiaTheme="majorEastAsia"/>
                <w:bCs/>
                <w:color w:val="212529"/>
                <w:sz w:val="20"/>
                <w:szCs w:val="20"/>
                <w:lang w:val="uk-UA"/>
              </w:rPr>
            </w:pPr>
            <w:r w:rsidRPr="00E50858">
              <w:rPr>
                <w:rFonts w:eastAsiaTheme="majorEastAsia"/>
                <w:bCs/>
                <w:color w:val="212529"/>
                <w:sz w:val="20"/>
                <w:szCs w:val="20"/>
                <w:lang w:val="uk-UA"/>
              </w:rPr>
              <w:t>Розчин для промивання кореневих каналів зубів верхньої й нижньої щелепи як антибактеріальний засіб після інструментального оброблення каналу</w:t>
            </w:r>
            <w:r w:rsidR="0008062B" w:rsidRPr="00E50858">
              <w:rPr>
                <w:rFonts w:eastAsiaTheme="majorEastAsia"/>
                <w:bCs/>
                <w:color w:val="212529"/>
                <w:sz w:val="20"/>
                <w:szCs w:val="20"/>
                <w:lang w:val="uk-UA"/>
              </w:rPr>
              <w:t>.</w:t>
            </w:r>
          </w:p>
          <w:p w:rsidR="0008062B" w:rsidRPr="00E50858" w:rsidRDefault="0008062B" w:rsidP="0008062B">
            <w:pPr>
              <w:pStyle w:val="1"/>
              <w:shd w:val="clear" w:color="auto" w:fill="FFFFFF"/>
              <w:spacing w:before="0"/>
              <w:outlineLvl w:val="0"/>
              <w:rPr>
                <w:rFonts w:ascii="Times New Roman" w:hAnsi="Times New Roman" w:cs="Times New Roman"/>
                <w:b w:val="0"/>
                <w:color w:val="212529"/>
                <w:sz w:val="20"/>
                <w:szCs w:val="20"/>
                <w:lang w:val="uk-UA"/>
              </w:rPr>
            </w:pPr>
            <w:r w:rsidRPr="00E50858">
              <w:rPr>
                <w:rFonts w:ascii="Times New Roman" w:hAnsi="Times New Roman" w:cs="Times New Roman"/>
                <w:b w:val="0"/>
                <w:color w:val="212529"/>
                <w:sz w:val="20"/>
                <w:szCs w:val="20"/>
                <w:lang w:val="uk-UA"/>
              </w:rPr>
              <w:t xml:space="preserve">19. Лак </w:t>
            </w:r>
            <w:proofErr w:type="spellStart"/>
            <w:r w:rsidRPr="00E50858">
              <w:rPr>
                <w:rFonts w:ascii="Times New Roman" w:hAnsi="Times New Roman" w:cs="Times New Roman"/>
                <w:b w:val="0"/>
                <w:color w:val="212529"/>
                <w:sz w:val="20"/>
                <w:szCs w:val="20"/>
                <w:lang w:val="uk-UA"/>
              </w:rPr>
              <w:t>Ftoroplen</w:t>
            </w:r>
            <w:proofErr w:type="spellEnd"/>
            <w:r w:rsidRPr="00E50858">
              <w:rPr>
                <w:rFonts w:ascii="Times New Roman" w:hAnsi="Times New Roman" w:cs="Times New Roman"/>
                <w:b w:val="0"/>
                <w:color w:val="212529"/>
                <w:sz w:val="20"/>
                <w:szCs w:val="20"/>
                <w:lang w:val="uk-UA"/>
              </w:rPr>
              <w:t>-LC, флакон 10г – 10шт.</w:t>
            </w:r>
          </w:p>
          <w:p w:rsidR="00D8499C" w:rsidRPr="00E50858" w:rsidRDefault="0008062B" w:rsidP="0008062B">
            <w:pPr>
              <w:rPr>
                <w:rFonts w:eastAsiaTheme="majorEastAsia"/>
                <w:bCs/>
                <w:color w:val="212529"/>
                <w:sz w:val="20"/>
                <w:szCs w:val="20"/>
                <w:lang w:val="uk-UA"/>
              </w:rPr>
            </w:pPr>
            <w:r w:rsidRPr="00E50858">
              <w:rPr>
                <w:rFonts w:eastAsiaTheme="majorEastAsia"/>
                <w:bCs/>
                <w:color w:val="212529"/>
                <w:sz w:val="20"/>
                <w:szCs w:val="20"/>
                <w:lang w:val="uk-UA"/>
              </w:rPr>
              <w:t xml:space="preserve">Стоматологічний  профілактичний  </w:t>
            </w:r>
            <w:proofErr w:type="spellStart"/>
            <w:r w:rsidRPr="00E50858">
              <w:rPr>
                <w:rFonts w:eastAsiaTheme="majorEastAsia"/>
                <w:bCs/>
                <w:color w:val="212529"/>
                <w:sz w:val="20"/>
                <w:szCs w:val="20"/>
                <w:lang w:val="uk-UA"/>
              </w:rPr>
              <w:t>світлотверднучий</w:t>
            </w:r>
            <w:proofErr w:type="spellEnd"/>
            <w:r w:rsidRPr="00E50858">
              <w:rPr>
                <w:rFonts w:eastAsiaTheme="majorEastAsia"/>
                <w:bCs/>
                <w:color w:val="212529"/>
                <w:sz w:val="20"/>
                <w:szCs w:val="20"/>
                <w:lang w:val="uk-UA"/>
              </w:rPr>
              <w:t xml:space="preserve"> лак, що виділяє фтор.</w:t>
            </w:r>
          </w:p>
          <w:p w:rsidR="0008062B" w:rsidRPr="00E50858" w:rsidRDefault="0008062B" w:rsidP="0008062B">
            <w:pPr>
              <w:pStyle w:val="1"/>
              <w:shd w:val="clear" w:color="auto" w:fill="FFFFFF"/>
              <w:spacing w:before="0"/>
              <w:outlineLvl w:val="0"/>
              <w:rPr>
                <w:rFonts w:ascii="Times New Roman" w:hAnsi="Times New Roman" w:cs="Times New Roman"/>
                <w:b w:val="0"/>
                <w:color w:val="212529"/>
                <w:sz w:val="20"/>
                <w:szCs w:val="20"/>
                <w:lang w:val="uk-UA"/>
              </w:rPr>
            </w:pPr>
            <w:r w:rsidRPr="00E50858">
              <w:rPr>
                <w:rFonts w:ascii="Times New Roman" w:hAnsi="Times New Roman" w:cs="Times New Roman"/>
                <w:b w:val="0"/>
                <w:color w:val="212529"/>
                <w:sz w:val="20"/>
                <w:szCs w:val="20"/>
                <w:lang w:val="uk-UA"/>
              </w:rPr>
              <w:t xml:space="preserve">20. Стоматологічний цемент </w:t>
            </w:r>
            <w:proofErr w:type="spellStart"/>
            <w:r w:rsidRPr="00E50858">
              <w:rPr>
                <w:rFonts w:ascii="Times New Roman" w:hAnsi="Times New Roman" w:cs="Times New Roman"/>
                <w:b w:val="0"/>
                <w:color w:val="212529"/>
                <w:sz w:val="20"/>
                <w:szCs w:val="20"/>
                <w:lang w:val="uk-UA"/>
              </w:rPr>
              <w:t>Адгезор</w:t>
            </w:r>
            <w:proofErr w:type="spellEnd"/>
            <w:r w:rsidRPr="00E50858">
              <w:rPr>
                <w:rFonts w:ascii="Times New Roman" w:hAnsi="Times New Roman" w:cs="Times New Roman"/>
                <w:b w:val="0"/>
                <w:color w:val="212529"/>
                <w:sz w:val="20"/>
                <w:szCs w:val="20"/>
                <w:lang w:val="uk-UA"/>
              </w:rPr>
              <w:t>, набір 80г порошок+ 55г рідина – 10 шт.</w:t>
            </w:r>
          </w:p>
          <w:p w:rsidR="0008062B" w:rsidRPr="00E50858" w:rsidRDefault="0008062B" w:rsidP="0008062B">
            <w:pPr>
              <w:pStyle w:val="1"/>
              <w:shd w:val="clear" w:color="auto" w:fill="FFFFFF"/>
              <w:spacing w:before="0"/>
              <w:outlineLvl w:val="0"/>
              <w:rPr>
                <w:rFonts w:ascii="Times New Roman" w:hAnsi="Times New Roman" w:cs="Times New Roman"/>
                <w:b w:val="0"/>
                <w:color w:val="212529"/>
                <w:sz w:val="20"/>
                <w:szCs w:val="20"/>
                <w:lang w:val="uk-UA"/>
              </w:rPr>
            </w:pPr>
            <w:r w:rsidRPr="00E50858">
              <w:rPr>
                <w:rFonts w:ascii="Times New Roman" w:hAnsi="Times New Roman" w:cs="Times New Roman"/>
                <w:b w:val="0"/>
                <w:color w:val="212529"/>
                <w:sz w:val="20"/>
                <w:szCs w:val="20"/>
                <w:lang w:val="uk-UA"/>
              </w:rPr>
              <w:t>Двокомпонентний цинк-фосфатний цемент у вигляді порошку та рідини</w:t>
            </w:r>
            <w:r w:rsidR="006004C8" w:rsidRPr="00E50858">
              <w:rPr>
                <w:rFonts w:ascii="Times New Roman" w:hAnsi="Times New Roman" w:cs="Times New Roman"/>
                <w:b w:val="0"/>
                <w:color w:val="212529"/>
                <w:sz w:val="20"/>
                <w:szCs w:val="20"/>
                <w:lang w:val="uk-UA"/>
              </w:rPr>
              <w:t>.</w:t>
            </w:r>
          </w:p>
          <w:p w:rsidR="006004C8" w:rsidRPr="00E50858" w:rsidRDefault="006004C8" w:rsidP="006004C8">
            <w:pPr>
              <w:rPr>
                <w:sz w:val="20"/>
                <w:szCs w:val="20"/>
                <w:lang w:val="uk-UA"/>
              </w:rPr>
            </w:pPr>
          </w:p>
          <w:p w:rsidR="00F632CE" w:rsidRPr="00E50858" w:rsidRDefault="00C06CDD" w:rsidP="00C06CDD">
            <w:pPr>
              <w:jc w:val="both"/>
              <w:rPr>
                <w:rFonts w:eastAsiaTheme="majorEastAsia"/>
                <w:bCs/>
                <w:color w:val="212529"/>
                <w:sz w:val="20"/>
                <w:szCs w:val="20"/>
              </w:rPr>
            </w:pPr>
            <w:r w:rsidRPr="00E50858">
              <w:rPr>
                <w:rFonts w:eastAsiaTheme="majorEastAsia"/>
                <w:bCs/>
                <w:color w:val="212529"/>
                <w:sz w:val="20"/>
                <w:szCs w:val="20"/>
                <w:lang w:val="uk-UA"/>
              </w:rPr>
              <w:t xml:space="preserve">   </w:t>
            </w:r>
            <w:r w:rsidR="00F632CE" w:rsidRPr="00E50858">
              <w:rPr>
                <w:rFonts w:eastAsiaTheme="majorEastAsia"/>
                <w:bCs/>
                <w:color w:val="212529"/>
                <w:sz w:val="20"/>
                <w:szCs w:val="20"/>
                <w:lang w:val="uk-UA"/>
              </w:rPr>
              <w:t xml:space="preserve"> </w:t>
            </w:r>
            <w:r w:rsidRPr="00E50858">
              <w:rPr>
                <w:rFonts w:eastAsiaTheme="majorEastAsia"/>
                <w:bCs/>
                <w:color w:val="212529"/>
                <w:sz w:val="20"/>
                <w:szCs w:val="20"/>
                <w:lang w:val="uk-UA"/>
              </w:rPr>
              <w:t>Залишковий термін придатності товару на момент поставки повинен становити не менше 80% загального терміну його придатності.</w:t>
            </w:r>
          </w:p>
        </w:tc>
      </w:tr>
      <w:tr w:rsidR="00017869" w:rsidRPr="00017869" w:rsidTr="001D5127">
        <w:tc>
          <w:tcPr>
            <w:tcW w:w="636" w:type="dxa"/>
          </w:tcPr>
          <w:p w:rsidR="00017869" w:rsidRPr="00C87877" w:rsidRDefault="00E50858" w:rsidP="00281F6E">
            <w:pPr>
              <w:contextualSpacing/>
              <w:jc w:val="center"/>
              <w:rPr>
                <w:bCs/>
                <w:lang w:val="uk-UA"/>
              </w:rPr>
            </w:pPr>
            <w:r>
              <w:rPr>
                <w:bCs/>
                <w:lang w:val="uk-UA"/>
              </w:rPr>
              <w:lastRenderedPageBreak/>
              <w:t>5.</w:t>
            </w:r>
          </w:p>
        </w:tc>
        <w:tc>
          <w:tcPr>
            <w:tcW w:w="3300" w:type="dxa"/>
          </w:tcPr>
          <w:p w:rsidR="00017869" w:rsidRPr="00E50858" w:rsidRDefault="00017869" w:rsidP="00281F6E">
            <w:pPr>
              <w:outlineLvl w:val="1"/>
              <w:rPr>
                <w:sz w:val="20"/>
                <w:szCs w:val="20"/>
                <w:lang w:val="uk-UA"/>
              </w:rPr>
            </w:pPr>
            <w:r w:rsidRPr="00E50858">
              <w:rPr>
                <w:sz w:val="20"/>
                <w:szCs w:val="20"/>
                <w:lang w:val="uk-UA"/>
              </w:rPr>
              <w:t>Обґрунтування розміру бюджетного призначення.</w:t>
            </w:r>
          </w:p>
        </w:tc>
        <w:tc>
          <w:tcPr>
            <w:tcW w:w="5811" w:type="dxa"/>
          </w:tcPr>
          <w:p w:rsidR="00017869" w:rsidRPr="00E50858" w:rsidRDefault="00017869" w:rsidP="00507D0E">
            <w:pPr>
              <w:contextualSpacing/>
              <w:rPr>
                <w:color w:val="191919"/>
                <w:sz w:val="20"/>
                <w:szCs w:val="20"/>
              </w:rPr>
            </w:pPr>
            <w:r w:rsidRPr="00E50858">
              <w:rPr>
                <w:rFonts w:eastAsiaTheme="majorEastAsia"/>
                <w:bCs/>
                <w:color w:val="212529"/>
                <w:sz w:val="20"/>
                <w:szCs w:val="20"/>
                <w:lang w:val="uk-UA"/>
              </w:rPr>
              <w:t>Розмір бюджетного призначення (очікуваного) сформовано з урахуванням обсягів наявної потреби товару на</w:t>
            </w:r>
            <w:r w:rsidR="00507D0E">
              <w:rPr>
                <w:rFonts w:eastAsiaTheme="majorEastAsia"/>
                <w:bCs/>
                <w:color w:val="212529"/>
                <w:sz w:val="20"/>
                <w:szCs w:val="20"/>
                <w:lang w:val="uk-UA"/>
              </w:rPr>
              <w:t xml:space="preserve"> II квартал</w:t>
            </w:r>
            <w:r w:rsidRPr="00E50858">
              <w:rPr>
                <w:rFonts w:eastAsiaTheme="majorEastAsia"/>
                <w:bCs/>
                <w:color w:val="212529"/>
                <w:sz w:val="20"/>
                <w:szCs w:val="20"/>
                <w:lang w:val="uk-UA"/>
              </w:rPr>
              <w:t xml:space="preserve"> 2024 р</w:t>
            </w:r>
            <w:r w:rsidR="00507D0E">
              <w:rPr>
                <w:rFonts w:eastAsiaTheme="majorEastAsia"/>
                <w:bCs/>
                <w:color w:val="212529"/>
                <w:sz w:val="20"/>
                <w:szCs w:val="20"/>
                <w:lang w:val="uk-UA"/>
              </w:rPr>
              <w:t>о</w:t>
            </w:r>
            <w:r w:rsidRPr="00E50858">
              <w:rPr>
                <w:rFonts w:eastAsiaTheme="majorEastAsia"/>
                <w:bCs/>
                <w:color w:val="212529"/>
                <w:sz w:val="20"/>
                <w:szCs w:val="20"/>
                <w:lang w:val="uk-UA"/>
              </w:rPr>
              <w:t>к</w:t>
            </w:r>
            <w:r w:rsidR="00507D0E">
              <w:rPr>
                <w:rFonts w:eastAsiaTheme="majorEastAsia"/>
                <w:bCs/>
                <w:color w:val="212529"/>
                <w:sz w:val="20"/>
                <w:szCs w:val="20"/>
                <w:lang w:val="uk-UA"/>
              </w:rPr>
              <w:t>у</w:t>
            </w:r>
            <w:r w:rsidRPr="00E50858">
              <w:rPr>
                <w:rFonts w:eastAsiaTheme="majorEastAsia"/>
                <w:bCs/>
                <w:color w:val="212529"/>
                <w:sz w:val="20"/>
                <w:szCs w:val="20"/>
                <w:lang w:val="uk-UA"/>
              </w:rPr>
              <w:t xml:space="preserve"> та становить 79 600 грн.00 </w:t>
            </w:r>
            <w:proofErr w:type="spellStart"/>
            <w:r w:rsidRPr="00E50858">
              <w:rPr>
                <w:rFonts w:eastAsiaTheme="majorEastAsia"/>
                <w:bCs/>
                <w:color w:val="212529"/>
                <w:sz w:val="20"/>
                <w:szCs w:val="20"/>
                <w:lang w:val="uk-UA"/>
              </w:rPr>
              <w:t>коп</w:t>
            </w:r>
            <w:proofErr w:type="spellEnd"/>
            <w:r w:rsidRPr="00E50858">
              <w:rPr>
                <w:sz w:val="20"/>
                <w:szCs w:val="20"/>
              </w:rPr>
              <w:t>.</w:t>
            </w:r>
          </w:p>
        </w:tc>
      </w:tr>
      <w:tr w:rsidR="00017869" w:rsidRPr="00507D0E" w:rsidTr="001D5127">
        <w:tc>
          <w:tcPr>
            <w:tcW w:w="636" w:type="dxa"/>
          </w:tcPr>
          <w:p w:rsidR="00017869" w:rsidRPr="00C87877" w:rsidRDefault="00E50858" w:rsidP="00281F6E">
            <w:pPr>
              <w:contextualSpacing/>
              <w:jc w:val="center"/>
              <w:rPr>
                <w:bCs/>
                <w:lang w:val="uk-UA"/>
              </w:rPr>
            </w:pPr>
            <w:r>
              <w:rPr>
                <w:bCs/>
                <w:lang w:val="uk-UA"/>
              </w:rPr>
              <w:t>6.</w:t>
            </w:r>
          </w:p>
        </w:tc>
        <w:tc>
          <w:tcPr>
            <w:tcW w:w="3300" w:type="dxa"/>
          </w:tcPr>
          <w:p w:rsidR="00017869" w:rsidRPr="00E50858" w:rsidRDefault="00017869" w:rsidP="00281F6E">
            <w:pPr>
              <w:tabs>
                <w:tab w:val="left" w:pos="851"/>
              </w:tabs>
              <w:jc w:val="both"/>
              <w:rPr>
                <w:sz w:val="20"/>
                <w:szCs w:val="20"/>
                <w:lang w:val="uk-UA"/>
              </w:rPr>
            </w:pPr>
            <w:r w:rsidRPr="00E50858">
              <w:rPr>
                <w:sz w:val="20"/>
                <w:szCs w:val="20"/>
                <w:lang w:val="uk-UA"/>
              </w:rPr>
              <w:t>Очікувана вартість предмета закупівлі.</w:t>
            </w:r>
          </w:p>
        </w:tc>
        <w:tc>
          <w:tcPr>
            <w:tcW w:w="5811" w:type="dxa"/>
          </w:tcPr>
          <w:p w:rsidR="00017869" w:rsidRPr="00E50858" w:rsidRDefault="00017869" w:rsidP="00AB00C8">
            <w:pPr>
              <w:tabs>
                <w:tab w:val="left" w:pos="851"/>
              </w:tabs>
              <w:jc w:val="both"/>
              <w:rPr>
                <w:sz w:val="20"/>
                <w:szCs w:val="20"/>
                <w:lang w:val="uk-UA"/>
              </w:rPr>
            </w:pPr>
            <w:r w:rsidRPr="00E50858">
              <w:rPr>
                <w:sz w:val="20"/>
                <w:szCs w:val="20"/>
                <w:lang w:val="uk-UA"/>
              </w:rPr>
              <w:t>113 600,00 грн. (Сто тринадцять тисяч шістсот грн. 00 коп.) з ПДВ, з них 79 600,00 грн. кошти місцевого бюджету, 34 000,00 грн. – кошти від господарської діяльності</w:t>
            </w:r>
            <w:r w:rsidR="00751484" w:rsidRPr="00E50858">
              <w:rPr>
                <w:sz w:val="20"/>
                <w:szCs w:val="20"/>
                <w:lang w:val="uk-UA"/>
              </w:rPr>
              <w:t>.</w:t>
            </w:r>
          </w:p>
        </w:tc>
      </w:tr>
      <w:tr w:rsidR="00017869" w:rsidRPr="00507D0E" w:rsidTr="001D5127">
        <w:tc>
          <w:tcPr>
            <w:tcW w:w="636" w:type="dxa"/>
          </w:tcPr>
          <w:p w:rsidR="00017869" w:rsidRPr="00C87877" w:rsidRDefault="00E50858" w:rsidP="00281F6E">
            <w:pPr>
              <w:contextualSpacing/>
              <w:jc w:val="center"/>
              <w:rPr>
                <w:bCs/>
                <w:lang w:val="uk-UA"/>
              </w:rPr>
            </w:pPr>
            <w:r>
              <w:rPr>
                <w:bCs/>
                <w:lang w:val="uk-UA"/>
              </w:rPr>
              <w:t>7.</w:t>
            </w:r>
          </w:p>
        </w:tc>
        <w:tc>
          <w:tcPr>
            <w:tcW w:w="3300" w:type="dxa"/>
          </w:tcPr>
          <w:p w:rsidR="00017869" w:rsidRPr="00E50858" w:rsidRDefault="00017869" w:rsidP="00281F6E">
            <w:pPr>
              <w:tabs>
                <w:tab w:val="left" w:pos="851"/>
              </w:tabs>
              <w:jc w:val="both"/>
              <w:rPr>
                <w:sz w:val="20"/>
                <w:szCs w:val="20"/>
                <w:lang w:val="uk-UA"/>
              </w:rPr>
            </w:pPr>
            <w:r w:rsidRPr="00E50858">
              <w:rPr>
                <w:sz w:val="20"/>
                <w:szCs w:val="20"/>
                <w:lang w:val="uk-UA"/>
              </w:rPr>
              <w:t>Обґрунтування очікуваної вартості предмета закупівлі.</w:t>
            </w:r>
          </w:p>
          <w:p w:rsidR="00017869" w:rsidRPr="00E50858" w:rsidRDefault="00017869" w:rsidP="00281F6E">
            <w:pPr>
              <w:tabs>
                <w:tab w:val="left" w:pos="851"/>
              </w:tabs>
              <w:spacing w:after="120"/>
              <w:jc w:val="both"/>
              <w:rPr>
                <w:sz w:val="20"/>
                <w:szCs w:val="20"/>
                <w:lang w:val="uk-UA"/>
              </w:rPr>
            </w:pPr>
          </w:p>
        </w:tc>
        <w:tc>
          <w:tcPr>
            <w:tcW w:w="5811" w:type="dxa"/>
          </w:tcPr>
          <w:p w:rsidR="00017869" w:rsidRPr="00E50858" w:rsidRDefault="00017869" w:rsidP="00E50858">
            <w:pPr>
              <w:rPr>
                <w:sz w:val="20"/>
                <w:szCs w:val="20"/>
                <w:lang w:val="uk-UA"/>
              </w:rPr>
            </w:pPr>
            <w:r w:rsidRPr="00E50858">
              <w:rPr>
                <w:sz w:val="20"/>
                <w:szCs w:val="20"/>
                <w:lang w:val="uk-UA"/>
              </w:rPr>
              <w:t xml:space="preserve">Розрахунок очікуваної вартості предмета закупівлі здійснено на підставі моніторингових даних з закупівлі </w:t>
            </w:r>
            <w:r w:rsidR="00E50858" w:rsidRPr="00E50858">
              <w:rPr>
                <w:sz w:val="20"/>
                <w:szCs w:val="20"/>
                <w:lang w:val="uk-UA"/>
              </w:rPr>
              <w:t>стоматологічних матеріалів</w:t>
            </w:r>
            <w:r w:rsidRPr="00E50858">
              <w:rPr>
                <w:sz w:val="20"/>
                <w:szCs w:val="20"/>
                <w:lang w:val="uk-UA"/>
              </w:rPr>
              <w:t xml:space="preserve"> на платформі </w:t>
            </w:r>
            <w:proofErr w:type="spellStart"/>
            <w:r w:rsidRPr="00E50858">
              <w:rPr>
                <w:sz w:val="20"/>
                <w:szCs w:val="20"/>
                <w:shd w:val="clear" w:color="auto" w:fill="FFFFFF"/>
              </w:rPr>
              <w:t>Prozorro</w:t>
            </w:r>
            <w:proofErr w:type="spellEnd"/>
            <w:r w:rsidRPr="00E50858">
              <w:rPr>
                <w:sz w:val="20"/>
                <w:szCs w:val="20"/>
                <w:lang w:val="uk-UA"/>
              </w:rPr>
              <w:t>.</w:t>
            </w:r>
          </w:p>
        </w:tc>
      </w:tr>
      <w:tr w:rsidR="00017869" w:rsidRPr="00C87877" w:rsidTr="001D5127">
        <w:trPr>
          <w:trHeight w:val="319"/>
        </w:trPr>
        <w:tc>
          <w:tcPr>
            <w:tcW w:w="636" w:type="dxa"/>
          </w:tcPr>
          <w:p w:rsidR="00017869" w:rsidRPr="00C87877" w:rsidRDefault="00E50858" w:rsidP="00281F6E">
            <w:pPr>
              <w:contextualSpacing/>
              <w:jc w:val="center"/>
              <w:rPr>
                <w:bCs/>
                <w:lang w:val="uk-UA"/>
              </w:rPr>
            </w:pPr>
            <w:r>
              <w:rPr>
                <w:bCs/>
                <w:lang w:val="uk-UA"/>
              </w:rPr>
              <w:t>8.</w:t>
            </w:r>
          </w:p>
        </w:tc>
        <w:tc>
          <w:tcPr>
            <w:tcW w:w="3300" w:type="dxa"/>
          </w:tcPr>
          <w:p w:rsidR="00017869" w:rsidRPr="00E50858" w:rsidRDefault="00017869" w:rsidP="00281F6E">
            <w:pPr>
              <w:jc w:val="both"/>
              <w:rPr>
                <w:sz w:val="20"/>
                <w:szCs w:val="20"/>
              </w:rPr>
            </w:pPr>
            <w:r w:rsidRPr="00E50858">
              <w:rPr>
                <w:sz w:val="20"/>
                <w:szCs w:val="20"/>
              </w:rPr>
              <w:t xml:space="preserve">Процедура </w:t>
            </w:r>
            <w:proofErr w:type="spellStart"/>
            <w:r w:rsidRPr="00E50858">
              <w:rPr>
                <w:sz w:val="20"/>
                <w:szCs w:val="20"/>
              </w:rPr>
              <w:t>закупівлі</w:t>
            </w:r>
            <w:proofErr w:type="spellEnd"/>
            <w:r w:rsidRPr="00E50858">
              <w:rPr>
                <w:sz w:val="20"/>
                <w:szCs w:val="20"/>
              </w:rPr>
              <w:t>.</w:t>
            </w:r>
          </w:p>
          <w:p w:rsidR="00017869" w:rsidRPr="00E50858" w:rsidRDefault="00017869" w:rsidP="00281F6E">
            <w:pPr>
              <w:rPr>
                <w:sz w:val="20"/>
                <w:szCs w:val="20"/>
              </w:rPr>
            </w:pPr>
          </w:p>
        </w:tc>
        <w:tc>
          <w:tcPr>
            <w:tcW w:w="5811" w:type="dxa"/>
          </w:tcPr>
          <w:p w:rsidR="00017869" w:rsidRPr="00E50858" w:rsidRDefault="00017869" w:rsidP="00281F6E">
            <w:pPr>
              <w:ind w:right="-1"/>
              <w:jc w:val="both"/>
              <w:rPr>
                <w:sz w:val="20"/>
                <w:szCs w:val="20"/>
                <w:highlight w:val="yellow"/>
                <w:lang w:val="uk-UA"/>
              </w:rPr>
            </w:pPr>
            <w:r w:rsidRPr="00E50858">
              <w:rPr>
                <w:sz w:val="20"/>
                <w:szCs w:val="20"/>
                <w:lang w:val="uk-UA"/>
              </w:rPr>
              <w:t xml:space="preserve">Відкриті торги з особливостями відповідно до Постанови Кабінету Міністрів України № </w:t>
            </w:r>
            <w:r w:rsidRPr="00E50858">
              <w:rPr>
                <w:sz w:val="20"/>
                <w:szCs w:val="20"/>
              </w:rPr>
              <w:t>1178</w:t>
            </w:r>
            <w:r w:rsidRPr="00E50858">
              <w:rPr>
                <w:sz w:val="20"/>
                <w:szCs w:val="20"/>
                <w:lang w:val="uk-UA"/>
              </w:rPr>
              <w:t xml:space="preserve"> від 1</w:t>
            </w:r>
            <w:r w:rsidRPr="00E50858">
              <w:rPr>
                <w:sz w:val="20"/>
                <w:szCs w:val="20"/>
              </w:rPr>
              <w:t>2</w:t>
            </w:r>
            <w:r w:rsidRPr="00E50858">
              <w:rPr>
                <w:sz w:val="20"/>
                <w:szCs w:val="20"/>
                <w:lang w:val="uk-UA"/>
              </w:rPr>
              <w:t>.</w:t>
            </w:r>
            <w:r w:rsidRPr="00E50858">
              <w:rPr>
                <w:sz w:val="20"/>
                <w:szCs w:val="20"/>
              </w:rPr>
              <w:t>10</w:t>
            </w:r>
            <w:r w:rsidRPr="00E50858">
              <w:rPr>
                <w:sz w:val="20"/>
                <w:szCs w:val="20"/>
                <w:lang w:val="uk-UA"/>
              </w:rPr>
              <w:t xml:space="preserve">.2022 року </w:t>
            </w:r>
            <w:r w:rsidRPr="00E50858">
              <w:rPr>
                <w:sz w:val="20"/>
                <w:szCs w:val="20"/>
              </w:rPr>
              <w:t xml:space="preserve">«Про </w:t>
            </w:r>
            <w:r w:rsidRPr="00E50858">
              <w:rPr>
                <w:sz w:val="20"/>
                <w:szCs w:val="20"/>
                <w:lang w:val="uk-UA"/>
              </w:rPr>
              <w:t xml:space="preserve">затвердження особливостей здійснення публічних </w:t>
            </w:r>
            <w:proofErr w:type="spellStart"/>
            <w:r w:rsidRPr="00E50858">
              <w:rPr>
                <w:sz w:val="20"/>
                <w:szCs w:val="20"/>
                <w:lang w:val="uk-UA"/>
              </w:rPr>
              <w:t>закупівель</w:t>
            </w:r>
            <w:proofErr w:type="spellEnd"/>
            <w:r w:rsidRPr="00E50858">
              <w:rPr>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tr w:rsidR="00E50858" w:rsidRPr="00C87877" w:rsidTr="001D5127">
        <w:trPr>
          <w:trHeight w:val="319"/>
        </w:trPr>
        <w:tc>
          <w:tcPr>
            <w:tcW w:w="636" w:type="dxa"/>
          </w:tcPr>
          <w:p w:rsidR="00E50858" w:rsidRPr="00C87877" w:rsidRDefault="00E50858" w:rsidP="00281F6E">
            <w:pPr>
              <w:contextualSpacing/>
              <w:jc w:val="center"/>
              <w:rPr>
                <w:bCs/>
                <w:lang w:val="uk-UA"/>
              </w:rPr>
            </w:pPr>
            <w:r>
              <w:rPr>
                <w:bCs/>
                <w:lang w:val="uk-UA"/>
              </w:rPr>
              <w:t>9.</w:t>
            </w:r>
          </w:p>
        </w:tc>
        <w:tc>
          <w:tcPr>
            <w:tcW w:w="3300" w:type="dxa"/>
          </w:tcPr>
          <w:p w:rsidR="00E50858" w:rsidRPr="00E50858" w:rsidRDefault="00E50858" w:rsidP="00281F6E">
            <w:pPr>
              <w:jc w:val="both"/>
              <w:rPr>
                <w:sz w:val="20"/>
                <w:szCs w:val="20"/>
                <w:lang w:val="uk-UA"/>
              </w:rPr>
            </w:pPr>
            <w:r w:rsidRPr="00E50858">
              <w:rPr>
                <w:sz w:val="20"/>
                <w:szCs w:val="20"/>
                <w:lang w:val="uk-UA"/>
              </w:rPr>
              <w:t>Контактна особа</w:t>
            </w:r>
          </w:p>
        </w:tc>
        <w:tc>
          <w:tcPr>
            <w:tcW w:w="5811" w:type="dxa"/>
          </w:tcPr>
          <w:p w:rsidR="00E50858" w:rsidRPr="00E50858" w:rsidRDefault="00E50858" w:rsidP="00281F6E">
            <w:pPr>
              <w:ind w:right="-1"/>
              <w:jc w:val="both"/>
              <w:rPr>
                <w:sz w:val="20"/>
                <w:szCs w:val="20"/>
                <w:lang w:val="uk-UA"/>
              </w:rPr>
            </w:pPr>
            <w:r w:rsidRPr="00E50858">
              <w:rPr>
                <w:sz w:val="20"/>
                <w:szCs w:val="20"/>
                <w:lang w:val="uk-UA"/>
              </w:rPr>
              <w:t xml:space="preserve">Галина </w:t>
            </w:r>
            <w:proofErr w:type="spellStart"/>
            <w:r w:rsidRPr="00E50858">
              <w:rPr>
                <w:sz w:val="20"/>
                <w:szCs w:val="20"/>
                <w:lang w:val="uk-UA"/>
              </w:rPr>
              <w:t>Хоміцька</w:t>
            </w:r>
            <w:proofErr w:type="spellEnd"/>
            <w:r w:rsidRPr="00E50858">
              <w:rPr>
                <w:sz w:val="20"/>
                <w:szCs w:val="20"/>
                <w:lang w:val="uk-UA"/>
              </w:rPr>
              <w:t xml:space="preserve"> </w:t>
            </w:r>
          </w:p>
        </w:tc>
      </w:tr>
    </w:tbl>
    <w:p w:rsidR="00C6006D" w:rsidRDefault="00C6006D" w:rsidP="0093423A">
      <w:pPr>
        <w:spacing w:line="240" w:lineRule="atLeast"/>
        <w:jc w:val="both"/>
        <w:rPr>
          <w:sz w:val="28"/>
          <w:szCs w:val="28"/>
          <w:lang w:val="uk-UA"/>
        </w:rPr>
      </w:pPr>
      <w:bookmarkStart w:id="0" w:name="_GoBack"/>
      <w:bookmarkEnd w:id="0"/>
    </w:p>
    <w:sectPr w:rsidR="00C6006D" w:rsidSect="00127A83">
      <w:headerReference w:type="default" r:id="rId8"/>
      <w:pgSz w:w="11906" w:h="16838"/>
      <w:pgMar w:top="142"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0CFD" w:rsidRDefault="001E0CFD" w:rsidP="00354DB8">
      <w:r>
        <w:separator/>
      </w:r>
    </w:p>
  </w:endnote>
  <w:endnote w:type="continuationSeparator" w:id="0">
    <w:p w:rsidR="001E0CFD" w:rsidRDefault="001E0CFD" w:rsidP="0035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0CFD" w:rsidRDefault="001E0CFD" w:rsidP="00354DB8">
      <w:r>
        <w:separator/>
      </w:r>
    </w:p>
  </w:footnote>
  <w:footnote w:type="continuationSeparator" w:id="0">
    <w:p w:rsidR="001E0CFD" w:rsidRDefault="001E0CFD" w:rsidP="0035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4DB8" w:rsidRDefault="00354DB8">
    <w:pPr>
      <w:pStyle w:val="a6"/>
      <w:jc w:val="center"/>
    </w:pPr>
  </w:p>
  <w:p w:rsidR="00354DB8" w:rsidRDefault="00354DB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F74"/>
    <w:multiLevelType w:val="hybridMultilevel"/>
    <w:tmpl w:val="9F74C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036E5A"/>
    <w:multiLevelType w:val="multilevel"/>
    <w:tmpl w:val="6A1E86A2"/>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15:restartNumberingAfterBreak="0">
    <w:nsid w:val="08833E5D"/>
    <w:multiLevelType w:val="hybridMultilevel"/>
    <w:tmpl w:val="7C1CD766"/>
    <w:lvl w:ilvl="0" w:tplc="0CF0A5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0D73F7E"/>
    <w:multiLevelType w:val="hybridMultilevel"/>
    <w:tmpl w:val="19BCAE58"/>
    <w:lvl w:ilvl="0" w:tplc="7AD6F6D0">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AD394C"/>
    <w:multiLevelType w:val="hybridMultilevel"/>
    <w:tmpl w:val="2140D990"/>
    <w:lvl w:ilvl="0" w:tplc="7AD6F6D0">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C69A7"/>
    <w:multiLevelType w:val="hybridMultilevel"/>
    <w:tmpl w:val="4A840F16"/>
    <w:lvl w:ilvl="0" w:tplc="A85660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4B1D56"/>
    <w:multiLevelType w:val="hybridMultilevel"/>
    <w:tmpl w:val="C26E90C0"/>
    <w:lvl w:ilvl="0" w:tplc="867CA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CE51240"/>
    <w:multiLevelType w:val="hybridMultilevel"/>
    <w:tmpl w:val="CC8C97AA"/>
    <w:lvl w:ilvl="0" w:tplc="D8688CD8">
      <w:start w:val="1"/>
      <w:numFmt w:val="decimal"/>
      <w:lvlText w:val="%1."/>
      <w:lvlJc w:val="left"/>
      <w:pPr>
        <w:ind w:left="720" w:hanging="360"/>
      </w:pPr>
      <w:rPr>
        <w:rFonts w:ascii="Times New Roman" w:hAnsi="Times New Roman" w:cs="Times New Roman" w:hint="default"/>
        <w:b/>
        <w:color w:val="212529"/>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584D4B"/>
    <w:multiLevelType w:val="multilevel"/>
    <w:tmpl w:val="072A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26"/>
    <w:rsid w:val="000004BC"/>
    <w:rsid w:val="000163F4"/>
    <w:rsid w:val="00017869"/>
    <w:rsid w:val="000335C0"/>
    <w:rsid w:val="00033622"/>
    <w:rsid w:val="00033F78"/>
    <w:rsid w:val="00042E02"/>
    <w:rsid w:val="00050C60"/>
    <w:rsid w:val="0006716B"/>
    <w:rsid w:val="0008062B"/>
    <w:rsid w:val="000C1814"/>
    <w:rsid w:val="000D7B77"/>
    <w:rsid w:val="000E15D4"/>
    <w:rsid w:val="000E6A35"/>
    <w:rsid w:val="000F729D"/>
    <w:rsid w:val="0011236E"/>
    <w:rsid w:val="00127A83"/>
    <w:rsid w:val="00137A1A"/>
    <w:rsid w:val="00164600"/>
    <w:rsid w:val="0018277F"/>
    <w:rsid w:val="001B5FDA"/>
    <w:rsid w:val="001B73C0"/>
    <w:rsid w:val="001D357C"/>
    <w:rsid w:val="001D5127"/>
    <w:rsid w:val="001E0CFD"/>
    <w:rsid w:val="00200EA2"/>
    <w:rsid w:val="00205D53"/>
    <w:rsid w:val="002073D5"/>
    <w:rsid w:val="0021188A"/>
    <w:rsid w:val="0021460B"/>
    <w:rsid w:val="002446E9"/>
    <w:rsid w:val="00260D95"/>
    <w:rsid w:val="002752E1"/>
    <w:rsid w:val="002766DF"/>
    <w:rsid w:val="00276702"/>
    <w:rsid w:val="0028396B"/>
    <w:rsid w:val="0028612E"/>
    <w:rsid w:val="002B5692"/>
    <w:rsid w:val="002D44F8"/>
    <w:rsid w:val="002F53C5"/>
    <w:rsid w:val="00300186"/>
    <w:rsid w:val="00302A6D"/>
    <w:rsid w:val="003057A7"/>
    <w:rsid w:val="00307FD7"/>
    <w:rsid w:val="00316180"/>
    <w:rsid w:val="003170E3"/>
    <w:rsid w:val="00354DB8"/>
    <w:rsid w:val="003637A9"/>
    <w:rsid w:val="00380378"/>
    <w:rsid w:val="00381EBB"/>
    <w:rsid w:val="0038505B"/>
    <w:rsid w:val="00386AF3"/>
    <w:rsid w:val="00390541"/>
    <w:rsid w:val="0039595D"/>
    <w:rsid w:val="003A06A9"/>
    <w:rsid w:val="003A2499"/>
    <w:rsid w:val="003D5850"/>
    <w:rsid w:val="003F201E"/>
    <w:rsid w:val="00411135"/>
    <w:rsid w:val="00414AC3"/>
    <w:rsid w:val="00424F9C"/>
    <w:rsid w:val="00436A93"/>
    <w:rsid w:val="004400A7"/>
    <w:rsid w:val="00440234"/>
    <w:rsid w:val="00442A79"/>
    <w:rsid w:val="004528BC"/>
    <w:rsid w:val="00476820"/>
    <w:rsid w:val="00491933"/>
    <w:rsid w:val="004B32C4"/>
    <w:rsid w:val="004C452E"/>
    <w:rsid w:val="004C58E1"/>
    <w:rsid w:val="004D5B20"/>
    <w:rsid w:val="004D76E2"/>
    <w:rsid w:val="004F1134"/>
    <w:rsid w:val="004F1F41"/>
    <w:rsid w:val="00507D0E"/>
    <w:rsid w:val="00512126"/>
    <w:rsid w:val="00512BCE"/>
    <w:rsid w:val="00520750"/>
    <w:rsid w:val="00524CAA"/>
    <w:rsid w:val="005316F7"/>
    <w:rsid w:val="00532A40"/>
    <w:rsid w:val="00536A8B"/>
    <w:rsid w:val="00537B69"/>
    <w:rsid w:val="00541C92"/>
    <w:rsid w:val="0054695F"/>
    <w:rsid w:val="005645C9"/>
    <w:rsid w:val="005663B4"/>
    <w:rsid w:val="00574DE1"/>
    <w:rsid w:val="0059056C"/>
    <w:rsid w:val="005A143B"/>
    <w:rsid w:val="005B18E5"/>
    <w:rsid w:val="005B5711"/>
    <w:rsid w:val="005D2827"/>
    <w:rsid w:val="005E09DE"/>
    <w:rsid w:val="005E40B2"/>
    <w:rsid w:val="00600417"/>
    <w:rsid w:val="006004C8"/>
    <w:rsid w:val="00607FB7"/>
    <w:rsid w:val="00615F79"/>
    <w:rsid w:val="006229C1"/>
    <w:rsid w:val="00625358"/>
    <w:rsid w:val="00636F58"/>
    <w:rsid w:val="006436EE"/>
    <w:rsid w:val="0065006E"/>
    <w:rsid w:val="00656CD6"/>
    <w:rsid w:val="00671BB2"/>
    <w:rsid w:val="00676333"/>
    <w:rsid w:val="00685365"/>
    <w:rsid w:val="00691B30"/>
    <w:rsid w:val="00692132"/>
    <w:rsid w:val="00697460"/>
    <w:rsid w:val="006A1F50"/>
    <w:rsid w:val="006B1071"/>
    <w:rsid w:val="006E72B2"/>
    <w:rsid w:val="006F5A37"/>
    <w:rsid w:val="00716DD0"/>
    <w:rsid w:val="00723977"/>
    <w:rsid w:val="0072630A"/>
    <w:rsid w:val="00730D72"/>
    <w:rsid w:val="00734131"/>
    <w:rsid w:val="007466D0"/>
    <w:rsid w:val="00751484"/>
    <w:rsid w:val="00757B20"/>
    <w:rsid w:val="00763935"/>
    <w:rsid w:val="00763C01"/>
    <w:rsid w:val="00780238"/>
    <w:rsid w:val="007B3081"/>
    <w:rsid w:val="007E0C92"/>
    <w:rsid w:val="007F0AAB"/>
    <w:rsid w:val="00801FD2"/>
    <w:rsid w:val="00813C9A"/>
    <w:rsid w:val="0082079A"/>
    <w:rsid w:val="00825CAC"/>
    <w:rsid w:val="008262A8"/>
    <w:rsid w:val="00832751"/>
    <w:rsid w:val="00850764"/>
    <w:rsid w:val="008836B9"/>
    <w:rsid w:val="008848F7"/>
    <w:rsid w:val="008936A5"/>
    <w:rsid w:val="008A7874"/>
    <w:rsid w:val="008A7EA9"/>
    <w:rsid w:val="008B7793"/>
    <w:rsid w:val="008C2BA1"/>
    <w:rsid w:val="008D12DC"/>
    <w:rsid w:val="008E106F"/>
    <w:rsid w:val="00920799"/>
    <w:rsid w:val="0093423A"/>
    <w:rsid w:val="00941863"/>
    <w:rsid w:val="009503A2"/>
    <w:rsid w:val="00957FC6"/>
    <w:rsid w:val="00960B1A"/>
    <w:rsid w:val="00966850"/>
    <w:rsid w:val="009677F3"/>
    <w:rsid w:val="0097460C"/>
    <w:rsid w:val="009833A4"/>
    <w:rsid w:val="0098480D"/>
    <w:rsid w:val="0098507D"/>
    <w:rsid w:val="009A3452"/>
    <w:rsid w:val="009B586A"/>
    <w:rsid w:val="009C615F"/>
    <w:rsid w:val="009D6F38"/>
    <w:rsid w:val="009F22A8"/>
    <w:rsid w:val="009F441E"/>
    <w:rsid w:val="00A028F4"/>
    <w:rsid w:val="00A137CE"/>
    <w:rsid w:val="00A247F6"/>
    <w:rsid w:val="00A32803"/>
    <w:rsid w:val="00A34D15"/>
    <w:rsid w:val="00A463DE"/>
    <w:rsid w:val="00A53FC5"/>
    <w:rsid w:val="00A61782"/>
    <w:rsid w:val="00AB00C8"/>
    <w:rsid w:val="00AB5BED"/>
    <w:rsid w:val="00AB60C2"/>
    <w:rsid w:val="00AD1408"/>
    <w:rsid w:val="00AD3046"/>
    <w:rsid w:val="00AE434A"/>
    <w:rsid w:val="00B02099"/>
    <w:rsid w:val="00B02F80"/>
    <w:rsid w:val="00B22D9F"/>
    <w:rsid w:val="00B25880"/>
    <w:rsid w:val="00B26D87"/>
    <w:rsid w:val="00B34D62"/>
    <w:rsid w:val="00B35CA7"/>
    <w:rsid w:val="00B54409"/>
    <w:rsid w:val="00B559A0"/>
    <w:rsid w:val="00B801D5"/>
    <w:rsid w:val="00B80BDD"/>
    <w:rsid w:val="00B918C1"/>
    <w:rsid w:val="00B91A77"/>
    <w:rsid w:val="00BB2947"/>
    <w:rsid w:val="00BB67CC"/>
    <w:rsid w:val="00BC45A4"/>
    <w:rsid w:val="00BE6793"/>
    <w:rsid w:val="00BF58CA"/>
    <w:rsid w:val="00C0345D"/>
    <w:rsid w:val="00C06CDD"/>
    <w:rsid w:val="00C1312A"/>
    <w:rsid w:val="00C171C7"/>
    <w:rsid w:val="00C20B45"/>
    <w:rsid w:val="00C35326"/>
    <w:rsid w:val="00C4076F"/>
    <w:rsid w:val="00C42CB2"/>
    <w:rsid w:val="00C55CEA"/>
    <w:rsid w:val="00C6006D"/>
    <w:rsid w:val="00C735CE"/>
    <w:rsid w:val="00C7389B"/>
    <w:rsid w:val="00C8563F"/>
    <w:rsid w:val="00CA14E2"/>
    <w:rsid w:val="00CB4FC5"/>
    <w:rsid w:val="00CD63E3"/>
    <w:rsid w:val="00CE1934"/>
    <w:rsid w:val="00D2621B"/>
    <w:rsid w:val="00D517E2"/>
    <w:rsid w:val="00D61183"/>
    <w:rsid w:val="00D83E6F"/>
    <w:rsid w:val="00D8499C"/>
    <w:rsid w:val="00D84B70"/>
    <w:rsid w:val="00D97B5E"/>
    <w:rsid w:val="00DA4595"/>
    <w:rsid w:val="00DC72CE"/>
    <w:rsid w:val="00DE5DA0"/>
    <w:rsid w:val="00DF5E81"/>
    <w:rsid w:val="00E02A03"/>
    <w:rsid w:val="00E07824"/>
    <w:rsid w:val="00E20B01"/>
    <w:rsid w:val="00E33373"/>
    <w:rsid w:val="00E4058E"/>
    <w:rsid w:val="00E465DF"/>
    <w:rsid w:val="00E50858"/>
    <w:rsid w:val="00E808BC"/>
    <w:rsid w:val="00E878B1"/>
    <w:rsid w:val="00EB277B"/>
    <w:rsid w:val="00ED32E1"/>
    <w:rsid w:val="00ED68C1"/>
    <w:rsid w:val="00EE5DD0"/>
    <w:rsid w:val="00F11558"/>
    <w:rsid w:val="00F45D9A"/>
    <w:rsid w:val="00F55F52"/>
    <w:rsid w:val="00F632CE"/>
    <w:rsid w:val="00F834AD"/>
    <w:rsid w:val="00FA289E"/>
    <w:rsid w:val="00FA634E"/>
    <w:rsid w:val="00FB7EB3"/>
    <w:rsid w:val="00FD1A48"/>
    <w:rsid w:val="00FD2B3E"/>
    <w:rsid w:val="00FD43B3"/>
    <w:rsid w:val="00FD5BA9"/>
    <w:rsid w:val="00FE1F91"/>
    <w:rsid w:val="00FE6A44"/>
    <w:rsid w:val="00FF3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97B1"/>
  <w15:docId w15:val="{8ABCC9C5-C125-4C03-A820-E4FE90AC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79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BB294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B294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название табл/рис,Список уровня 2,Bullet Number,Bullet 1,Use Case List Paragraph,lp1,List Paragraph1,lp11,List Paragraph11"/>
    <w:basedOn w:val="a"/>
    <w:link w:val="a5"/>
    <w:uiPriority w:val="34"/>
    <w:qFormat/>
    <w:rsid w:val="00390541"/>
    <w:pPr>
      <w:ind w:left="720"/>
      <w:contextualSpacing/>
    </w:pPr>
  </w:style>
  <w:style w:type="paragraph" w:styleId="a6">
    <w:name w:val="header"/>
    <w:basedOn w:val="a"/>
    <w:link w:val="a7"/>
    <w:uiPriority w:val="99"/>
    <w:unhideWhenUsed/>
    <w:rsid w:val="00354DB8"/>
    <w:pPr>
      <w:tabs>
        <w:tab w:val="center" w:pos="4677"/>
        <w:tab w:val="right" w:pos="9355"/>
      </w:tabs>
    </w:pPr>
  </w:style>
  <w:style w:type="character" w:customStyle="1" w:styleId="a7">
    <w:name w:val="Верхній колонтитул Знак"/>
    <w:basedOn w:val="a0"/>
    <w:link w:val="a6"/>
    <w:uiPriority w:val="99"/>
    <w:rsid w:val="00354DB8"/>
    <w:rPr>
      <w:rFonts w:ascii="Times New Roman" w:eastAsia="Times New Roman" w:hAnsi="Times New Roman" w:cs="Times New Roman"/>
      <w:sz w:val="24"/>
      <w:szCs w:val="24"/>
      <w:lang w:val="ru-RU" w:eastAsia="ru-RU"/>
    </w:rPr>
  </w:style>
  <w:style w:type="paragraph" w:styleId="a8">
    <w:name w:val="footer"/>
    <w:basedOn w:val="a"/>
    <w:link w:val="a9"/>
    <w:uiPriority w:val="99"/>
    <w:semiHidden/>
    <w:unhideWhenUsed/>
    <w:rsid w:val="00354DB8"/>
    <w:pPr>
      <w:tabs>
        <w:tab w:val="center" w:pos="4677"/>
        <w:tab w:val="right" w:pos="9355"/>
      </w:tabs>
    </w:pPr>
  </w:style>
  <w:style w:type="character" w:customStyle="1" w:styleId="a9">
    <w:name w:val="Нижній колонтитул Знак"/>
    <w:basedOn w:val="a0"/>
    <w:link w:val="a8"/>
    <w:uiPriority w:val="99"/>
    <w:semiHidden/>
    <w:rsid w:val="00354DB8"/>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9C615F"/>
    <w:rPr>
      <w:rFonts w:ascii="Segoe UI" w:hAnsi="Segoe UI" w:cs="Segoe UI"/>
      <w:sz w:val="18"/>
      <w:szCs w:val="18"/>
    </w:rPr>
  </w:style>
  <w:style w:type="character" w:customStyle="1" w:styleId="ab">
    <w:name w:val="Текст у виносці Знак"/>
    <w:basedOn w:val="a0"/>
    <w:link w:val="aa"/>
    <w:uiPriority w:val="99"/>
    <w:semiHidden/>
    <w:rsid w:val="009C615F"/>
    <w:rPr>
      <w:rFonts w:ascii="Segoe UI" w:eastAsia="Times New Roman" w:hAnsi="Segoe UI" w:cs="Segoe UI"/>
      <w:sz w:val="18"/>
      <w:szCs w:val="18"/>
      <w:lang w:val="ru-RU" w:eastAsia="ru-RU"/>
    </w:rPr>
  </w:style>
  <w:style w:type="character" w:styleId="ac">
    <w:name w:val="Hyperlink"/>
    <w:basedOn w:val="a0"/>
    <w:uiPriority w:val="99"/>
    <w:unhideWhenUsed/>
    <w:rsid w:val="00825CAC"/>
    <w:rPr>
      <w:color w:val="0563C1" w:themeColor="hyperlink"/>
      <w:u w:val="single"/>
    </w:rPr>
  </w:style>
  <w:style w:type="character" w:customStyle="1" w:styleId="a5">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4"/>
    <w:uiPriority w:val="34"/>
    <w:locked/>
    <w:rsid w:val="00F632CE"/>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BB2947"/>
    <w:rPr>
      <w:rFonts w:asciiTheme="majorHAnsi" w:eastAsiaTheme="majorEastAsia" w:hAnsiTheme="majorHAnsi" w:cstheme="majorBidi"/>
      <w:color w:val="2E74B5" w:themeColor="accent1" w:themeShade="BF"/>
      <w:sz w:val="26"/>
      <w:szCs w:val="26"/>
      <w:lang w:val="ru-RU" w:eastAsia="ru-RU"/>
    </w:rPr>
  </w:style>
  <w:style w:type="character" w:customStyle="1" w:styleId="10">
    <w:name w:val="Заголовок 1 Знак"/>
    <w:basedOn w:val="a0"/>
    <w:link w:val="1"/>
    <w:uiPriority w:val="9"/>
    <w:rsid w:val="00BB2947"/>
    <w:rPr>
      <w:rFonts w:asciiTheme="majorHAnsi" w:eastAsiaTheme="majorEastAsia" w:hAnsiTheme="majorHAnsi" w:cstheme="majorBidi"/>
      <w:b/>
      <w:bCs/>
      <w:color w:val="2E74B5" w:themeColor="accent1" w:themeShade="BF"/>
      <w:sz w:val="28"/>
      <w:szCs w:val="28"/>
      <w:lang w:val="ru-RU" w:eastAsia="ru-RU"/>
    </w:rPr>
  </w:style>
  <w:style w:type="paragraph" w:styleId="HTML">
    <w:name w:val="HTML Preformatted"/>
    <w:basedOn w:val="a"/>
    <w:link w:val="HTML0"/>
    <w:uiPriority w:val="99"/>
    <w:unhideWhenUsed/>
    <w:rsid w:val="00B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BB2947"/>
    <w:rPr>
      <w:rFonts w:ascii="Courier New" w:eastAsia="Times New Roman" w:hAnsi="Courier New" w:cs="Courier New"/>
      <w:sz w:val="20"/>
      <w:szCs w:val="20"/>
      <w:lang w:val="ru-RU"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e"/>
    <w:uiPriority w:val="99"/>
    <w:unhideWhenUsed/>
    <w:qFormat/>
    <w:rsid w:val="00D8499C"/>
    <w:pPr>
      <w:spacing w:before="100" w:beforeAutospacing="1" w:after="100" w:afterAutospacing="1"/>
    </w:p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d"/>
    <w:qFormat/>
    <w:locked/>
    <w:rsid w:val="00D8499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8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54819-A1C5-4730-8B17-167E921B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3534</Words>
  <Characters>2015</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2024-05-13T08:11:00Z</cp:lastPrinted>
  <dcterms:created xsi:type="dcterms:W3CDTF">2024-05-13T13:02:00Z</dcterms:created>
  <dcterms:modified xsi:type="dcterms:W3CDTF">2024-05-13T13:02:00Z</dcterms:modified>
</cp:coreProperties>
</file>