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026B0" w14:textId="77777777" w:rsidR="005E0E0C" w:rsidRDefault="005E0E0C" w:rsidP="005E0E0C">
      <w:pPr>
        <w:spacing w:after="0" w:line="240" w:lineRule="auto"/>
        <w:ind w:firstLine="567"/>
        <w:rPr>
          <w:rFonts w:ascii="Times New Roman" w:hAnsi="Times New Roman" w:cs="Times New Roman"/>
          <w:sz w:val="24"/>
          <w:szCs w:val="24"/>
        </w:rPr>
      </w:pPr>
      <w:r w:rsidRPr="008949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4905">
        <w:rPr>
          <w:rFonts w:ascii="Times New Roman" w:hAnsi="Times New Roman" w:cs="Times New Roman"/>
          <w:sz w:val="24"/>
          <w:szCs w:val="24"/>
        </w:rPr>
        <w:t xml:space="preserve">Додаток  </w:t>
      </w:r>
    </w:p>
    <w:p w14:paraId="6CC92346" w14:textId="77777777" w:rsidR="005E0E0C" w:rsidRPr="00894905" w:rsidRDefault="005E0E0C" w:rsidP="005E0E0C">
      <w:pPr>
        <w:spacing w:after="0" w:line="240" w:lineRule="auto"/>
        <w:ind w:firstLine="567"/>
        <w:rPr>
          <w:rFonts w:ascii="Times New Roman" w:hAnsi="Times New Roman" w:cs="Times New Roman"/>
          <w:sz w:val="24"/>
          <w:szCs w:val="24"/>
        </w:rPr>
      </w:pPr>
    </w:p>
    <w:p w14:paraId="7B5B1F80" w14:textId="77777777" w:rsidR="005E0E0C" w:rsidRPr="00894905" w:rsidRDefault="005E0E0C" w:rsidP="005E0E0C">
      <w:pPr>
        <w:spacing w:after="0" w:line="240" w:lineRule="auto"/>
        <w:ind w:firstLine="567"/>
        <w:jc w:val="center"/>
        <w:rPr>
          <w:rFonts w:ascii="Times New Roman" w:hAnsi="Times New Roman" w:cs="Times New Roman"/>
          <w:b/>
          <w:sz w:val="24"/>
          <w:szCs w:val="24"/>
        </w:rPr>
      </w:pPr>
    </w:p>
    <w:p w14:paraId="71D46111" w14:textId="77777777" w:rsidR="005E0E0C" w:rsidRPr="00894905" w:rsidRDefault="005E0E0C" w:rsidP="005E0E0C">
      <w:pPr>
        <w:spacing w:after="0" w:line="240" w:lineRule="auto"/>
        <w:ind w:firstLine="567"/>
        <w:jc w:val="center"/>
        <w:rPr>
          <w:rFonts w:ascii="Times New Roman" w:hAnsi="Times New Roman" w:cs="Times New Roman"/>
          <w:b/>
          <w:sz w:val="24"/>
          <w:szCs w:val="24"/>
        </w:rPr>
      </w:pPr>
    </w:p>
    <w:p w14:paraId="7B9CB4D8" w14:textId="77777777" w:rsidR="005E0E0C" w:rsidRPr="00894905" w:rsidRDefault="005E0E0C" w:rsidP="005E0E0C">
      <w:pPr>
        <w:spacing w:after="0" w:line="240" w:lineRule="auto"/>
        <w:ind w:firstLine="567"/>
        <w:jc w:val="center"/>
        <w:rPr>
          <w:rFonts w:ascii="Times New Roman" w:hAnsi="Times New Roman" w:cs="Times New Roman"/>
          <w:b/>
          <w:sz w:val="24"/>
          <w:szCs w:val="24"/>
        </w:rPr>
      </w:pPr>
      <w:r w:rsidRPr="00894905">
        <w:rPr>
          <w:rFonts w:ascii="Times New Roman" w:hAnsi="Times New Roman" w:cs="Times New Roman"/>
          <w:b/>
          <w:sz w:val="24"/>
          <w:szCs w:val="24"/>
        </w:rPr>
        <w:t xml:space="preserve">Програма </w:t>
      </w:r>
    </w:p>
    <w:p w14:paraId="45D2C36C" w14:textId="106E953C" w:rsidR="005E0E0C" w:rsidRPr="00894905" w:rsidRDefault="005E0E0C" w:rsidP="005E0E0C">
      <w:pPr>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rPr>
        <w:t>«М</w:t>
      </w:r>
      <w:r w:rsidRPr="00894905">
        <w:rPr>
          <w:rFonts w:ascii="Times New Roman" w:hAnsi="Times New Roman" w:cs="Times New Roman"/>
          <w:b/>
          <w:sz w:val="24"/>
          <w:szCs w:val="24"/>
        </w:rPr>
        <w:t>уніципальн</w:t>
      </w:r>
      <w:r w:rsidR="00B508F4">
        <w:rPr>
          <w:rFonts w:ascii="Times New Roman" w:hAnsi="Times New Roman" w:cs="Times New Roman"/>
          <w:b/>
          <w:sz w:val="24"/>
          <w:szCs w:val="24"/>
        </w:rPr>
        <w:t>е</w:t>
      </w:r>
      <w:r w:rsidRPr="00894905">
        <w:rPr>
          <w:rFonts w:ascii="Times New Roman" w:hAnsi="Times New Roman" w:cs="Times New Roman"/>
          <w:b/>
          <w:sz w:val="24"/>
          <w:szCs w:val="24"/>
        </w:rPr>
        <w:t xml:space="preserve"> замовлення</w:t>
      </w:r>
      <w:r>
        <w:rPr>
          <w:rFonts w:ascii="Times New Roman" w:hAnsi="Times New Roman" w:cs="Times New Roman"/>
          <w:b/>
          <w:sz w:val="24"/>
          <w:szCs w:val="24"/>
        </w:rPr>
        <w:t>»</w:t>
      </w:r>
    </w:p>
    <w:p w14:paraId="419FD0F0" w14:textId="77777777" w:rsidR="005E0E0C" w:rsidRDefault="005E0E0C" w:rsidP="005E0E0C">
      <w:pPr>
        <w:spacing w:after="0" w:line="240" w:lineRule="auto"/>
        <w:ind w:firstLine="567"/>
        <w:jc w:val="center"/>
        <w:rPr>
          <w:rFonts w:ascii="Times New Roman" w:hAnsi="Times New Roman" w:cs="Times New Roman"/>
          <w:b/>
          <w:sz w:val="24"/>
          <w:szCs w:val="24"/>
        </w:rPr>
      </w:pPr>
      <w:r w:rsidRPr="00894905">
        <w:rPr>
          <w:rFonts w:ascii="Times New Roman" w:eastAsia="Times New Roman" w:hAnsi="Times New Roman" w:cs="Times New Roman"/>
          <w:b/>
          <w:color w:val="000000"/>
          <w:sz w:val="24"/>
          <w:szCs w:val="24"/>
          <w:lang w:eastAsia="ru-RU"/>
        </w:rPr>
        <w:t xml:space="preserve"> </w:t>
      </w:r>
      <w:r w:rsidRPr="00894905">
        <w:rPr>
          <w:rFonts w:ascii="Times New Roman" w:hAnsi="Times New Roman" w:cs="Times New Roman"/>
          <w:b/>
          <w:sz w:val="24"/>
          <w:szCs w:val="24"/>
        </w:rPr>
        <w:t>на 2025-2027 роки</w:t>
      </w:r>
    </w:p>
    <w:p w14:paraId="2B1F64B3" w14:textId="77777777" w:rsidR="005E0E0C" w:rsidRPr="00894905" w:rsidRDefault="005E0E0C" w:rsidP="005E0E0C">
      <w:pPr>
        <w:spacing w:after="0" w:line="240" w:lineRule="auto"/>
        <w:ind w:firstLine="567"/>
        <w:jc w:val="center"/>
        <w:rPr>
          <w:rFonts w:ascii="Times New Roman" w:hAnsi="Times New Roman" w:cs="Times New Roman"/>
          <w:b/>
          <w:sz w:val="24"/>
          <w:szCs w:val="24"/>
        </w:rPr>
      </w:pPr>
    </w:p>
    <w:p w14:paraId="6E66F4E0" w14:textId="77777777" w:rsidR="005E0E0C" w:rsidRPr="00894905" w:rsidRDefault="005E0E0C" w:rsidP="005E0E0C">
      <w:pPr>
        <w:spacing w:after="0" w:line="240" w:lineRule="auto"/>
        <w:ind w:firstLine="567"/>
        <w:jc w:val="center"/>
        <w:rPr>
          <w:rFonts w:ascii="Times New Roman" w:hAnsi="Times New Roman" w:cs="Times New Roman"/>
          <w:b/>
          <w:sz w:val="24"/>
          <w:szCs w:val="24"/>
        </w:rPr>
      </w:pPr>
    </w:p>
    <w:p w14:paraId="7ECD2B02" w14:textId="77777777" w:rsidR="005E0E0C" w:rsidRDefault="005E0E0C" w:rsidP="005E0E0C">
      <w:pPr>
        <w:spacing w:after="0" w:line="240" w:lineRule="auto"/>
        <w:ind w:firstLine="567"/>
        <w:jc w:val="center"/>
        <w:rPr>
          <w:rFonts w:ascii="Times New Roman" w:hAnsi="Times New Roman" w:cs="Times New Roman"/>
          <w:b/>
          <w:sz w:val="24"/>
          <w:szCs w:val="24"/>
        </w:rPr>
      </w:pPr>
      <w:r w:rsidRPr="00894905">
        <w:rPr>
          <w:rFonts w:ascii="Times New Roman" w:hAnsi="Times New Roman" w:cs="Times New Roman"/>
          <w:b/>
          <w:sz w:val="24"/>
          <w:szCs w:val="24"/>
        </w:rPr>
        <w:t>1.Паспорт програми</w:t>
      </w:r>
    </w:p>
    <w:p w14:paraId="1FF7F2D3" w14:textId="77777777" w:rsidR="005E0E0C" w:rsidRPr="00894905" w:rsidRDefault="005E0E0C" w:rsidP="005E0E0C">
      <w:pPr>
        <w:spacing w:after="0" w:line="240" w:lineRule="auto"/>
        <w:rPr>
          <w:rFonts w:ascii="Times New Roman" w:hAnsi="Times New Roman" w:cs="Times New Roman"/>
          <w:b/>
          <w:sz w:val="24"/>
          <w:szCs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4"/>
        <w:gridCol w:w="3130"/>
        <w:gridCol w:w="5071"/>
      </w:tblGrid>
      <w:tr w:rsidR="005E0E0C" w:rsidRPr="00894905" w14:paraId="23826428" w14:textId="77777777" w:rsidTr="00854ADE">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062B4F50" w14:textId="77777777" w:rsidR="005E0E0C" w:rsidRPr="00894905" w:rsidRDefault="005E0E0C" w:rsidP="00854ADE">
            <w:pPr>
              <w:spacing w:after="0" w:line="240" w:lineRule="auto"/>
              <w:ind w:firstLine="567"/>
              <w:rPr>
                <w:rFonts w:ascii="Times New Roman" w:hAnsi="Times New Roman" w:cs="Times New Roman"/>
                <w:sz w:val="24"/>
                <w:szCs w:val="24"/>
              </w:rPr>
            </w:pPr>
            <w:r w:rsidRPr="00894905">
              <w:rPr>
                <w:rFonts w:ascii="Times New Roman" w:hAnsi="Times New Roman" w:cs="Times New Roman"/>
                <w:sz w:val="24"/>
                <w:szCs w:val="24"/>
              </w:rPr>
              <w:t>1.</w:t>
            </w: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14:paraId="468E6E8D" w14:textId="77777777" w:rsidR="005E0E0C" w:rsidRPr="00894905" w:rsidRDefault="005E0E0C" w:rsidP="00854ADE">
            <w:pPr>
              <w:spacing w:after="0" w:line="240" w:lineRule="auto"/>
              <w:rPr>
                <w:rFonts w:ascii="Times New Roman" w:hAnsi="Times New Roman" w:cs="Times New Roman"/>
                <w:sz w:val="24"/>
                <w:szCs w:val="24"/>
              </w:rPr>
            </w:pPr>
            <w:r w:rsidRPr="00894905">
              <w:rPr>
                <w:rFonts w:ascii="Times New Roman" w:hAnsi="Times New Roman" w:cs="Times New Roman"/>
                <w:sz w:val="24"/>
                <w:szCs w:val="24"/>
              </w:rPr>
              <w:t xml:space="preserve">Ініціатор розроблення Програми </w:t>
            </w:r>
          </w:p>
        </w:tc>
        <w:tc>
          <w:tcPr>
            <w:tcW w:w="5434" w:type="dxa"/>
            <w:tcBorders>
              <w:top w:val="single" w:sz="4" w:space="0" w:color="000000"/>
              <w:left w:val="single" w:sz="4" w:space="0" w:color="000000"/>
              <w:bottom w:val="single" w:sz="4" w:space="0" w:color="000000"/>
              <w:right w:val="single" w:sz="4" w:space="0" w:color="000000"/>
            </w:tcBorders>
            <w:shd w:val="clear" w:color="auto" w:fill="auto"/>
          </w:tcPr>
          <w:p w14:paraId="613403CB" w14:textId="77777777" w:rsidR="005E0E0C" w:rsidRPr="00894905" w:rsidRDefault="005E0E0C" w:rsidP="00854ADE">
            <w:pPr>
              <w:spacing w:after="0" w:line="240" w:lineRule="auto"/>
              <w:rPr>
                <w:rFonts w:ascii="Times New Roman" w:hAnsi="Times New Roman" w:cs="Times New Roman"/>
                <w:sz w:val="24"/>
                <w:szCs w:val="24"/>
              </w:rPr>
            </w:pPr>
            <w:r w:rsidRPr="00894905">
              <w:rPr>
                <w:rFonts w:ascii="Times New Roman" w:hAnsi="Times New Roman" w:cs="Times New Roman"/>
                <w:sz w:val="24"/>
                <w:szCs w:val="24"/>
              </w:rPr>
              <w:t xml:space="preserve">Управління освіти і науки Тернопільської міської ради </w:t>
            </w:r>
          </w:p>
        </w:tc>
      </w:tr>
      <w:tr w:rsidR="005E0E0C" w:rsidRPr="00894905" w14:paraId="1C373781" w14:textId="77777777" w:rsidTr="00854ADE">
        <w:trPr>
          <w:trHeight w:val="1208"/>
        </w:trPr>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5C490B1A" w14:textId="77777777" w:rsidR="005E0E0C" w:rsidRPr="00894905" w:rsidRDefault="005E0E0C" w:rsidP="00854ADE">
            <w:pPr>
              <w:spacing w:after="0" w:line="240" w:lineRule="auto"/>
              <w:ind w:firstLine="567"/>
              <w:rPr>
                <w:rFonts w:ascii="Times New Roman" w:hAnsi="Times New Roman" w:cs="Times New Roman"/>
                <w:sz w:val="24"/>
                <w:szCs w:val="24"/>
              </w:rPr>
            </w:pPr>
            <w:r w:rsidRPr="00894905">
              <w:rPr>
                <w:rFonts w:ascii="Times New Roman" w:hAnsi="Times New Roman" w:cs="Times New Roman"/>
                <w:sz w:val="24"/>
                <w:szCs w:val="24"/>
              </w:rPr>
              <w:t>2.</w:t>
            </w: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14:paraId="793BC39A" w14:textId="77777777" w:rsidR="005E0E0C" w:rsidRPr="00894905" w:rsidRDefault="005E0E0C" w:rsidP="00854ADE">
            <w:pPr>
              <w:spacing w:after="0" w:line="240" w:lineRule="auto"/>
              <w:jc w:val="both"/>
              <w:rPr>
                <w:rFonts w:ascii="Times New Roman" w:hAnsi="Times New Roman" w:cs="Times New Roman"/>
                <w:sz w:val="24"/>
                <w:szCs w:val="24"/>
              </w:rPr>
            </w:pPr>
            <w:r w:rsidRPr="00894905">
              <w:rPr>
                <w:rFonts w:ascii="Times New Roman" w:hAnsi="Times New Roman" w:cs="Times New Roman"/>
                <w:sz w:val="24"/>
                <w:szCs w:val="24"/>
              </w:rPr>
              <w:t>Дата, номер і назва розпорядчого документа органу виконавчої влади про розроблення Програми</w:t>
            </w:r>
          </w:p>
        </w:tc>
        <w:tc>
          <w:tcPr>
            <w:tcW w:w="5434" w:type="dxa"/>
            <w:tcBorders>
              <w:top w:val="single" w:sz="4" w:space="0" w:color="000000"/>
              <w:left w:val="single" w:sz="4" w:space="0" w:color="000000"/>
              <w:bottom w:val="single" w:sz="4" w:space="0" w:color="000000"/>
              <w:right w:val="single" w:sz="4" w:space="0" w:color="000000"/>
            </w:tcBorders>
            <w:shd w:val="clear" w:color="auto" w:fill="auto"/>
          </w:tcPr>
          <w:p w14:paraId="04CBDF03" w14:textId="77777777" w:rsidR="005E0E0C" w:rsidRPr="00894905" w:rsidRDefault="005E0E0C" w:rsidP="00854ADE">
            <w:pPr>
              <w:spacing w:after="0" w:line="240" w:lineRule="auto"/>
              <w:jc w:val="both"/>
              <w:rPr>
                <w:rFonts w:ascii="Times New Roman" w:hAnsi="Times New Roman" w:cs="Times New Roman"/>
                <w:sz w:val="24"/>
                <w:szCs w:val="24"/>
              </w:rPr>
            </w:pPr>
            <w:r w:rsidRPr="00894905">
              <w:rPr>
                <w:rFonts w:ascii="Times New Roman" w:hAnsi="Times New Roman" w:cs="Times New Roman"/>
                <w:sz w:val="24"/>
                <w:szCs w:val="24"/>
              </w:rPr>
              <w:t>Розпорядження міського голови від 05.09.2024 № 181 «Про розроблення програми економічного і соціального розвитку Тернопільської міської територіальної громади на 2025-2027 роки»</w:t>
            </w:r>
          </w:p>
        </w:tc>
      </w:tr>
      <w:tr w:rsidR="005E0E0C" w:rsidRPr="00894905" w14:paraId="3E930FB6" w14:textId="77777777" w:rsidTr="00854ADE">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0D59194C" w14:textId="77777777" w:rsidR="005E0E0C" w:rsidRPr="00894905" w:rsidRDefault="005E0E0C" w:rsidP="00854ADE">
            <w:pPr>
              <w:spacing w:after="0" w:line="240" w:lineRule="auto"/>
              <w:ind w:firstLine="567"/>
              <w:rPr>
                <w:rFonts w:ascii="Times New Roman" w:hAnsi="Times New Roman" w:cs="Times New Roman"/>
                <w:sz w:val="24"/>
                <w:szCs w:val="24"/>
              </w:rPr>
            </w:pPr>
            <w:r w:rsidRPr="00894905">
              <w:rPr>
                <w:rFonts w:ascii="Times New Roman" w:hAnsi="Times New Roman" w:cs="Times New Roman"/>
                <w:sz w:val="24"/>
                <w:szCs w:val="24"/>
              </w:rPr>
              <w:t>3.</w:t>
            </w: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14:paraId="2E2C2C63" w14:textId="77777777" w:rsidR="005E0E0C" w:rsidRPr="00894905" w:rsidRDefault="005E0E0C" w:rsidP="00854ADE">
            <w:pPr>
              <w:spacing w:after="0" w:line="240" w:lineRule="auto"/>
              <w:jc w:val="both"/>
              <w:rPr>
                <w:rFonts w:ascii="Times New Roman" w:hAnsi="Times New Roman" w:cs="Times New Roman"/>
                <w:sz w:val="24"/>
                <w:szCs w:val="24"/>
              </w:rPr>
            </w:pPr>
            <w:r w:rsidRPr="00894905">
              <w:rPr>
                <w:rFonts w:ascii="Times New Roman" w:hAnsi="Times New Roman" w:cs="Times New Roman"/>
                <w:sz w:val="24"/>
                <w:szCs w:val="24"/>
              </w:rPr>
              <w:t>Розробник Програми</w:t>
            </w:r>
          </w:p>
        </w:tc>
        <w:tc>
          <w:tcPr>
            <w:tcW w:w="5434" w:type="dxa"/>
            <w:tcBorders>
              <w:top w:val="single" w:sz="4" w:space="0" w:color="000000"/>
              <w:left w:val="single" w:sz="4" w:space="0" w:color="000000"/>
              <w:bottom w:val="single" w:sz="4" w:space="0" w:color="000000"/>
              <w:right w:val="single" w:sz="4" w:space="0" w:color="000000"/>
            </w:tcBorders>
            <w:shd w:val="clear" w:color="auto" w:fill="auto"/>
          </w:tcPr>
          <w:p w14:paraId="6FAF9925" w14:textId="77777777" w:rsidR="005E0E0C" w:rsidRPr="00894905" w:rsidRDefault="005E0E0C" w:rsidP="00854ADE">
            <w:pPr>
              <w:spacing w:after="0" w:line="240" w:lineRule="auto"/>
              <w:jc w:val="both"/>
              <w:rPr>
                <w:rFonts w:ascii="Times New Roman" w:hAnsi="Times New Roman" w:cs="Times New Roman"/>
                <w:sz w:val="24"/>
                <w:szCs w:val="24"/>
              </w:rPr>
            </w:pPr>
            <w:r w:rsidRPr="00894905">
              <w:rPr>
                <w:rFonts w:ascii="Times New Roman" w:hAnsi="Times New Roman" w:cs="Times New Roman"/>
                <w:sz w:val="24"/>
                <w:szCs w:val="24"/>
              </w:rPr>
              <w:t xml:space="preserve">Управління освіти і науки Тернопільської міської ради </w:t>
            </w:r>
          </w:p>
        </w:tc>
      </w:tr>
      <w:tr w:rsidR="005E0E0C" w:rsidRPr="00894905" w14:paraId="090A2047" w14:textId="77777777" w:rsidTr="00854ADE">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2ACE88EB" w14:textId="77777777" w:rsidR="005E0E0C" w:rsidRPr="00894905" w:rsidRDefault="005E0E0C" w:rsidP="00854ADE">
            <w:pPr>
              <w:spacing w:after="0" w:line="240" w:lineRule="auto"/>
              <w:ind w:firstLine="567"/>
              <w:rPr>
                <w:rFonts w:ascii="Times New Roman" w:hAnsi="Times New Roman" w:cs="Times New Roman"/>
                <w:sz w:val="24"/>
                <w:szCs w:val="24"/>
              </w:rPr>
            </w:pPr>
            <w:r w:rsidRPr="00894905">
              <w:rPr>
                <w:rFonts w:ascii="Times New Roman" w:hAnsi="Times New Roman" w:cs="Times New Roman"/>
                <w:sz w:val="24"/>
                <w:szCs w:val="24"/>
              </w:rPr>
              <w:t>4.</w:t>
            </w: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14:paraId="50676401" w14:textId="77777777" w:rsidR="005E0E0C" w:rsidRPr="00894905" w:rsidRDefault="005E0E0C" w:rsidP="00854ADE">
            <w:pPr>
              <w:spacing w:after="0" w:line="240" w:lineRule="auto"/>
              <w:jc w:val="both"/>
              <w:rPr>
                <w:rFonts w:ascii="Times New Roman" w:hAnsi="Times New Roman" w:cs="Times New Roman"/>
                <w:sz w:val="24"/>
                <w:szCs w:val="24"/>
              </w:rPr>
            </w:pPr>
            <w:r w:rsidRPr="00894905">
              <w:rPr>
                <w:rFonts w:ascii="Times New Roman" w:hAnsi="Times New Roman" w:cs="Times New Roman"/>
                <w:sz w:val="24"/>
                <w:szCs w:val="24"/>
              </w:rPr>
              <w:t>Співрозробники Програми</w:t>
            </w:r>
          </w:p>
        </w:tc>
        <w:tc>
          <w:tcPr>
            <w:tcW w:w="5434" w:type="dxa"/>
            <w:tcBorders>
              <w:top w:val="single" w:sz="4" w:space="0" w:color="000000"/>
              <w:left w:val="single" w:sz="4" w:space="0" w:color="000000"/>
              <w:bottom w:val="single" w:sz="4" w:space="0" w:color="000000"/>
              <w:right w:val="single" w:sz="4" w:space="0" w:color="000000"/>
            </w:tcBorders>
            <w:shd w:val="clear" w:color="auto" w:fill="auto"/>
          </w:tcPr>
          <w:p w14:paraId="297462E4" w14:textId="77777777" w:rsidR="005E0E0C" w:rsidRPr="00894905" w:rsidRDefault="005E0E0C" w:rsidP="00854ADE">
            <w:pPr>
              <w:spacing w:after="0" w:line="240" w:lineRule="auto"/>
              <w:jc w:val="both"/>
              <w:rPr>
                <w:rFonts w:ascii="Times New Roman" w:hAnsi="Times New Roman" w:cs="Times New Roman"/>
                <w:sz w:val="24"/>
                <w:szCs w:val="24"/>
              </w:rPr>
            </w:pPr>
            <w:r w:rsidRPr="00894905">
              <w:rPr>
                <w:rFonts w:ascii="Times New Roman" w:hAnsi="Times New Roman" w:cs="Times New Roman"/>
                <w:sz w:val="24"/>
                <w:szCs w:val="24"/>
              </w:rPr>
              <w:t>Західноукраїнський національний університет, Тернопільський національний технічний університет імені Івана Пулюя,</w:t>
            </w:r>
          </w:p>
          <w:p w14:paraId="71028736" w14:textId="77777777" w:rsidR="005E0E0C" w:rsidRPr="00894905" w:rsidRDefault="005E0E0C" w:rsidP="00854ADE">
            <w:pPr>
              <w:spacing w:after="0" w:line="240" w:lineRule="auto"/>
              <w:jc w:val="both"/>
              <w:rPr>
                <w:rFonts w:ascii="Times New Roman" w:hAnsi="Times New Roman" w:cs="Times New Roman"/>
                <w:sz w:val="24"/>
                <w:szCs w:val="24"/>
              </w:rPr>
            </w:pPr>
            <w:r w:rsidRPr="00894905">
              <w:rPr>
                <w:rFonts w:ascii="Times New Roman" w:hAnsi="Times New Roman" w:cs="Times New Roman"/>
                <w:sz w:val="24"/>
                <w:szCs w:val="24"/>
              </w:rPr>
              <w:t>Тернопільський національний педагогічний університет імені Володимира Гнатюка</w:t>
            </w:r>
          </w:p>
        </w:tc>
      </w:tr>
      <w:tr w:rsidR="005E0E0C" w:rsidRPr="00894905" w14:paraId="13185E1F" w14:textId="77777777" w:rsidTr="00854ADE">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6484E86E" w14:textId="77777777" w:rsidR="005E0E0C" w:rsidRPr="00894905" w:rsidRDefault="005E0E0C" w:rsidP="00854ADE">
            <w:pPr>
              <w:spacing w:after="0" w:line="240" w:lineRule="auto"/>
              <w:ind w:firstLine="567"/>
              <w:rPr>
                <w:rFonts w:ascii="Times New Roman" w:hAnsi="Times New Roman" w:cs="Times New Roman"/>
                <w:sz w:val="24"/>
                <w:szCs w:val="24"/>
              </w:rPr>
            </w:pPr>
            <w:r w:rsidRPr="00894905">
              <w:rPr>
                <w:rFonts w:ascii="Times New Roman" w:hAnsi="Times New Roman" w:cs="Times New Roman"/>
                <w:sz w:val="24"/>
                <w:szCs w:val="24"/>
              </w:rPr>
              <w:t>5.</w:t>
            </w: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14:paraId="59D5BD58" w14:textId="77777777" w:rsidR="005E0E0C" w:rsidRPr="00894905" w:rsidRDefault="005E0E0C" w:rsidP="00854ADE">
            <w:pPr>
              <w:spacing w:after="0" w:line="240" w:lineRule="auto"/>
              <w:jc w:val="both"/>
              <w:rPr>
                <w:rFonts w:ascii="Times New Roman" w:hAnsi="Times New Roman" w:cs="Times New Roman"/>
                <w:sz w:val="24"/>
                <w:szCs w:val="24"/>
              </w:rPr>
            </w:pPr>
            <w:r w:rsidRPr="00894905">
              <w:rPr>
                <w:rFonts w:ascii="Times New Roman" w:hAnsi="Times New Roman" w:cs="Times New Roman"/>
                <w:sz w:val="24"/>
                <w:szCs w:val="24"/>
              </w:rPr>
              <w:t>Учасники Програми</w:t>
            </w:r>
          </w:p>
        </w:tc>
        <w:tc>
          <w:tcPr>
            <w:tcW w:w="5434" w:type="dxa"/>
            <w:tcBorders>
              <w:top w:val="single" w:sz="4" w:space="0" w:color="000000"/>
              <w:left w:val="single" w:sz="4" w:space="0" w:color="000000"/>
              <w:bottom w:val="single" w:sz="4" w:space="0" w:color="000000"/>
              <w:right w:val="single" w:sz="4" w:space="0" w:color="000000"/>
            </w:tcBorders>
            <w:shd w:val="clear" w:color="auto" w:fill="auto"/>
          </w:tcPr>
          <w:p w14:paraId="77CDBCB2" w14:textId="5F512D1E" w:rsidR="005E0E0C" w:rsidRPr="00894905" w:rsidRDefault="005E0E0C" w:rsidP="00854ADE">
            <w:pPr>
              <w:spacing w:after="0" w:line="240" w:lineRule="auto"/>
              <w:jc w:val="both"/>
              <w:rPr>
                <w:rFonts w:ascii="Times New Roman" w:hAnsi="Times New Roman" w:cs="Times New Roman"/>
                <w:sz w:val="24"/>
                <w:szCs w:val="24"/>
              </w:rPr>
            </w:pPr>
            <w:r w:rsidRPr="00894905">
              <w:rPr>
                <w:rFonts w:ascii="Times New Roman" w:hAnsi="Times New Roman" w:cs="Times New Roman"/>
                <w:sz w:val="24"/>
                <w:szCs w:val="24"/>
              </w:rPr>
              <w:t>Управління освіти і науки</w:t>
            </w:r>
            <w:r w:rsidR="00D44832">
              <w:rPr>
                <w:rFonts w:ascii="Times New Roman" w:hAnsi="Times New Roman" w:cs="Times New Roman"/>
                <w:sz w:val="24"/>
                <w:szCs w:val="24"/>
              </w:rPr>
              <w:t xml:space="preserve"> міської ради</w:t>
            </w:r>
            <w:r w:rsidRPr="00894905">
              <w:rPr>
                <w:rFonts w:ascii="Times New Roman" w:hAnsi="Times New Roman" w:cs="Times New Roman"/>
                <w:sz w:val="24"/>
                <w:szCs w:val="24"/>
              </w:rPr>
              <w:t>, фінансове управління міської ради, інші виконавчі органи міської ради, комунальні підприємства, установи, організації міської ради, Західноукраїнський національний університет, Тернопільський національний технічний університет імені Івана Пулюя,</w:t>
            </w:r>
          </w:p>
          <w:p w14:paraId="2ACCEFCD" w14:textId="77777777" w:rsidR="005E0E0C" w:rsidRPr="00894905" w:rsidRDefault="005E0E0C" w:rsidP="00854ADE">
            <w:pPr>
              <w:spacing w:after="0" w:line="240" w:lineRule="auto"/>
              <w:jc w:val="both"/>
              <w:rPr>
                <w:rFonts w:ascii="Times New Roman" w:hAnsi="Times New Roman" w:cs="Times New Roman"/>
                <w:sz w:val="24"/>
                <w:szCs w:val="24"/>
              </w:rPr>
            </w:pPr>
            <w:r w:rsidRPr="00894905">
              <w:rPr>
                <w:rFonts w:ascii="Times New Roman" w:hAnsi="Times New Roman" w:cs="Times New Roman"/>
                <w:sz w:val="24"/>
                <w:szCs w:val="24"/>
              </w:rPr>
              <w:t>Тернопільський національний педагогічний університет імені Володимира Гнатюка, інші заклади вищої освіти, заклади професійно-технічної освіти</w:t>
            </w:r>
          </w:p>
        </w:tc>
      </w:tr>
      <w:tr w:rsidR="005E0E0C" w:rsidRPr="00894905" w14:paraId="5DB17196" w14:textId="77777777" w:rsidTr="00854ADE">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28DF8C27" w14:textId="77777777" w:rsidR="005E0E0C" w:rsidRPr="00894905" w:rsidRDefault="005E0E0C" w:rsidP="00854ADE">
            <w:pPr>
              <w:spacing w:after="0" w:line="240" w:lineRule="auto"/>
              <w:ind w:firstLine="567"/>
              <w:rPr>
                <w:rFonts w:ascii="Times New Roman" w:hAnsi="Times New Roman" w:cs="Times New Roman"/>
                <w:sz w:val="24"/>
                <w:szCs w:val="24"/>
              </w:rPr>
            </w:pPr>
            <w:r w:rsidRPr="00894905">
              <w:rPr>
                <w:rFonts w:ascii="Times New Roman" w:hAnsi="Times New Roman" w:cs="Times New Roman"/>
                <w:sz w:val="24"/>
                <w:szCs w:val="24"/>
              </w:rPr>
              <w:t>6.</w:t>
            </w: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14:paraId="2310732F" w14:textId="77777777" w:rsidR="005E0E0C" w:rsidRPr="00894905" w:rsidRDefault="005E0E0C" w:rsidP="00854ADE">
            <w:pPr>
              <w:spacing w:after="0" w:line="240" w:lineRule="auto"/>
              <w:jc w:val="both"/>
              <w:rPr>
                <w:rFonts w:ascii="Times New Roman" w:hAnsi="Times New Roman" w:cs="Times New Roman"/>
                <w:sz w:val="24"/>
                <w:szCs w:val="24"/>
              </w:rPr>
            </w:pPr>
            <w:r w:rsidRPr="00894905">
              <w:rPr>
                <w:rFonts w:ascii="Times New Roman" w:hAnsi="Times New Roman" w:cs="Times New Roman"/>
                <w:sz w:val="24"/>
                <w:szCs w:val="24"/>
              </w:rPr>
              <w:t>Термін реалізації Програми</w:t>
            </w:r>
          </w:p>
        </w:tc>
        <w:tc>
          <w:tcPr>
            <w:tcW w:w="5434" w:type="dxa"/>
            <w:tcBorders>
              <w:top w:val="single" w:sz="4" w:space="0" w:color="000000"/>
              <w:left w:val="single" w:sz="4" w:space="0" w:color="000000"/>
              <w:bottom w:val="single" w:sz="4" w:space="0" w:color="000000"/>
              <w:right w:val="single" w:sz="4" w:space="0" w:color="000000"/>
            </w:tcBorders>
            <w:shd w:val="clear" w:color="auto" w:fill="auto"/>
          </w:tcPr>
          <w:p w14:paraId="491FA2B2" w14:textId="77777777" w:rsidR="005E0E0C" w:rsidRPr="00894905" w:rsidRDefault="005E0E0C" w:rsidP="00854ADE">
            <w:pPr>
              <w:spacing w:after="0" w:line="240" w:lineRule="auto"/>
              <w:jc w:val="both"/>
              <w:rPr>
                <w:rFonts w:ascii="Times New Roman" w:hAnsi="Times New Roman" w:cs="Times New Roman"/>
                <w:sz w:val="24"/>
                <w:szCs w:val="24"/>
              </w:rPr>
            </w:pPr>
            <w:r w:rsidRPr="00894905">
              <w:rPr>
                <w:rFonts w:ascii="Times New Roman" w:hAnsi="Times New Roman" w:cs="Times New Roman"/>
                <w:sz w:val="24"/>
                <w:szCs w:val="24"/>
              </w:rPr>
              <w:t>2025-2027 рр.</w:t>
            </w:r>
          </w:p>
        </w:tc>
      </w:tr>
      <w:tr w:rsidR="005E0E0C" w:rsidRPr="00894905" w14:paraId="4BDAAF04" w14:textId="77777777" w:rsidTr="00854ADE">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7B5F690C" w14:textId="77777777" w:rsidR="005E0E0C" w:rsidRPr="00894905" w:rsidRDefault="005E0E0C" w:rsidP="00854ADE">
            <w:pPr>
              <w:spacing w:after="0" w:line="240" w:lineRule="auto"/>
              <w:ind w:firstLine="567"/>
              <w:rPr>
                <w:rFonts w:ascii="Times New Roman" w:hAnsi="Times New Roman" w:cs="Times New Roman"/>
                <w:sz w:val="24"/>
                <w:szCs w:val="24"/>
              </w:rPr>
            </w:pPr>
            <w:r w:rsidRPr="00894905">
              <w:rPr>
                <w:rFonts w:ascii="Times New Roman" w:hAnsi="Times New Roman" w:cs="Times New Roman"/>
                <w:sz w:val="24"/>
                <w:szCs w:val="24"/>
              </w:rPr>
              <w:t>7.</w:t>
            </w: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14:paraId="164DDE3C" w14:textId="77777777" w:rsidR="005E0E0C" w:rsidRPr="00894905" w:rsidRDefault="005E0E0C" w:rsidP="00854ADE">
            <w:pPr>
              <w:spacing w:after="0" w:line="240" w:lineRule="auto"/>
              <w:jc w:val="both"/>
              <w:rPr>
                <w:rFonts w:ascii="Times New Roman" w:hAnsi="Times New Roman" w:cs="Times New Roman"/>
                <w:sz w:val="24"/>
                <w:szCs w:val="24"/>
              </w:rPr>
            </w:pPr>
            <w:r w:rsidRPr="00894905">
              <w:rPr>
                <w:rFonts w:ascii="Times New Roman" w:hAnsi="Times New Roman" w:cs="Times New Roman"/>
                <w:sz w:val="24"/>
                <w:szCs w:val="24"/>
              </w:rPr>
              <w:t>Етапи виконання Програми</w:t>
            </w:r>
          </w:p>
        </w:tc>
        <w:tc>
          <w:tcPr>
            <w:tcW w:w="5434" w:type="dxa"/>
            <w:tcBorders>
              <w:top w:val="single" w:sz="4" w:space="0" w:color="000000"/>
              <w:left w:val="single" w:sz="4" w:space="0" w:color="000000"/>
              <w:bottom w:val="single" w:sz="4" w:space="0" w:color="000000"/>
              <w:right w:val="single" w:sz="4" w:space="0" w:color="000000"/>
            </w:tcBorders>
            <w:shd w:val="clear" w:color="auto" w:fill="auto"/>
          </w:tcPr>
          <w:p w14:paraId="4453546D" w14:textId="77777777" w:rsidR="005E0E0C" w:rsidRPr="00894905" w:rsidRDefault="005E0E0C" w:rsidP="00854ADE">
            <w:pPr>
              <w:spacing w:after="0" w:line="240" w:lineRule="auto"/>
              <w:ind w:firstLine="567"/>
              <w:jc w:val="both"/>
              <w:rPr>
                <w:rFonts w:ascii="Times New Roman" w:hAnsi="Times New Roman" w:cs="Times New Roman"/>
                <w:sz w:val="24"/>
                <w:szCs w:val="24"/>
              </w:rPr>
            </w:pPr>
            <w:r w:rsidRPr="00894905">
              <w:rPr>
                <w:rFonts w:ascii="Times New Roman" w:hAnsi="Times New Roman" w:cs="Times New Roman"/>
                <w:sz w:val="24"/>
                <w:szCs w:val="24"/>
              </w:rPr>
              <w:t>-</w:t>
            </w:r>
          </w:p>
        </w:tc>
      </w:tr>
      <w:tr w:rsidR="005E0E0C" w:rsidRPr="00894905" w14:paraId="2B013A5E" w14:textId="77777777" w:rsidTr="00854ADE">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1F7908FE" w14:textId="77777777" w:rsidR="005E0E0C" w:rsidRPr="00894905" w:rsidRDefault="005E0E0C" w:rsidP="00854ADE">
            <w:pPr>
              <w:spacing w:after="0" w:line="240" w:lineRule="auto"/>
              <w:ind w:firstLine="567"/>
              <w:rPr>
                <w:rFonts w:ascii="Times New Roman" w:hAnsi="Times New Roman" w:cs="Times New Roman"/>
                <w:sz w:val="24"/>
                <w:szCs w:val="24"/>
              </w:rPr>
            </w:pPr>
            <w:r w:rsidRPr="00894905">
              <w:rPr>
                <w:rFonts w:ascii="Times New Roman" w:hAnsi="Times New Roman" w:cs="Times New Roman"/>
                <w:sz w:val="24"/>
                <w:szCs w:val="24"/>
              </w:rPr>
              <w:t>8.</w:t>
            </w: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14:paraId="015AB844" w14:textId="77777777" w:rsidR="005E0E0C" w:rsidRPr="00894905" w:rsidRDefault="005E0E0C" w:rsidP="00854ADE">
            <w:pPr>
              <w:spacing w:after="0" w:line="240" w:lineRule="auto"/>
              <w:jc w:val="both"/>
              <w:rPr>
                <w:rFonts w:ascii="Times New Roman" w:hAnsi="Times New Roman" w:cs="Times New Roman"/>
                <w:sz w:val="24"/>
                <w:szCs w:val="24"/>
              </w:rPr>
            </w:pPr>
            <w:r w:rsidRPr="00894905">
              <w:rPr>
                <w:rFonts w:ascii="Times New Roman" w:hAnsi="Times New Roman" w:cs="Times New Roman"/>
                <w:sz w:val="24"/>
                <w:szCs w:val="24"/>
              </w:rPr>
              <w:t>Перелік бюджетів, які беруть участь у виконанні Програми</w:t>
            </w:r>
          </w:p>
        </w:tc>
        <w:tc>
          <w:tcPr>
            <w:tcW w:w="5434" w:type="dxa"/>
            <w:tcBorders>
              <w:top w:val="single" w:sz="4" w:space="0" w:color="000000"/>
              <w:left w:val="single" w:sz="4" w:space="0" w:color="000000"/>
              <w:bottom w:val="single" w:sz="4" w:space="0" w:color="000000"/>
              <w:right w:val="single" w:sz="4" w:space="0" w:color="000000"/>
            </w:tcBorders>
            <w:shd w:val="clear" w:color="auto" w:fill="auto"/>
          </w:tcPr>
          <w:p w14:paraId="105BC0D4" w14:textId="77777777" w:rsidR="005E0E0C" w:rsidRPr="00894905" w:rsidRDefault="005E0E0C" w:rsidP="00854ADE">
            <w:pPr>
              <w:spacing w:after="0" w:line="240" w:lineRule="auto"/>
              <w:jc w:val="both"/>
              <w:rPr>
                <w:rFonts w:ascii="Times New Roman" w:hAnsi="Times New Roman" w:cs="Times New Roman"/>
                <w:sz w:val="24"/>
                <w:szCs w:val="24"/>
              </w:rPr>
            </w:pPr>
            <w:r w:rsidRPr="00894905">
              <w:rPr>
                <w:rFonts w:ascii="Times New Roman" w:hAnsi="Times New Roman" w:cs="Times New Roman"/>
                <w:sz w:val="24"/>
                <w:szCs w:val="24"/>
              </w:rPr>
              <w:t>Місцевий бюджет Тернопільської міської територіальної громади (далі – Бюджет громади)</w:t>
            </w:r>
          </w:p>
        </w:tc>
      </w:tr>
      <w:tr w:rsidR="005E0E0C" w:rsidRPr="00894905" w14:paraId="4AE84082" w14:textId="77777777" w:rsidTr="00854ADE">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6928F3B6" w14:textId="77777777" w:rsidR="005E0E0C" w:rsidRPr="00894905" w:rsidRDefault="005E0E0C" w:rsidP="00854ADE">
            <w:pPr>
              <w:spacing w:after="0" w:line="240" w:lineRule="auto"/>
              <w:ind w:firstLine="567"/>
              <w:rPr>
                <w:rFonts w:ascii="Times New Roman" w:hAnsi="Times New Roman" w:cs="Times New Roman"/>
                <w:sz w:val="24"/>
                <w:szCs w:val="24"/>
              </w:rPr>
            </w:pPr>
            <w:r w:rsidRPr="00894905">
              <w:rPr>
                <w:rFonts w:ascii="Times New Roman" w:hAnsi="Times New Roman" w:cs="Times New Roman"/>
                <w:sz w:val="24"/>
                <w:szCs w:val="24"/>
              </w:rPr>
              <w:t>9.</w:t>
            </w: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14:paraId="631A8137" w14:textId="77777777" w:rsidR="005E0E0C" w:rsidRPr="00894905" w:rsidRDefault="005E0E0C" w:rsidP="00854ADE">
            <w:pPr>
              <w:spacing w:after="0" w:line="240" w:lineRule="auto"/>
              <w:jc w:val="both"/>
              <w:rPr>
                <w:rFonts w:ascii="Times New Roman" w:hAnsi="Times New Roman" w:cs="Times New Roman"/>
                <w:sz w:val="24"/>
                <w:szCs w:val="24"/>
              </w:rPr>
            </w:pPr>
            <w:r w:rsidRPr="00894905">
              <w:rPr>
                <w:rFonts w:ascii="Times New Roman" w:hAnsi="Times New Roman" w:cs="Times New Roman"/>
                <w:sz w:val="24"/>
                <w:szCs w:val="24"/>
              </w:rPr>
              <w:t>Загальний обсяг фінансових ресурсів, необхідних для реалізації програми, всього,</w:t>
            </w:r>
            <w:r>
              <w:rPr>
                <w:rFonts w:ascii="Times New Roman" w:hAnsi="Times New Roman" w:cs="Times New Roman"/>
                <w:sz w:val="24"/>
                <w:szCs w:val="24"/>
              </w:rPr>
              <w:t>тис.грн.</w:t>
            </w:r>
          </w:p>
          <w:p w14:paraId="0ADC1950" w14:textId="77777777" w:rsidR="005E0E0C" w:rsidRPr="00894905" w:rsidRDefault="005E0E0C" w:rsidP="00854ADE">
            <w:pPr>
              <w:spacing w:after="0" w:line="240" w:lineRule="auto"/>
              <w:jc w:val="both"/>
              <w:rPr>
                <w:rFonts w:ascii="Times New Roman" w:hAnsi="Times New Roman" w:cs="Times New Roman"/>
                <w:sz w:val="24"/>
                <w:szCs w:val="24"/>
              </w:rPr>
            </w:pPr>
            <w:r w:rsidRPr="00894905">
              <w:rPr>
                <w:rFonts w:ascii="Times New Roman" w:hAnsi="Times New Roman" w:cs="Times New Roman"/>
                <w:sz w:val="24"/>
                <w:szCs w:val="24"/>
              </w:rPr>
              <w:t xml:space="preserve">у </w:t>
            </w:r>
            <w:r w:rsidRPr="00894905">
              <w:rPr>
                <w:rFonts w:ascii="Times New Roman" w:hAnsi="Times New Roman" w:cs="Times New Roman"/>
                <w:spacing w:val="-6"/>
                <w:sz w:val="24"/>
                <w:szCs w:val="24"/>
              </w:rPr>
              <w:t>тому числі:</w:t>
            </w:r>
          </w:p>
        </w:tc>
        <w:tc>
          <w:tcPr>
            <w:tcW w:w="5434" w:type="dxa"/>
            <w:tcBorders>
              <w:top w:val="single" w:sz="4" w:space="0" w:color="000000"/>
              <w:left w:val="single" w:sz="4" w:space="0" w:color="000000"/>
              <w:bottom w:val="single" w:sz="4" w:space="0" w:color="000000"/>
              <w:right w:val="single" w:sz="4" w:space="0" w:color="000000"/>
            </w:tcBorders>
            <w:shd w:val="clear" w:color="auto" w:fill="auto"/>
          </w:tcPr>
          <w:p w14:paraId="38C3CEFB" w14:textId="77777777" w:rsidR="005E0E0C" w:rsidRPr="00894905" w:rsidRDefault="005E0E0C" w:rsidP="00854ADE">
            <w:pPr>
              <w:spacing w:after="0" w:line="240" w:lineRule="auto"/>
              <w:ind w:firstLine="567"/>
              <w:rPr>
                <w:rFonts w:ascii="Times New Roman" w:hAnsi="Times New Roman" w:cs="Times New Roman"/>
                <w:sz w:val="24"/>
                <w:szCs w:val="24"/>
              </w:rPr>
            </w:pPr>
            <w:r w:rsidRPr="00894905">
              <w:rPr>
                <w:rFonts w:ascii="Times New Roman" w:hAnsi="Times New Roman" w:cs="Times New Roman"/>
                <w:sz w:val="24"/>
                <w:szCs w:val="24"/>
              </w:rPr>
              <w:t>1040</w:t>
            </w:r>
            <w:r>
              <w:rPr>
                <w:rFonts w:ascii="Times New Roman" w:hAnsi="Times New Roman" w:cs="Times New Roman"/>
                <w:sz w:val="24"/>
                <w:szCs w:val="24"/>
              </w:rPr>
              <w:t>,0</w:t>
            </w:r>
            <w:r w:rsidRPr="00894905">
              <w:rPr>
                <w:rFonts w:ascii="Times New Roman" w:hAnsi="Times New Roman" w:cs="Times New Roman"/>
                <w:sz w:val="24"/>
                <w:szCs w:val="24"/>
              </w:rPr>
              <w:t xml:space="preserve"> </w:t>
            </w:r>
          </w:p>
        </w:tc>
      </w:tr>
      <w:tr w:rsidR="005E0E0C" w:rsidRPr="00894905" w14:paraId="1FCC1BFA" w14:textId="77777777" w:rsidTr="00854ADE">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4AFFA673" w14:textId="77777777" w:rsidR="005E0E0C" w:rsidRPr="00894905" w:rsidRDefault="005E0E0C" w:rsidP="00854ADE">
            <w:pPr>
              <w:spacing w:after="0" w:line="240" w:lineRule="auto"/>
              <w:ind w:firstLine="567"/>
              <w:rPr>
                <w:rFonts w:ascii="Times New Roman" w:hAnsi="Times New Roman" w:cs="Times New Roman"/>
                <w:sz w:val="24"/>
                <w:szCs w:val="24"/>
              </w:rPr>
            </w:pPr>
            <w:r w:rsidRPr="00894905">
              <w:rPr>
                <w:rFonts w:ascii="Times New Roman" w:hAnsi="Times New Roman" w:cs="Times New Roman"/>
                <w:sz w:val="24"/>
                <w:szCs w:val="24"/>
              </w:rPr>
              <w:t>9.1.</w:t>
            </w: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14:paraId="4CA160D8" w14:textId="77777777" w:rsidR="005E0E0C" w:rsidRPr="00894905" w:rsidRDefault="005E0E0C" w:rsidP="00854ADE">
            <w:pPr>
              <w:spacing w:after="0" w:line="240" w:lineRule="auto"/>
              <w:jc w:val="both"/>
              <w:rPr>
                <w:rFonts w:ascii="Times New Roman" w:hAnsi="Times New Roman" w:cs="Times New Roman"/>
                <w:sz w:val="24"/>
                <w:szCs w:val="24"/>
              </w:rPr>
            </w:pPr>
            <w:r w:rsidRPr="00894905">
              <w:rPr>
                <w:rFonts w:ascii="Times New Roman" w:hAnsi="Times New Roman" w:cs="Times New Roman"/>
                <w:sz w:val="24"/>
                <w:szCs w:val="24"/>
              </w:rPr>
              <w:t>коштів  бюджету громади</w:t>
            </w:r>
          </w:p>
        </w:tc>
        <w:tc>
          <w:tcPr>
            <w:tcW w:w="5434" w:type="dxa"/>
            <w:tcBorders>
              <w:top w:val="single" w:sz="4" w:space="0" w:color="000000"/>
              <w:left w:val="single" w:sz="4" w:space="0" w:color="000000"/>
              <w:bottom w:val="single" w:sz="4" w:space="0" w:color="000000"/>
              <w:right w:val="single" w:sz="4" w:space="0" w:color="000000"/>
            </w:tcBorders>
            <w:shd w:val="clear" w:color="auto" w:fill="auto"/>
          </w:tcPr>
          <w:p w14:paraId="660D1ADA" w14:textId="77777777" w:rsidR="005E0E0C" w:rsidRPr="00894905" w:rsidRDefault="005E0E0C" w:rsidP="00854ADE">
            <w:pPr>
              <w:spacing w:after="0" w:line="240" w:lineRule="auto"/>
              <w:ind w:firstLine="567"/>
              <w:rPr>
                <w:rFonts w:ascii="Times New Roman" w:hAnsi="Times New Roman" w:cs="Times New Roman"/>
                <w:sz w:val="24"/>
                <w:szCs w:val="24"/>
              </w:rPr>
            </w:pPr>
            <w:r w:rsidRPr="00894905">
              <w:rPr>
                <w:rFonts w:ascii="Times New Roman" w:hAnsi="Times New Roman" w:cs="Times New Roman"/>
                <w:sz w:val="24"/>
                <w:szCs w:val="24"/>
              </w:rPr>
              <w:t>1040</w:t>
            </w:r>
            <w:r>
              <w:rPr>
                <w:rFonts w:ascii="Times New Roman" w:hAnsi="Times New Roman" w:cs="Times New Roman"/>
                <w:sz w:val="24"/>
                <w:szCs w:val="24"/>
              </w:rPr>
              <w:t>,0</w:t>
            </w:r>
            <w:r w:rsidRPr="00894905">
              <w:rPr>
                <w:rFonts w:ascii="Times New Roman" w:hAnsi="Times New Roman" w:cs="Times New Roman"/>
                <w:sz w:val="24"/>
                <w:szCs w:val="24"/>
              </w:rPr>
              <w:t xml:space="preserve"> </w:t>
            </w:r>
          </w:p>
        </w:tc>
      </w:tr>
      <w:tr w:rsidR="005E0E0C" w:rsidRPr="00894905" w14:paraId="27A21CB4" w14:textId="77777777" w:rsidTr="00854ADE">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745A062E" w14:textId="77777777" w:rsidR="005E0E0C" w:rsidRPr="00894905" w:rsidRDefault="005E0E0C" w:rsidP="00854ADE">
            <w:pPr>
              <w:spacing w:after="0" w:line="240" w:lineRule="auto"/>
              <w:ind w:firstLine="567"/>
              <w:rPr>
                <w:rFonts w:ascii="Times New Roman" w:hAnsi="Times New Roman" w:cs="Times New Roman"/>
                <w:sz w:val="24"/>
                <w:szCs w:val="24"/>
              </w:rPr>
            </w:pPr>
            <w:r w:rsidRPr="00894905">
              <w:rPr>
                <w:rFonts w:ascii="Times New Roman" w:hAnsi="Times New Roman" w:cs="Times New Roman"/>
                <w:sz w:val="24"/>
                <w:szCs w:val="24"/>
              </w:rPr>
              <w:t>9.2.</w:t>
            </w: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14:paraId="3CAC140A" w14:textId="77777777" w:rsidR="005E0E0C" w:rsidRPr="00894905" w:rsidRDefault="005E0E0C" w:rsidP="00854ADE">
            <w:pPr>
              <w:spacing w:after="0" w:line="240" w:lineRule="auto"/>
              <w:jc w:val="both"/>
              <w:rPr>
                <w:rFonts w:ascii="Times New Roman" w:hAnsi="Times New Roman" w:cs="Times New Roman"/>
                <w:sz w:val="24"/>
                <w:szCs w:val="24"/>
              </w:rPr>
            </w:pPr>
            <w:r w:rsidRPr="00894905">
              <w:rPr>
                <w:rFonts w:ascii="Times New Roman" w:hAnsi="Times New Roman" w:cs="Times New Roman"/>
                <w:sz w:val="24"/>
                <w:szCs w:val="24"/>
              </w:rPr>
              <w:t>коштів інших джерел</w:t>
            </w:r>
          </w:p>
        </w:tc>
        <w:tc>
          <w:tcPr>
            <w:tcW w:w="5434" w:type="dxa"/>
            <w:tcBorders>
              <w:top w:val="single" w:sz="4" w:space="0" w:color="000000"/>
              <w:left w:val="single" w:sz="4" w:space="0" w:color="000000"/>
              <w:bottom w:val="single" w:sz="4" w:space="0" w:color="000000"/>
              <w:right w:val="single" w:sz="4" w:space="0" w:color="000000"/>
            </w:tcBorders>
            <w:shd w:val="clear" w:color="auto" w:fill="auto"/>
          </w:tcPr>
          <w:p w14:paraId="30898AE4" w14:textId="77777777" w:rsidR="005E0E0C" w:rsidRPr="00894905" w:rsidRDefault="005E0E0C" w:rsidP="00854AD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0,0</w:t>
            </w:r>
          </w:p>
        </w:tc>
      </w:tr>
    </w:tbl>
    <w:p w14:paraId="10B124AE" w14:textId="77777777" w:rsidR="005E0E0C" w:rsidRPr="00894905" w:rsidRDefault="005E0E0C" w:rsidP="005E0E0C">
      <w:pPr>
        <w:spacing w:after="0" w:line="240" w:lineRule="auto"/>
        <w:jc w:val="center"/>
        <w:rPr>
          <w:rFonts w:ascii="Times New Roman" w:hAnsi="Times New Roman" w:cs="Times New Roman"/>
          <w:b/>
          <w:sz w:val="24"/>
          <w:szCs w:val="24"/>
        </w:rPr>
      </w:pPr>
      <w:r w:rsidRPr="00894905">
        <w:rPr>
          <w:rFonts w:ascii="Times New Roman" w:hAnsi="Times New Roman" w:cs="Times New Roman"/>
          <w:b/>
          <w:sz w:val="24"/>
          <w:szCs w:val="24"/>
        </w:rPr>
        <w:lastRenderedPageBreak/>
        <w:t>2. Проблема на розв’язання якої спрямована програма</w:t>
      </w:r>
    </w:p>
    <w:p w14:paraId="76D8E9F8" w14:textId="77777777" w:rsidR="005E0E0C" w:rsidRPr="00894905" w:rsidRDefault="005E0E0C" w:rsidP="005E0E0C">
      <w:pPr>
        <w:spacing w:after="0" w:line="240" w:lineRule="auto"/>
        <w:ind w:firstLine="567"/>
        <w:jc w:val="center"/>
        <w:rPr>
          <w:rFonts w:ascii="Times New Roman" w:hAnsi="Times New Roman" w:cs="Times New Roman"/>
          <w:b/>
          <w:sz w:val="24"/>
          <w:szCs w:val="24"/>
        </w:rPr>
      </w:pPr>
    </w:p>
    <w:p w14:paraId="7A94C939" w14:textId="77777777" w:rsidR="005E0E0C" w:rsidRPr="00894905" w:rsidRDefault="005E0E0C" w:rsidP="005E0E0C">
      <w:pPr>
        <w:pStyle w:val="a8"/>
        <w:ind w:left="0" w:firstLine="567"/>
        <w:rPr>
          <w:sz w:val="24"/>
          <w:szCs w:val="24"/>
        </w:rPr>
      </w:pPr>
      <w:r w:rsidRPr="00894905">
        <w:rPr>
          <w:sz w:val="24"/>
          <w:szCs w:val="24"/>
        </w:rPr>
        <w:t>Станом на 01 листопада 2024 року на обліку в філії перебувають 723 незайнятих громадян, що проживають на території Тернопільської МТГ (на 01 листопада 2023 року – 441 особа), з них - статус безробітного мають 521 особа, що на 201 особу більше, ніж на відповідну дату минулого року (320 осіб).</w:t>
      </w:r>
      <w:r w:rsidRPr="00894905">
        <w:rPr>
          <w:spacing w:val="40"/>
          <w:sz w:val="24"/>
          <w:szCs w:val="24"/>
        </w:rPr>
        <w:t xml:space="preserve"> </w:t>
      </w:r>
      <w:r w:rsidRPr="00894905">
        <w:rPr>
          <w:sz w:val="24"/>
          <w:szCs w:val="24"/>
        </w:rPr>
        <w:t>Жінки складають 84,0 % від загальної чисельності безробітних (436 осіб). Зменшився відсоток молоді до 35 років серед безробітних з 39,1 % (125 осіб) станом на 01.11.2023 року до 32,2% (168 осіб) станом на 01.11.2024 року. Перегляд актуального професійно-кваліфікаційного складу безробітних можливий на Facebook сторінці - «Рекрутинг Тернопільської філії Тернопільського обласного центру зайнятості».</w:t>
      </w:r>
    </w:p>
    <w:p w14:paraId="38F892E8" w14:textId="77777777" w:rsidR="005E0E0C" w:rsidRPr="00894905" w:rsidRDefault="005E0E0C" w:rsidP="005E0E0C">
      <w:pPr>
        <w:pStyle w:val="a8"/>
        <w:ind w:left="0" w:firstLine="567"/>
        <w:rPr>
          <w:sz w:val="24"/>
          <w:szCs w:val="24"/>
        </w:rPr>
      </w:pPr>
      <w:r w:rsidRPr="00894905">
        <w:rPr>
          <w:sz w:val="24"/>
          <w:szCs w:val="24"/>
        </w:rPr>
        <w:t>Станом на 01 листопада 2024 року на 401 підприємстві, установі та організації, які фактично здійснюють діяльність на території Тернопільської МТГ, наявна інформація про 871 вільне робоче місце та вакантні посади (на 01.10.2023 року – 786 вакансій), у тому числі на посади службовців – 310 вакансій, на посади за робітничими професіями – 465 вакансій, на посади, які не потребують кваліфікації – 96 вакансій. Для працевлаштування осіб з інвалідністю наявні 47 вакансій.</w:t>
      </w:r>
    </w:p>
    <w:p w14:paraId="3328AA38" w14:textId="7CD3DCA6" w:rsidR="005E0E0C" w:rsidRPr="00894905" w:rsidRDefault="005E0E0C" w:rsidP="005E0E0C">
      <w:pPr>
        <w:spacing w:after="0" w:line="240" w:lineRule="auto"/>
        <w:ind w:firstLine="567"/>
        <w:jc w:val="both"/>
        <w:rPr>
          <w:rFonts w:ascii="Times New Roman" w:hAnsi="Times New Roman" w:cs="Times New Roman"/>
          <w:sz w:val="24"/>
          <w:szCs w:val="24"/>
        </w:rPr>
      </w:pPr>
      <w:r w:rsidRPr="00894905">
        <w:rPr>
          <w:rFonts w:ascii="Times New Roman" w:hAnsi="Times New Roman" w:cs="Times New Roman"/>
          <w:sz w:val="24"/>
          <w:szCs w:val="24"/>
        </w:rPr>
        <w:t xml:space="preserve">Комунальні підприємства потребують менеджерів, завідувачів підрозділів, водіїв,  інженерів, фахівців із програмного забезпечення, слюсарів, електромонтерів, електромонтажників, електромеханіків. </w:t>
      </w:r>
      <w:r>
        <w:rPr>
          <w:rFonts w:ascii="Times New Roman" w:hAnsi="Times New Roman" w:cs="Times New Roman"/>
          <w:sz w:val="24"/>
          <w:szCs w:val="24"/>
        </w:rPr>
        <w:t>У комунальн</w:t>
      </w:r>
      <w:r w:rsidR="00D969DC">
        <w:rPr>
          <w:rFonts w:ascii="Times New Roman" w:hAnsi="Times New Roman" w:cs="Times New Roman"/>
          <w:sz w:val="24"/>
          <w:szCs w:val="24"/>
        </w:rPr>
        <w:t>их</w:t>
      </w:r>
      <w:r>
        <w:rPr>
          <w:rFonts w:ascii="Times New Roman" w:hAnsi="Times New Roman" w:cs="Times New Roman"/>
          <w:sz w:val="24"/>
          <w:szCs w:val="24"/>
        </w:rPr>
        <w:t xml:space="preserve"> закладах освіти потреба вчителів математики, іноземних мов. У закладах дошкільної освіти нестача вихователів.</w:t>
      </w:r>
    </w:p>
    <w:p w14:paraId="3A16FB50" w14:textId="77777777" w:rsidR="005E0E0C" w:rsidRPr="00894905" w:rsidRDefault="005E0E0C" w:rsidP="005E0E0C">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894905">
        <w:rPr>
          <w:rFonts w:ascii="Times New Roman" w:eastAsia="Times New Roman" w:hAnsi="Times New Roman" w:cs="Times New Roman"/>
          <w:sz w:val="24"/>
          <w:szCs w:val="24"/>
          <w:lang w:eastAsia="uk-UA"/>
        </w:rPr>
        <w:t xml:space="preserve">Для вирішення зазначених проблем потрібна система заходів, спрямованих на організацію виконання муніципального замовлення відповідно до </w:t>
      </w:r>
      <w:r w:rsidRPr="00894905">
        <w:rPr>
          <w:rFonts w:ascii="Times New Roman" w:hAnsi="Times New Roman" w:cs="Times New Roman"/>
          <w:sz w:val="24"/>
          <w:szCs w:val="24"/>
        </w:rPr>
        <w:t>рішення сесії Тернопільської міської ради 08.08.2018р. №7/26/139 «Про затвердження Порядку формування муніципального замовлення спеціалістів для комунальних підприємств, установ, організацій міської ради».</w:t>
      </w:r>
    </w:p>
    <w:p w14:paraId="1EB40528" w14:textId="77777777" w:rsidR="005E0E0C" w:rsidRPr="00894905" w:rsidRDefault="005E0E0C" w:rsidP="005E0E0C">
      <w:pPr>
        <w:spacing w:after="0" w:line="240" w:lineRule="auto"/>
        <w:ind w:firstLine="567"/>
        <w:jc w:val="both"/>
        <w:rPr>
          <w:rFonts w:ascii="Times New Roman" w:hAnsi="Times New Roman" w:cs="Times New Roman"/>
          <w:sz w:val="24"/>
          <w:szCs w:val="24"/>
        </w:rPr>
      </w:pPr>
    </w:p>
    <w:p w14:paraId="7B3681E1" w14:textId="77777777" w:rsidR="005E0E0C" w:rsidRPr="00894905" w:rsidRDefault="005E0E0C" w:rsidP="005E0E0C">
      <w:pPr>
        <w:spacing w:after="0" w:line="240" w:lineRule="auto"/>
        <w:ind w:firstLine="567"/>
        <w:jc w:val="center"/>
        <w:rPr>
          <w:rFonts w:ascii="Times New Roman" w:hAnsi="Times New Roman" w:cs="Times New Roman"/>
          <w:b/>
          <w:sz w:val="24"/>
          <w:szCs w:val="24"/>
        </w:rPr>
      </w:pPr>
      <w:r w:rsidRPr="00894905">
        <w:rPr>
          <w:rFonts w:ascii="Times New Roman" w:hAnsi="Times New Roman" w:cs="Times New Roman"/>
          <w:b/>
          <w:sz w:val="24"/>
          <w:szCs w:val="24"/>
        </w:rPr>
        <w:t>3.Мета програми</w:t>
      </w:r>
    </w:p>
    <w:p w14:paraId="75219756" w14:textId="77777777" w:rsidR="005E0E0C" w:rsidRPr="00894905" w:rsidRDefault="005E0E0C" w:rsidP="005E0E0C">
      <w:pPr>
        <w:spacing w:after="0" w:line="240" w:lineRule="auto"/>
        <w:ind w:firstLine="567"/>
        <w:jc w:val="center"/>
        <w:rPr>
          <w:rFonts w:ascii="Times New Roman" w:hAnsi="Times New Roman" w:cs="Times New Roman"/>
          <w:b/>
          <w:sz w:val="24"/>
          <w:szCs w:val="24"/>
        </w:rPr>
      </w:pPr>
    </w:p>
    <w:p w14:paraId="24B7AF29" w14:textId="62FA1CBE" w:rsidR="005E0E0C" w:rsidRDefault="005E0E0C" w:rsidP="005E0E0C">
      <w:pPr>
        <w:spacing w:after="0" w:line="240" w:lineRule="auto"/>
        <w:ind w:firstLine="567"/>
        <w:jc w:val="both"/>
        <w:rPr>
          <w:rFonts w:ascii="Times New Roman" w:hAnsi="Times New Roman" w:cs="Times New Roman"/>
          <w:sz w:val="24"/>
          <w:szCs w:val="24"/>
        </w:rPr>
      </w:pPr>
      <w:r w:rsidRPr="00894905">
        <w:rPr>
          <w:rFonts w:ascii="Times New Roman" w:hAnsi="Times New Roman" w:cs="Times New Roman"/>
          <w:sz w:val="24"/>
          <w:szCs w:val="24"/>
        </w:rPr>
        <w:t xml:space="preserve">Забезпечення </w:t>
      </w:r>
      <w:r w:rsidRPr="00894905">
        <w:rPr>
          <w:rFonts w:ascii="Times New Roman" w:eastAsia="Times New Roman" w:hAnsi="Times New Roman" w:cs="Times New Roman"/>
          <w:color w:val="000000"/>
          <w:sz w:val="24"/>
          <w:szCs w:val="24"/>
          <w:lang w:eastAsia="ru-RU"/>
        </w:rPr>
        <w:t xml:space="preserve">комунальних підприємств, установ, організацій </w:t>
      </w:r>
      <w:r w:rsidRPr="00894905">
        <w:rPr>
          <w:rFonts w:ascii="Times New Roman" w:eastAsia="Times New Roman" w:hAnsi="Times New Roman" w:cs="Times New Roman"/>
          <w:sz w:val="24"/>
          <w:szCs w:val="24"/>
          <w:lang w:eastAsia="ru-RU"/>
        </w:rPr>
        <w:t>міської ради професійними кадрами.</w:t>
      </w:r>
      <w:r w:rsidRPr="00894905">
        <w:rPr>
          <w:rFonts w:ascii="Times New Roman" w:hAnsi="Times New Roman" w:cs="Times New Roman"/>
          <w:sz w:val="24"/>
          <w:szCs w:val="24"/>
        </w:rPr>
        <w:t xml:space="preserve"> </w:t>
      </w:r>
    </w:p>
    <w:p w14:paraId="302D9DA9" w14:textId="77777777" w:rsidR="0007480A" w:rsidRPr="00894905" w:rsidRDefault="0007480A" w:rsidP="005E0E0C">
      <w:pPr>
        <w:spacing w:after="0" w:line="240" w:lineRule="auto"/>
        <w:ind w:firstLine="567"/>
        <w:jc w:val="both"/>
        <w:rPr>
          <w:rFonts w:ascii="Times New Roman" w:hAnsi="Times New Roman" w:cs="Times New Roman"/>
          <w:color w:val="FF0000"/>
          <w:sz w:val="24"/>
          <w:szCs w:val="24"/>
        </w:rPr>
      </w:pPr>
    </w:p>
    <w:p w14:paraId="35C7878B" w14:textId="77777777" w:rsidR="005E0E0C" w:rsidRPr="00894905" w:rsidRDefault="005E0E0C" w:rsidP="005E0E0C">
      <w:pPr>
        <w:spacing w:after="0" w:line="240" w:lineRule="auto"/>
        <w:ind w:firstLine="567"/>
        <w:jc w:val="center"/>
        <w:rPr>
          <w:rFonts w:ascii="Times New Roman" w:hAnsi="Times New Roman" w:cs="Times New Roman"/>
          <w:b/>
          <w:color w:val="000000"/>
          <w:sz w:val="24"/>
          <w:szCs w:val="24"/>
        </w:rPr>
      </w:pPr>
      <w:r w:rsidRPr="00894905">
        <w:rPr>
          <w:rFonts w:ascii="Times New Roman" w:hAnsi="Times New Roman" w:cs="Times New Roman"/>
          <w:b/>
          <w:color w:val="000000"/>
          <w:sz w:val="24"/>
          <w:szCs w:val="24"/>
        </w:rPr>
        <w:t>4. Обґрунтування шляхів і засобів розв’язання проблеми, обсяги та джерела фінансування</w:t>
      </w:r>
    </w:p>
    <w:p w14:paraId="42A7BC8F" w14:textId="77777777" w:rsidR="005E0E0C" w:rsidRPr="00894905" w:rsidRDefault="005E0E0C" w:rsidP="005E0E0C">
      <w:pPr>
        <w:spacing w:after="0" w:line="240" w:lineRule="auto"/>
        <w:ind w:firstLine="567"/>
        <w:jc w:val="center"/>
        <w:rPr>
          <w:rFonts w:ascii="Times New Roman" w:hAnsi="Times New Roman" w:cs="Times New Roman"/>
          <w:b/>
          <w:color w:val="000000"/>
          <w:sz w:val="24"/>
          <w:szCs w:val="24"/>
        </w:rPr>
      </w:pPr>
    </w:p>
    <w:p w14:paraId="37F9845B" w14:textId="77777777" w:rsidR="005E0E0C" w:rsidRPr="00894905" w:rsidRDefault="005E0E0C" w:rsidP="005E0E0C">
      <w:pPr>
        <w:spacing w:after="0" w:line="240" w:lineRule="auto"/>
        <w:ind w:firstLine="567"/>
        <w:jc w:val="both"/>
        <w:rPr>
          <w:rFonts w:ascii="Times New Roman" w:hAnsi="Times New Roman" w:cs="Times New Roman"/>
          <w:i/>
          <w:color w:val="000000"/>
          <w:sz w:val="24"/>
          <w:szCs w:val="24"/>
          <w:lang w:eastAsia="ru-RU"/>
        </w:rPr>
      </w:pPr>
      <w:r w:rsidRPr="00894905">
        <w:rPr>
          <w:rFonts w:ascii="Times New Roman" w:hAnsi="Times New Roman" w:cs="Times New Roman"/>
          <w:color w:val="000000"/>
          <w:sz w:val="24"/>
          <w:szCs w:val="24"/>
          <w:lang w:eastAsia="ru-RU"/>
        </w:rPr>
        <w:t xml:space="preserve">Заходи програми спрямовані на виконання  </w:t>
      </w:r>
      <w:r w:rsidRPr="00894905">
        <w:rPr>
          <w:rFonts w:ascii="Times New Roman" w:hAnsi="Times New Roman" w:cs="Times New Roman"/>
          <w:sz w:val="24"/>
          <w:szCs w:val="24"/>
        </w:rPr>
        <w:t xml:space="preserve">Законів України «Про освіту»,  «Про вищу освіту» та  рішення сесії Тернопільської міської ради 08.08.2018р. №7/26/139 «Про затвердження Порядку формування муніципального замовлення спеціалістів для комунальних підприємств, установ, організацій міської ради» </w:t>
      </w:r>
      <w:r w:rsidRPr="00894905">
        <w:rPr>
          <w:rFonts w:ascii="Times New Roman" w:hAnsi="Times New Roman" w:cs="Times New Roman"/>
          <w:color w:val="000000"/>
          <w:sz w:val="24"/>
          <w:szCs w:val="24"/>
          <w:lang w:eastAsia="ru-RU"/>
        </w:rPr>
        <w:t xml:space="preserve"> на рівні Тернопільської міської територіальної громади і сприятимуть вирішенню завдань щодо </w:t>
      </w:r>
      <w:r w:rsidRPr="00894905">
        <w:rPr>
          <w:rFonts w:ascii="Times New Roman" w:hAnsi="Times New Roman" w:cs="Times New Roman"/>
          <w:sz w:val="24"/>
          <w:szCs w:val="24"/>
        </w:rPr>
        <w:t xml:space="preserve">задоволення потреби комунальних підприємств, установ, організацій міської ради в кадрах </w:t>
      </w:r>
      <w:r w:rsidRPr="00894905">
        <w:rPr>
          <w:rFonts w:ascii="Times New Roman" w:hAnsi="Times New Roman" w:cs="Times New Roman"/>
          <w:color w:val="000000"/>
          <w:sz w:val="24"/>
          <w:szCs w:val="24"/>
          <w:lang w:eastAsia="ru-RU"/>
        </w:rPr>
        <w:t xml:space="preserve">шляхом: </w:t>
      </w:r>
    </w:p>
    <w:p w14:paraId="7A5758B1" w14:textId="77777777" w:rsidR="005E0E0C" w:rsidRPr="00894905" w:rsidRDefault="005E0E0C" w:rsidP="005E0E0C">
      <w:pPr>
        <w:pStyle w:val="a3"/>
        <w:numPr>
          <w:ilvl w:val="0"/>
          <w:numId w:val="2"/>
        </w:numPr>
        <w:spacing w:after="0" w:line="240" w:lineRule="auto"/>
        <w:ind w:left="0" w:firstLine="567"/>
        <w:jc w:val="both"/>
        <w:rPr>
          <w:rFonts w:ascii="Times New Roman" w:hAnsi="Times New Roman"/>
          <w:sz w:val="24"/>
          <w:szCs w:val="24"/>
          <w:lang w:val="uk-UA"/>
        </w:rPr>
      </w:pPr>
      <w:r w:rsidRPr="00894905">
        <w:rPr>
          <w:rFonts w:ascii="Times New Roman" w:hAnsi="Times New Roman"/>
          <w:sz w:val="24"/>
          <w:szCs w:val="24"/>
          <w:lang w:val="uk-UA"/>
        </w:rPr>
        <w:t>ефективного й цілеспрямованого використання коштів на підготовку необхідної для громади кількості фахівців, спеціалістів і робітничих кадрів;</w:t>
      </w:r>
    </w:p>
    <w:p w14:paraId="03F28301" w14:textId="77777777" w:rsidR="005E0E0C" w:rsidRPr="00894905" w:rsidRDefault="005E0E0C" w:rsidP="005E0E0C">
      <w:pPr>
        <w:pStyle w:val="a3"/>
        <w:numPr>
          <w:ilvl w:val="0"/>
          <w:numId w:val="2"/>
        </w:numPr>
        <w:spacing w:after="0" w:line="240" w:lineRule="auto"/>
        <w:ind w:left="0" w:firstLine="567"/>
        <w:jc w:val="both"/>
        <w:rPr>
          <w:rFonts w:ascii="Times New Roman" w:hAnsi="Times New Roman"/>
          <w:sz w:val="24"/>
          <w:szCs w:val="24"/>
          <w:lang w:val="uk-UA"/>
        </w:rPr>
      </w:pPr>
      <w:r w:rsidRPr="00894905">
        <w:rPr>
          <w:rFonts w:ascii="Times New Roman" w:hAnsi="Times New Roman"/>
          <w:sz w:val="24"/>
          <w:szCs w:val="24"/>
          <w:lang w:val="uk-UA"/>
        </w:rPr>
        <w:t>вдосконалення структури та обсягів підготовки кадрів відповідно до потреб ринку праці Тернопільської міської територіальної громади;</w:t>
      </w:r>
    </w:p>
    <w:p w14:paraId="099864DB" w14:textId="77777777" w:rsidR="005E0E0C" w:rsidRPr="00894905" w:rsidRDefault="005E0E0C" w:rsidP="005E0E0C">
      <w:pPr>
        <w:pStyle w:val="a3"/>
        <w:numPr>
          <w:ilvl w:val="0"/>
          <w:numId w:val="2"/>
        </w:numPr>
        <w:spacing w:after="0" w:line="240" w:lineRule="auto"/>
        <w:ind w:left="0" w:firstLine="567"/>
        <w:jc w:val="both"/>
        <w:rPr>
          <w:rFonts w:ascii="Times New Roman" w:hAnsi="Times New Roman"/>
          <w:sz w:val="24"/>
          <w:szCs w:val="24"/>
          <w:lang w:val="uk-UA"/>
        </w:rPr>
      </w:pPr>
      <w:r w:rsidRPr="00894905">
        <w:rPr>
          <w:rFonts w:ascii="Times New Roman" w:hAnsi="Times New Roman"/>
          <w:sz w:val="24"/>
          <w:szCs w:val="24"/>
          <w:lang w:val="uk-UA"/>
        </w:rPr>
        <w:t>підвищення рівня професійної підготовки студентів, фахівців, спеціалістів і робітничих кадрів;</w:t>
      </w:r>
    </w:p>
    <w:p w14:paraId="3661CE78" w14:textId="77777777" w:rsidR="005E0E0C" w:rsidRPr="00894905" w:rsidRDefault="005E0E0C" w:rsidP="005E0E0C">
      <w:pPr>
        <w:pStyle w:val="a3"/>
        <w:numPr>
          <w:ilvl w:val="0"/>
          <w:numId w:val="2"/>
        </w:numPr>
        <w:pBdr>
          <w:top w:val="nil"/>
          <w:left w:val="nil"/>
          <w:bottom w:val="nil"/>
          <w:right w:val="nil"/>
          <w:between w:val="nil"/>
        </w:pBdr>
        <w:spacing w:after="0" w:line="240" w:lineRule="auto"/>
        <w:ind w:left="0" w:firstLine="567"/>
        <w:jc w:val="both"/>
        <w:rPr>
          <w:rFonts w:ascii="Times New Roman" w:eastAsia="Times New Roman" w:hAnsi="Times New Roman"/>
          <w:sz w:val="24"/>
          <w:szCs w:val="24"/>
          <w:lang w:val="uk-UA" w:eastAsia="uk-UA"/>
        </w:rPr>
      </w:pPr>
      <w:r w:rsidRPr="00894905">
        <w:rPr>
          <w:rFonts w:ascii="Times New Roman" w:hAnsi="Times New Roman"/>
          <w:sz w:val="24"/>
          <w:szCs w:val="24"/>
          <w:lang w:val="uk-UA"/>
        </w:rPr>
        <w:t>забезпечення соціального захисту студентів.</w:t>
      </w:r>
      <w:r w:rsidRPr="00894905">
        <w:rPr>
          <w:rFonts w:ascii="Times New Roman" w:eastAsia="Times New Roman" w:hAnsi="Times New Roman"/>
          <w:sz w:val="24"/>
          <w:szCs w:val="24"/>
          <w:lang w:val="uk-UA" w:eastAsia="uk-UA"/>
        </w:rPr>
        <w:t xml:space="preserve"> </w:t>
      </w:r>
    </w:p>
    <w:p w14:paraId="613AB22D" w14:textId="77777777" w:rsidR="005E0E0C" w:rsidRPr="00894905" w:rsidRDefault="005E0E0C" w:rsidP="005E0E0C">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uk-UA"/>
        </w:rPr>
      </w:pPr>
      <w:r w:rsidRPr="00894905">
        <w:rPr>
          <w:rFonts w:ascii="Times New Roman" w:eastAsia="Times New Roman" w:hAnsi="Times New Roman" w:cs="Times New Roman"/>
          <w:sz w:val="24"/>
          <w:szCs w:val="24"/>
          <w:lang w:eastAsia="uk-UA"/>
        </w:rPr>
        <w:lastRenderedPageBreak/>
        <w:t xml:space="preserve">Одним із важливих завдань Програми є організація  взаємодії міської ради та закладів вищої та професійно-технічної освіти для ефективного вирішення питань забезпечення кадрами </w:t>
      </w:r>
      <w:r w:rsidRPr="00894905">
        <w:rPr>
          <w:rFonts w:ascii="Times New Roman" w:eastAsia="Times New Roman" w:hAnsi="Times New Roman" w:cs="Times New Roman"/>
          <w:color w:val="000000"/>
          <w:sz w:val="24"/>
          <w:szCs w:val="24"/>
          <w:lang w:eastAsia="ru-RU"/>
        </w:rPr>
        <w:t xml:space="preserve">комунальних підприємств, установ, організацій </w:t>
      </w:r>
      <w:r w:rsidRPr="00894905">
        <w:rPr>
          <w:rFonts w:ascii="Times New Roman" w:eastAsia="Times New Roman" w:hAnsi="Times New Roman" w:cs="Times New Roman"/>
          <w:sz w:val="24"/>
          <w:szCs w:val="24"/>
          <w:lang w:eastAsia="ru-RU"/>
        </w:rPr>
        <w:t>міської ради</w:t>
      </w:r>
      <w:r w:rsidRPr="00894905">
        <w:rPr>
          <w:rFonts w:ascii="Times New Roman" w:eastAsia="Times New Roman" w:hAnsi="Times New Roman" w:cs="Times New Roman"/>
          <w:sz w:val="24"/>
          <w:szCs w:val="24"/>
          <w:lang w:eastAsia="uk-UA"/>
        </w:rPr>
        <w:t>.</w:t>
      </w:r>
    </w:p>
    <w:p w14:paraId="23D2475C" w14:textId="77777777" w:rsidR="005E0E0C" w:rsidRPr="00894905" w:rsidRDefault="005E0E0C" w:rsidP="005E0E0C">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uk-UA"/>
        </w:rPr>
      </w:pPr>
      <w:r w:rsidRPr="00894905">
        <w:rPr>
          <w:rFonts w:ascii="Times New Roman" w:eastAsia="Times New Roman" w:hAnsi="Times New Roman" w:cs="Times New Roman"/>
          <w:sz w:val="24"/>
          <w:szCs w:val="24"/>
          <w:lang w:eastAsia="uk-UA"/>
        </w:rPr>
        <w:tab/>
        <w:t>Видатки на виконання заходів Програми щороку будуть передбачені при формуванні показників Бюджету громади, виходячи з реальних можливостей.</w:t>
      </w:r>
    </w:p>
    <w:p w14:paraId="5508542F" w14:textId="77777777" w:rsidR="005E0E0C" w:rsidRPr="00894905" w:rsidRDefault="005E0E0C" w:rsidP="005E0E0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uk-UA"/>
        </w:rPr>
      </w:pPr>
      <w:r w:rsidRPr="00894905">
        <w:rPr>
          <w:rFonts w:ascii="Times New Roman" w:eastAsia="Times New Roman" w:hAnsi="Times New Roman" w:cs="Times New Roman"/>
          <w:color w:val="000000"/>
          <w:sz w:val="24"/>
          <w:szCs w:val="24"/>
          <w:lang w:eastAsia="uk-UA"/>
        </w:rPr>
        <w:t>Обсяг фінансування Програми уточнюється щороку під час складання проєкту бюджету на відповідний рік.</w:t>
      </w:r>
    </w:p>
    <w:p w14:paraId="3B927F05" w14:textId="77777777" w:rsidR="005E0E0C" w:rsidRPr="00894905" w:rsidRDefault="005E0E0C" w:rsidP="005E0E0C">
      <w:pPr>
        <w:pBdr>
          <w:top w:val="nil"/>
          <w:left w:val="nil"/>
          <w:bottom w:val="nil"/>
          <w:right w:val="nil"/>
          <w:between w:val="nil"/>
        </w:pBdr>
        <w:tabs>
          <w:tab w:val="left" w:pos="142"/>
        </w:tabs>
        <w:spacing w:after="0" w:line="240" w:lineRule="auto"/>
        <w:ind w:firstLine="567"/>
        <w:jc w:val="both"/>
        <w:rPr>
          <w:rFonts w:ascii="Times New Roman" w:eastAsia="Times New Roman" w:hAnsi="Times New Roman" w:cs="Times New Roman"/>
          <w:sz w:val="24"/>
          <w:szCs w:val="24"/>
          <w:lang w:eastAsia="uk-UA"/>
        </w:rPr>
      </w:pPr>
      <w:r w:rsidRPr="00894905">
        <w:rPr>
          <w:rFonts w:ascii="Times New Roman" w:eastAsia="Times New Roman" w:hAnsi="Times New Roman" w:cs="Times New Roman"/>
          <w:sz w:val="24"/>
          <w:szCs w:val="24"/>
          <w:lang w:eastAsia="uk-UA"/>
        </w:rPr>
        <w:tab/>
        <w:t>Фінансування заходів щодо виконання Програми здійснюватиметься згідно з чинним законодавством України за рахунок коштів Бюджету громади в межах асигнувань, передбачених на зазначену мету.</w:t>
      </w:r>
      <w:bookmarkStart w:id="0" w:name="79"/>
      <w:bookmarkEnd w:id="0"/>
    </w:p>
    <w:p w14:paraId="7E1FA486" w14:textId="77777777" w:rsidR="005E0E0C" w:rsidRPr="00894905" w:rsidRDefault="005E0E0C" w:rsidP="005E0E0C">
      <w:pPr>
        <w:pBdr>
          <w:top w:val="nil"/>
          <w:left w:val="nil"/>
          <w:bottom w:val="nil"/>
          <w:right w:val="nil"/>
          <w:between w:val="nil"/>
        </w:pBdr>
        <w:tabs>
          <w:tab w:val="left" w:pos="142"/>
        </w:tabs>
        <w:spacing w:after="0" w:line="240" w:lineRule="auto"/>
        <w:ind w:firstLine="567"/>
        <w:jc w:val="both"/>
        <w:rPr>
          <w:rFonts w:ascii="Times New Roman" w:eastAsia="Times New Roman" w:hAnsi="Times New Roman" w:cs="Times New Roman"/>
          <w:sz w:val="24"/>
          <w:szCs w:val="24"/>
          <w:lang w:eastAsia="uk-UA"/>
        </w:rPr>
      </w:pPr>
      <w:r w:rsidRPr="00894905">
        <w:rPr>
          <w:rFonts w:ascii="Times New Roman" w:eastAsia="Times New Roman" w:hAnsi="Times New Roman" w:cs="Times New Roman"/>
          <w:sz w:val="24"/>
          <w:szCs w:val="24"/>
          <w:lang w:eastAsia="uk-UA"/>
        </w:rPr>
        <w:t>Програма виконується в один етап протягом 2025–2027 років.</w:t>
      </w:r>
    </w:p>
    <w:p w14:paraId="1EF7B459" w14:textId="77777777" w:rsidR="005E0E0C" w:rsidRPr="00894905" w:rsidRDefault="005E0E0C" w:rsidP="005E0E0C">
      <w:pPr>
        <w:pBdr>
          <w:top w:val="nil"/>
          <w:left w:val="nil"/>
          <w:bottom w:val="nil"/>
          <w:right w:val="nil"/>
          <w:between w:val="nil"/>
        </w:pBdr>
        <w:tabs>
          <w:tab w:val="left" w:pos="142"/>
        </w:tabs>
        <w:spacing w:after="0" w:line="240" w:lineRule="auto"/>
        <w:ind w:firstLine="567"/>
        <w:jc w:val="both"/>
        <w:rPr>
          <w:rFonts w:ascii="Times New Roman" w:eastAsia="Times New Roman" w:hAnsi="Times New Roman" w:cs="Times New Roman"/>
          <w:sz w:val="24"/>
          <w:szCs w:val="24"/>
          <w:lang w:eastAsia="uk-UA"/>
        </w:rPr>
      </w:pPr>
    </w:p>
    <w:p w14:paraId="1FCE83FD" w14:textId="77777777" w:rsidR="005E0E0C" w:rsidRPr="00894905" w:rsidRDefault="005E0E0C" w:rsidP="005E0E0C">
      <w:pPr>
        <w:spacing w:after="0" w:line="240" w:lineRule="auto"/>
        <w:ind w:firstLine="567"/>
        <w:jc w:val="center"/>
        <w:rPr>
          <w:rFonts w:ascii="Times New Roman" w:hAnsi="Times New Roman" w:cs="Times New Roman"/>
          <w:b/>
          <w:sz w:val="24"/>
          <w:szCs w:val="24"/>
        </w:rPr>
      </w:pPr>
      <w:r w:rsidRPr="00894905">
        <w:rPr>
          <w:rFonts w:ascii="Times New Roman" w:hAnsi="Times New Roman" w:cs="Times New Roman"/>
          <w:b/>
          <w:sz w:val="24"/>
          <w:szCs w:val="24"/>
        </w:rPr>
        <w:t>Ресурсне забезпечення Програми</w:t>
      </w:r>
    </w:p>
    <w:p w14:paraId="50AA4997" w14:textId="77777777" w:rsidR="005E0E0C" w:rsidRPr="00894905" w:rsidRDefault="005E0E0C" w:rsidP="005E0E0C">
      <w:pPr>
        <w:spacing w:after="0" w:line="240" w:lineRule="auto"/>
        <w:ind w:firstLine="567"/>
        <w:jc w:val="right"/>
        <w:rPr>
          <w:rFonts w:ascii="Times New Roman" w:hAnsi="Times New Roman" w:cs="Times New Roman"/>
          <w:bCs/>
          <w:sz w:val="24"/>
          <w:szCs w:val="24"/>
        </w:rPr>
      </w:pPr>
      <w:r w:rsidRPr="00894905">
        <w:rPr>
          <w:rFonts w:ascii="Times New Roman" w:hAnsi="Times New Roman" w:cs="Times New Roman"/>
          <w:b/>
          <w:sz w:val="24"/>
          <w:szCs w:val="24"/>
        </w:rPr>
        <w:t xml:space="preserve">                                     </w:t>
      </w:r>
      <w:r>
        <w:rPr>
          <w:rFonts w:ascii="Times New Roman" w:hAnsi="Times New Roman" w:cs="Times New Roman"/>
          <w:b/>
          <w:sz w:val="24"/>
          <w:szCs w:val="24"/>
        </w:rPr>
        <w:t>тис.грн</w:t>
      </w:r>
      <w:r w:rsidRPr="00894905">
        <w:rPr>
          <w:rFonts w:ascii="Times New Roman" w:hAnsi="Times New Roman" w:cs="Times New Roman"/>
          <w:b/>
          <w:sz w:val="24"/>
          <w:szCs w:val="24"/>
        </w:rPr>
        <w:t xml:space="preserve">                                                                    </w:t>
      </w:r>
    </w:p>
    <w:tbl>
      <w:tblPr>
        <w:tblpPr w:leftFromText="180" w:rightFromText="180" w:vertAnchor="text" w:horzAnchor="margin" w:tblpY="29"/>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1276"/>
        <w:gridCol w:w="992"/>
        <w:gridCol w:w="851"/>
        <w:gridCol w:w="2502"/>
      </w:tblGrid>
      <w:tr w:rsidR="005E0E0C" w:rsidRPr="00894905" w14:paraId="500AFDF2" w14:textId="77777777" w:rsidTr="00854ADE">
        <w:trPr>
          <w:trHeight w:val="699"/>
        </w:trPr>
        <w:tc>
          <w:tcPr>
            <w:tcW w:w="33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D6070A" w14:textId="77777777" w:rsidR="005E0E0C" w:rsidRPr="00894905" w:rsidRDefault="005E0E0C" w:rsidP="00854ADE">
            <w:pPr>
              <w:spacing w:after="0" w:line="240" w:lineRule="auto"/>
              <w:ind w:firstLine="567"/>
              <w:jc w:val="center"/>
              <w:rPr>
                <w:rFonts w:ascii="Times New Roman" w:hAnsi="Times New Roman" w:cs="Times New Roman"/>
                <w:sz w:val="24"/>
                <w:szCs w:val="24"/>
              </w:rPr>
            </w:pPr>
            <w:r w:rsidRPr="00894905">
              <w:rPr>
                <w:rFonts w:ascii="Times New Roman" w:hAnsi="Times New Roman" w:cs="Times New Roman"/>
                <w:sz w:val="24"/>
                <w:szCs w:val="24"/>
              </w:rPr>
              <w:t>Обсяг коштів, які пропонуються залучити на виконання Програми</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tcPr>
          <w:p w14:paraId="40D8D4AA" w14:textId="77777777" w:rsidR="005E0E0C" w:rsidRPr="00894905" w:rsidRDefault="005E0E0C" w:rsidP="00854ADE">
            <w:pPr>
              <w:spacing w:after="0" w:line="240" w:lineRule="auto"/>
              <w:ind w:firstLine="567"/>
              <w:jc w:val="center"/>
              <w:rPr>
                <w:rFonts w:ascii="Times New Roman" w:hAnsi="Times New Roman" w:cs="Times New Roman"/>
                <w:b/>
                <w:sz w:val="24"/>
                <w:szCs w:val="24"/>
              </w:rPr>
            </w:pPr>
            <w:r w:rsidRPr="00894905">
              <w:rPr>
                <w:rFonts w:ascii="Times New Roman" w:hAnsi="Times New Roman" w:cs="Times New Roman"/>
                <w:sz w:val="24"/>
                <w:szCs w:val="24"/>
              </w:rPr>
              <w:t>Етапи виконання програми, роки</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596342EA" w14:textId="77777777" w:rsidR="005E0E0C" w:rsidRPr="00894905" w:rsidRDefault="005E0E0C" w:rsidP="00854ADE">
            <w:pPr>
              <w:spacing w:after="0" w:line="240" w:lineRule="auto"/>
              <w:ind w:firstLine="567"/>
              <w:jc w:val="center"/>
              <w:rPr>
                <w:rFonts w:ascii="Times New Roman" w:hAnsi="Times New Roman" w:cs="Times New Roman"/>
                <w:sz w:val="24"/>
                <w:szCs w:val="24"/>
              </w:rPr>
            </w:pPr>
            <w:r w:rsidRPr="00894905">
              <w:rPr>
                <w:rFonts w:ascii="Times New Roman" w:hAnsi="Times New Roman" w:cs="Times New Roman"/>
                <w:sz w:val="24"/>
                <w:szCs w:val="24"/>
              </w:rPr>
              <w:t>Усього витрат на виконання  Програми</w:t>
            </w:r>
          </w:p>
        </w:tc>
      </w:tr>
      <w:tr w:rsidR="005E0E0C" w:rsidRPr="00894905" w14:paraId="3B2A4177" w14:textId="77777777" w:rsidTr="00854ADE">
        <w:tc>
          <w:tcPr>
            <w:tcW w:w="3397" w:type="dxa"/>
            <w:vMerge/>
            <w:tcBorders>
              <w:top w:val="single" w:sz="4" w:space="0" w:color="000000"/>
              <w:left w:val="single" w:sz="4" w:space="0" w:color="000000"/>
              <w:bottom w:val="single" w:sz="4" w:space="0" w:color="000000"/>
              <w:right w:val="single" w:sz="4" w:space="0" w:color="000000"/>
            </w:tcBorders>
            <w:shd w:val="clear" w:color="auto" w:fill="auto"/>
          </w:tcPr>
          <w:p w14:paraId="50BD1F2E" w14:textId="77777777" w:rsidR="005E0E0C" w:rsidRPr="00894905" w:rsidRDefault="005E0E0C" w:rsidP="00854ADE">
            <w:pPr>
              <w:spacing w:after="0" w:line="240" w:lineRule="auto"/>
              <w:ind w:firstLine="567"/>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6201A1" w14:textId="77777777" w:rsidR="005E0E0C" w:rsidRPr="00894905" w:rsidRDefault="005E0E0C" w:rsidP="00854ADE">
            <w:pPr>
              <w:spacing w:after="0" w:line="240" w:lineRule="auto"/>
              <w:ind w:firstLine="567"/>
              <w:jc w:val="center"/>
              <w:rPr>
                <w:rFonts w:ascii="Times New Roman" w:hAnsi="Times New Roman" w:cs="Times New Roman"/>
                <w:sz w:val="24"/>
                <w:szCs w:val="24"/>
              </w:rPr>
            </w:pPr>
            <w:r w:rsidRPr="00894905">
              <w:rPr>
                <w:rFonts w:ascii="Times New Roman" w:hAnsi="Times New Roman" w:cs="Times New Roman"/>
                <w:sz w:val="24"/>
                <w:szCs w:val="24"/>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E52FC5" w14:textId="77777777" w:rsidR="005E0E0C" w:rsidRPr="00894905" w:rsidRDefault="005E0E0C" w:rsidP="00854ADE">
            <w:pPr>
              <w:spacing w:after="0" w:line="240" w:lineRule="auto"/>
              <w:rPr>
                <w:rFonts w:ascii="Times New Roman" w:hAnsi="Times New Roman" w:cs="Times New Roman"/>
                <w:sz w:val="24"/>
                <w:szCs w:val="24"/>
              </w:rPr>
            </w:pPr>
            <w:r w:rsidRPr="00894905">
              <w:rPr>
                <w:rFonts w:ascii="Times New Roman" w:hAnsi="Times New Roman" w:cs="Times New Roman"/>
                <w:sz w:val="24"/>
                <w:szCs w:val="24"/>
              </w:rPr>
              <w:t xml:space="preserve">2026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7664779" w14:textId="77777777" w:rsidR="005E0E0C" w:rsidRPr="00894905" w:rsidRDefault="005E0E0C" w:rsidP="00854ADE">
            <w:pPr>
              <w:spacing w:after="0" w:line="240" w:lineRule="auto"/>
              <w:rPr>
                <w:rFonts w:ascii="Times New Roman" w:hAnsi="Times New Roman" w:cs="Times New Roman"/>
                <w:sz w:val="24"/>
                <w:szCs w:val="24"/>
              </w:rPr>
            </w:pPr>
            <w:r w:rsidRPr="00894905">
              <w:rPr>
                <w:rFonts w:ascii="Times New Roman" w:hAnsi="Times New Roman" w:cs="Times New Roman"/>
                <w:sz w:val="24"/>
                <w:szCs w:val="24"/>
              </w:rPr>
              <w:t>2027</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59D0D28D" w14:textId="77777777" w:rsidR="005E0E0C" w:rsidRPr="00894905" w:rsidRDefault="005E0E0C" w:rsidP="00854ADE">
            <w:pPr>
              <w:spacing w:after="0" w:line="240" w:lineRule="auto"/>
              <w:ind w:firstLine="567"/>
              <w:jc w:val="center"/>
              <w:rPr>
                <w:rFonts w:ascii="Times New Roman" w:hAnsi="Times New Roman" w:cs="Times New Roman"/>
                <w:sz w:val="24"/>
                <w:szCs w:val="24"/>
              </w:rPr>
            </w:pPr>
          </w:p>
        </w:tc>
      </w:tr>
      <w:tr w:rsidR="005E0E0C" w:rsidRPr="00894905" w14:paraId="58671E1A" w14:textId="77777777" w:rsidTr="00854ADE">
        <w:trPr>
          <w:trHeight w:val="568"/>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5F1E4EB1" w14:textId="77777777" w:rsidR="005E0E0C" w:rsidRPr="00894905" w:rsidRDefault="005E0E0C" w:rsidP="00854ADE">
            <w:pPr>
              <w:spacing w:after="0" w:line="240" w:lineRule="auto"/>
              <w:ind w:firstLine="567"/>
              <w:jc w:val="both"/>
              <w:rPr>
                <w:rFonts w:ascii="Times New Roman" w:hAnsi="Times New Roman" w:cs="Times New Roman"/>
                <w:sz w:val="24"/>
                <w:szCs w:val="24"/>
              </w:rPr>
            </w:pPr>
            <w:r w:rsidRPr="00894905">
              <w:rPr>
                <w:rFonts w:ascii="Times New Roman" w:hAnsi="Times New Roman" w:cs="Times New Roman"/>
                <w:sz w:val="24"/>
                <w:szCs w:val="24"/>
              </w:rPr>
              <w:t xml:space="preserve">Обсяг ресурсів, усього в тому числі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BDBBB0" w14:textId="77777777" w:rsidR="005E0E0C" w:rsidRPr="00894905" w:rsidRDefault="005E0E0C" w:rsidP="00854ADE">
            <w:pPr>
              <w:spacing w:after="0" w:line="240" w:lineRule="auto"/>
              <w:jc w:val="center"/>
              <w:rPr>
                <w:rFonts w:ascii="Times New Roman" w:hAnsi="Times New Roman" w:cs="Times New Roman"/>
                <w:sz w:val="24"/>
                <w:szCs w:val="24"/>
              </w:rPr>
            </w:pPr>
            <w:r w:rsidRPr="00894905">
              <w:rPr>
                <w:rFonts w:ascii="Times New Roman" w:hAnsi="Times New Roman" w:cs="Times New Roman"/>
                <w:sz w:val="24"/>
                <w:szCs w:val="24"/>
              </w:rPr>
              <w:t>330</w:t>
            </w:r>
            <w:r>
              <w:rPr>
                <w:rFonts w:ascii="Times New Roman" w:hAnsi="Times New Roman" w:cs="Times New Roman"/>
                <w:sz w:val="24"/>
                <w:szCs w:val="24"/>
              </w:rPr>
              <w:t>,0</w:t>
            </w:r>
          </w:p>
          <w:p w14:paraId="11D60B2F" w14:textId="77777777" w:rsidR="005E0E0C" w:rsidRPr="00894905" w:rsidRDefault="005E0E0C" w:rsidP="00854ADE">
            <w:pPr>
              <w:spacing w:after="0" w:line="240" w:lineRule="auto"/>
              <w:ind w:firstLine="567"/>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77BF0C" w14:textId="77777777" w:rsidR="005E0E0C" w:rsidRPr="00894905" w:rsidRDefault="005E0E0C" w:rsidP="00854ADE">
            <w:pPr>
              <w:spacing w:after="0" w:line="240" w:lineRule="auto"/>
              <w:rPr>
                <w:rFonts w:ascii="Times New Roman" w:hAnsi="Times New Roman" w:cs="Times New Roman"/>
                <w:sz w:val="24"/>
                <w:szCs w:val="24"/>
              </w:rPr>
            </w:pPr>
            <w:r w:rsidRPr="00894905">
              <w:rPr>
                <w:rFonts w:ascii="Times New Roman" w:hAnsi="Times New Roman" w:cs="Times New Roman"/>
                <w:sz w:val="24"/>
                <w:szCs w:val="24"/>
              </w:rPr>
              <w:t>350</w:t>
            </w:r>
            <w:r>
              <w:rPr>
                <w:rFonts w:ascii="Times New Roman" w:hAnsi="Times New Roman" w:cs="Times New Roman"/>
                <w:sz w:val="24"/>
                <w:szCs w:val="24"/>
              </w:rPr>
              <w:t>,0</w:t>
            </w:r>
          </w:p>
          <w:p w14:paraId="1BE9194F" w14:textId="77777777" w:rsidR="005E0E0C" w:rsidRPr="00894905" w:rsidRDefault="005E0E0C" w:rsidP="00854ADE">
            <w:pPr>
              <w:spacing w:after="0" w:line="240" w:lineRule="auto"/>
              <w:ind w:firstLine="567"/>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7CBF65" w14:textId="77777777" w:rsidR="005E0E0C" w:rsidRPr="00894905" w:rsidRDefault="005E0E0C" w:rsidP="00854ADE">
            <w:pPr>
              <w:spacing w:after="0" w:line="240" w:lineRule="auto"/>
              <w:rPr>
                <w:rFonts w:ascii="Times New Roman" w:hAnsi="Times New Roman" w:cs="Times New Roman"/>
                <w:sz w:val="24"/>
                <w:szCs w:val="24"/>
              </w:rPr>
            </w:pPr>
            <w:r w:rsidRPr="00894905">
              <w:rPr>
                <w:rFonts w:ascii="Times New Roman" w:hAnsi="Times New Roman" w:cs="Times New Roman"/>
                <w:sz w:val="24"/>
                <w:szCs w:val="24"/>
              </w:rPr>
              <w:t>360</w:t>
            </w:r>
            <w:r>
              <w:rPr>
                <w:rFonts w:ascii="Times New Roman" w:hAnsi="Times New Roman" w:cs="Times New Roman"/>
                <w:sz w:val="24"/>
                <w:szCs w:val="24"/>
              </w:rPr>
              <w:t>,0</w:t>
            </w:r>
          </w:p>
          <w:p w14:paraId="44C75B69" w14:textId="77777777" w:rsidR="005E0E0C" w:rsidRPr="00894905" w:rsidRDefault="005E0E0C" w:rsidP="00854ADE">
            <w:pPr>
              <w:spacing w:after="0" w:line="240" w:lineRule="auto"/>
              <w:ind w:firstLine="567"/>
              <w:jc w:val="center"/>
              <w:rPr>
                <w:rFonts w:ascii="Times New Roman" w:hAnsi="Times New Roman" w:cs="Times New Roman"/>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2F0A9D31" w14:textId="77777777" w:rsidR="005E0E0C" w:rsidRPr="00894905" w:rsidRDefault="005E0E0C" w:rsidP="00854ADE">
            <w:pPr>
              <w:spacing w:after="0" w:line="240" w:lineRule="auto"/>
              <w:ind w:firstLine="567"/>
              <w:jc w:val="center"/>
              <w:rPr>
                <w:rFonts w:ascii="Times New Roman" w:hAnsi="Times New Roman" w:cs="Times New Roman"/>
                <w:sz w:val="24"/>
                <w:szCs w:val="24"/>
              </w:rPr>
            </w:pPr>
            <w:r w:rsidRPr="00894905">
              <w:rPr>
                <w:rFonts w:ascii="Times New Roman" w:hAnsi="Times New Roman" w:cs="Times New Roman"/>
                <w:sz w:val="24"/>
                <w:szCs w:val="24"/>
              </w:rPr>
              <w:t>1040</w:t>
            </w:r>
            <w:r>
              <w:rPr>
                <w:rFonts w:ascii="Times New Roman" w:hAnsi="Times New Roman" w:cs="Times New Roman"/>
                <w:sz w:val="24"/>
                <w:szCs w:val="24"/>
              </w:rPr>
              <w:t>,0</w:t>
            </w:r>
          </w:p>
          <w:p w14:paraId="453D36AB" w14:textId="77777777" w:rsidR="005E0E0C" w:rsidRPr="00894905" w:rsidRDefault="005E0E0C" w:rsidP="00854ADE">
            <w:pPr>
              <w:spacing w:after="0" w:line="240" w:lineRule="auto"/>
              <w:ind w:firstLine="567"/>
              <w:jc w:val="center"/>
              <w:rPr>
                <w:rFonts w:ascii="Times New Roman" w:hAnsi="Times New Roman" w:cs="Times New Roman"/>
                <w:sz w:val="24"/>
                <w:szCs w:val="24"/>
              </w:rPr>
            </w:pPr>
          </w:p>
        </w:tc>
      </w:tr>
      <w:tr w:rsidR="005E0E0C" w:rsidRPr="00894905" w14:paraId="5B15BE59" w14:textId="77777777" w:rsidTr="00854ADE">
        <w:trPr>
          <w:trHeight w:val="562"/>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06FABF70" w14:textId="77777777" w:rsidR="005E0E0C" w:rsidRPr="00894905" w:rsidRDefault="005E0E0C" w:rsidP="00854ADE">
            <w:pPr>
              <w:spacing w:after="0" w:line="240" w:lineRule="auto"/>
              <w:ind w:firstLine="567"/>
              <w:jc w:val="both"/>
              <w:rPr>
                <w:rFonts w:ascii="Times New Roman" w:hAnsi="Times New Roman" w:cs="Times New Roman"/>
                <w:sz w:val="24"/>
                <w:szCs w:val="24"/>
              </w:rPr>
            </w:pPr>
            <w:r w:rsidRPr="00894905">
              <w:rPr>
                <w:rFonts w:ascii="Times New Roman" w:hAnsi="Times New Roman" w:cs="Times New Roman"/>
                <w:sz w:val="24"/>
                <w:szCs w:val="24"/>
              </w:rPr>
              <w:t xml:space="preserve">за рахунок коштів бюджету громади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8EE60E" w14:textId="77777777" w:rsidR="005E0E0C" w:rsidRPr="00894905" w:rsidRDefault="005E0E0C" w:rsidP="00854ADE">
            <w:pPr>
              <w:spacing w:after="0" w:line="240" w:lineRule="auto"/>
              <w:jc w:val="center"/>
              <w:rPr>
                <w:rFonts w:ascii="Times New Roman" w:hAnsi="Times New Roman" w:cs="Times New Roman"/>
                <w:sz w:val="24"/>
                <w:szCs w:val="24"/>
              </w:rPr>
            </w:pPr>
            <w:r w:rsidRPr="00894905">
              <w:rPr>
                <w:rFonts w:ascii="Times New Roman" w:hAnsi="Times New Roman" w:cs="Times New Roman"/>
                <w:sz w:val="24"/>
                <w:szCs w:val="24"/>
              </w:rPr>
              <w:t>330</w:t>
            </w:r>
            <w:r>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1C9407" w14:textId="77777777" w:rsidR="005E0E0C" w:rsidRPr="00894905" w:rsidRDefault="005E0E0C" w:rsidP="00854ADE">
            <w:pPr>
              <w:spacing w:after="0" w:line="240" w:lineRule="auto"/>
              <w:rPr>
                <w:rFonts w:ascii="Times New Roman" w:hAnsi="Times New Roman" w:cs="Times New Roman"/>
                <w:sz w:val="24"/>
                <w:szCs w:val="24"/>
              </w:rPr>
            </w:pPr>
            <w:r w:rsidRPr="00894905">
              <w:rPr>
                <w:rFonts w:ascii="Times New Roman" w:hAnsi="Times New Roman" w:cs="Times New Roman"/>
                <w:sz w:val="24"/>
                <w:szCs w:val="24"/>
              </w:rPr>
              <w:t>350</w:t>
            </w:r>
            <w:r>
              <w:rPr>
                <w:rFonts w:ascii="Times New Roman" w:hAnsi="Times New Roman" w:cs="Times New Roman"/>
                <w:sz w:val="24"/>
                <w:szCs w:val="24"/>
              </w:rPr>
              <w:t>,0</w:t>
            </w:r>
          </w:p>
          <w:p w14:paraId="7067D4CA" w14:textId="77777777" w:rsidR="005E0E0C" w:rsidRPr="00894905" w:rsidRDefault="005E0E0C" w:rsidP="00854ADE">
            <w:pPr>
              <w:spacing w:after="0" w:line="240" w:lineRule="auto"/>
              <w:ind w:firstLine="567"/>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A5B3A26" w14:textId="77777777" w:rsidR="005E0E0C" w:rsidRPr="00894905" w:rsidRDefault="005E0E0C" w:rsidP="00854ADE">
            <w:pPr>
              <w:spacing w:after="0" w:line="240" w:lineRule="auto"/>
              <w:rPr>
                <w:rFonts w:ascii="Times New Roman" w:hAnsi="Times New Roman" w:cs="Times New Roman"/>
                <w:sz w:val="24"/>
                <w:szCs w:val="24"/>
              </w:rPr>
            </w:pPr>
            <w:r w:rsidRPr="00894905">
              <w:rPr>
                <w:rFonts w:ascii="Times New Roman" w:hAnsi="Times New Roman" w:cs="Times New Roman"/>
                <w:sz w:val="24"/>
                <w:szCs w:val="24"/>
              </w:rPr>
              <w:t>360</w:t>
            </w:r>
            <w:r>
              <w:rPr>
                <w:rFonts w:ascii="Times New Roman" w:hAnsi="Times New Roman" w:cs="Times New Roman"/>
                <w:sz w:val="24"/>
                <w:szCs w:val="24"/>
              </w:rPr>
              <w:t>,0</w:t>
            </w:r>
          </w:p>
          <w:p w14:paraId="78D2ABE0" w14:textId="77777777" w:rsidR="005E0E0C" w:rsidRPr="00894905" w:rsidRDefault="005E0E0C" w:rsidP="00854ADE">
            <w:pPr>
              <w:spacing w:after="0" w:line="240" w:lineRule="auto"/>
              <w:ind w:firstLine="567"/>
              <w:jc w:val="center"/>
              <w:rPr>
                <w:rFonts w:ascii="Times New Roman" w:hAnsi="Times New Roman" w:cs="Times New Roman"/>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4518BC0B" w14:textId="77777777" w:rsidR="005E0E0C" w:rsidRPr="00894905" w:rsidRDefault="005E0E0C" w:rsidP="00854ADE">
            <w:pPr>
              <w:spacing w:after="0" w:line="240" w:lineRule="auto"/>
              <w:ind w:firstLine="567"/>
              <w:jc w:val="center"/>
              <w:rPr>
                <w:rFonts w:ascii="Times New Roman" w:hAnsi="Times New Roman" w:cs="Times New Roman"/>
                <w:sz w:val="24"/>
                <w:szCs w:val="24"/>
              </w:rPr>
            </w:pPr>
            <w:r w:rsidRPr="00894905">
              <w:rPr>
                <w:rFonts w:ascii="Times New Roman" w:hAnsi="Times New Roman" w:cs="Times New Roman"/>
                <w:sz w:val="24"/>
                <w:szCs w:val="24"/>
              </w:rPr>
              <w:t>1040</w:t>
            </w:r>
            <w:r>
              <w:rPr>
                <w:rFonts w:ascii="Times New Roman" w:hAnsi="Times New Roman" w:cs="Times New Roman"/>
                <w:sz w:val="24"/>
                <w:szCs w:val="24"/>
              </w:rPr>
              <w:t>,0</w:t>
            </w:r>
          </w:p>
          <w:p w14:paraId="60F2BBA6" w14:textId="77777777" w:rsidR="005E0E0C" w:rsidRPr="00894905" w:rsidRDefault="005E0E0C" w:rsidP="00854ADE">
            <w:pPr>
              <w:spacing w:after="0" w:line="240" w:lineRule="auto"/>
              <w:ind w:firstLine="567"/>
              <w:jc w:val="center"/>
              <w:rPr>
                <w:rFonts w:ascii="Times New Roman" w:hAnsi="Times New Roman" w:cs="Times New Roman"/>
                <w:sz w:val="24"/>
                <w:szCs w:val="24"/>
              </w:rPr>
            </w:pPr>
          </w:p>
        </w:tc>
      </w:tr>
    </w:tbl>
    <w:p w14:paraId="6C343D83" w14:textId="77777777" w:rsidR="005E0E0C" w:rsidRPr="00894905" w:rsidRDefault="005E0E0C" w:rsidP="005E0E0C">
      <w:pPr>
        <w:spacing w:after="0" w:line="240" w:lineRule="auto"/>
        <w:ind w:firstLine="567"/>
        <w:jc w:val="center"/>
        <w:rPr>
          <w:rFonts w:ascii="Times New Roman" w:hAnsi="Times New Roman" w:cs="Times New Roman"/>
          <w:sz w:val="24"/>
          <w:szCs w:val="24"/>
        </w:rPr>
      </w:pPr>
    </w:p>
    <w:p w14:paraId="2B28BAFC" w14:textId="77777777" w:rsidR="005E0E0C" w:rsidRPr="00894905" w:rsidRDefault="005E0E0C" w:rsidP="005E0E0C">
      <w:pPr>
        <w:spacing w:after="0" w:line="240" w:lineRule="auto"/>
        <w:ind w:firstLine="567"/>
        <w:rPr>
          <w:rFonts w:ascii="Times New Roman" w:hAnsi="Times New Roman" w:cs="Times New Roman"/>
          <w:b/>
          <w:color w:val="000000"/>
          <w:sz w:val="24"/>
          <w:szCs w:val="24"/>
        </w:rPr>
      </w:pPr>
    </w:p>
    <w:p w14:paraId="36FF5E55" w14:textId="77777777" w:rsidR="005E0E0C" w:rsidRPr="00894905" w:rsidRDefault="005E0E0C" w:rsidP="005E0E0C">
      <w:pPr>
        <w:spacing w:after="0" w:line="240" w:lineRule="auto"/>
        <w:ind w:firstLine="567"/>
        <w:jc w:val="center"/>
        <w:rPr>
          <w:rFonts w:ascii="Times New Roman" w:hAnsi="Times New Roman" w:cs="Times New Roman"/>
          <w:b/>
          <w:color w:val="000000"/>
          <w:sz w:val="24"/>
          <w:szCs w:val="24"/>
        </w:rPr>
      </w:pPr>
      <w:r w:rsidRPr="00894905">
        <w:rPr>
          <w:rFonts w:ascii="Times New Roman" w:hAnsi="Times New Roman" w:cs="Times New Roman"/>
          <w:b/>
          <w:color w:val="000000"/>
          <w:sz w:val="24"/>
          <w:szCs w:val="24"/>
        </w:rPr>
        <w:t>5. Перелік завдань і заходів програми та результативні показники</w:t>
      </w:r>
    </w:p>
    <w:p w14:paraId="7DD2AEC7" w14:textId="77777777" w:rsidR="005E0E0C" w:rsidRPr="00894905" w:rsidRDefault="005E0E0C" w:rsidP="005E0E0C">
      <w:pPr>
        <w:spacing w:after="0" w:line="240" w:lineRule="auto"/>
        <w:ind w:firstLine="567"/>
        <w:jc w:val="center"/>
        <w:rPr>
          <w:rFonts w:ascii="Times New Roman" w:hAnsi="Times New Roman" w:cs="Times New Roman"/>
          <w:b/>
          <w:color w:val="000000"/>
          <w:sz w:val="24"/>
          <w:szCs w:val="24"/>
        </w:rPr>
      </w:pPr>
    </w:p>
    <w:p w14:paraId="16880893" w14:textId="77777777" w:rsidR="005E0E0C" w:rsidRPr="00894905" w:rsidRDefault="005E0E0C" w:rsidP="005E0E0C">
      <w:pPr>
        <w:spacing w:after="0" w:line="240" w:lineRule="auto"/>
        <w:ind w:firstLine="567"/>
        <w:jc w:val="center"/>
        <w:rPr>
          <w:rFonts w:ascii="Times New Roman" w:hAnsi="Times New Roman" w:cs="Times New Roman"/>
          <w:b/>
          <w:color w:val="000000"/>
          <w:sz w:val="24"/>
          <w:szCs w:val="24"/>
        </w:rPr>
      </w:pPr>
    </w:p>
    <w:p w14:paraId="7BBDA1AD" w14:textId="77777777" w:rsidR="005E0E0C" w:rsidRPr="00894905" w:rsidRDefault="005E0E0C" w:rsidP="005E0E0C">
      <w:pPr>
        <w:spacing w:after="0" w:line="240" w:lineRule="auto"/>
        <w:ind w:firstLine="567"/>
        <w:rPr>
          <w:rFonts w:ascii="Times New Roman" w:hAnsi="Times New Roman" w:cs="Times New Roman"/>
          <w:sz w:val="24"/>
          <w:szCs w:val="24"/>
        </w:rPr>
      </w:pPr>
      <w:r w:rsidRPr="00894905">
        <w:rPr>
          <w:rFonts w:ascii="Times New Roman" w:hAnsi="Times New Roman" w:cs="Times New Roman"/>
          <w:color w:val="000000"/>
          <w:sz w:val="24"/>
          <w:szCs w:val="24"/>
        </w:rPr>
        <w:t xml:space="preserve">        Пріоритетні завдання :</w:t>
      </w:r>
    </w:p>
    <w:p w14:paraId="34F0657B" w14:textId="77777777" w:rsidR="005E0E0C" w:rsidRPr="00894905" w:rsidRDefault="005E0E0C" w:rsidP="005E0E0C">
      <w:pPr>
        <w:numPr>
          <w:ilvl w:val="0"/>
          <w:numId w:val="1"/>
        </w:numPr>
        <w:spacing w:after="0" w:line="240" w:lineRule="auto"/>
        <w:ind w:left="0" w:firstLine="567"/>
        <w:jc w:val="both"/>
        <w:rPr>
          <w:rFonts w:ascii="Times New Roman" w:hAnsi="Times New Roman" w:cs="Times New Roman"/>
          <w:sz w:val="24"/>
          <w:szCs w:val="24"/>
        </w:rPr>
      </w:pPr>
      <w:r w:rsidRPr="00894905">
        <w:rPr>
          <w:rFonts w:ascii="Times New Roman" w:hAnsi="Times New Roman" w:cs="Times New Roman"/>
          <w:sz w:val="24"/>
          <w:szCs w:val="24"/>
        </w:rPr>
        <w:t>забезпечити комунальні підприємства, установи, організації міської ради висококваліфікованими фахівцями, спеціалістами та робітничими кадрами відповідно до потреби;</w:t>
      </w:r>
    </w:p>
    <w:p w14:paraId="0571EE70" w14:textId="77777777" w:rsidR="005E0E0C" w:rsidRPr="00894905" w:rsidRDefault="005E0E0C" w:rsidP="005E0E0C">
      <w:pPr>
        <w:numPr>
          <w:ilvl w:val="0"/>
          <w:numId w:val="2"/>
        </w:numPr>
        <w:tabs>
          <w:tab w:val="num" w:pos="720"/>
        </w:tabs>
        <w:spacing w:after="0" w:line="240" w:lineRule="auto"/>
        <w:ind w:left="0" w:firstLine="567"/>
        <w:jc w:val="both"/>
        <w:rPr>
          <w:rFonts w:ascii="Times New Roman" w:hAnsi="Times New Roman" w:cs="Times New Roman"/>
          <w:sz w:val="24"/>
          <w:szCs w:val="24"/>
        </w:rPr>
      </w:pPr>
      <w:r w:rsidRPr="00894905">
        <w:rPr>
          <w:rFonts w:ascii="Times New Roman" w:hAnsi="Times New Roman" w:cs="Times New Roman"/>
          <w:sz w:val="24"/>
          <w:szCs w:val="24"/>
        </w:rPr>
        <w:t xml:space="preserve"> створити належні умови для навчання студентів, фахівців, спеціалістів і робітничих кадрів;</w:t>
      </w:r>
    </w:p>
    <w:p w14:paraId="7ED4EE7D" w14:textId="77777777" w:rsidR="005E0E0C" w:rsidRPr="00894905" w:rsidRDefault="005E0E0C" w:rsidP="005E0E0C">
      <w:pPr>
        <w:numPr>
          <w:ilvl w:val="0"/>
          <w:numId w:val="2"/>
        </w:numPr>
        <w:tabs>
          <w:tab w:val="num" w:pos="720"/>
        </w:tabs>
        <w:spacing w:after="0" w:line="240" w:lineRule="auto"/>
        <w:ind w:left="0" w:firstLine="567"/>
        <w:jc w:val="both"/>
        <w:rPr>
          <w:rFonts w:ascii="Times New Roman" w:hAnsi="Times New Roman" w:cs="Times New Roman"/>
          <w:sz w:val="24"/>
          <w:szCs w:val="24"/>
        </w:rPr>
      </w:pPr>
      <w:r w:rsidRPr="00894905">
        <w:rPr>
          <w:rFonts w:ascii="Times New Roman" w:hAnsi="Times New Roman" w:cs="Times New Roman"/>
          <w:sz w:val="24"/>
          <w:szCs w:val="24"/>
        </w:rPr>
        <w:t>підвищити якість підготовки спеціалістів та фахівців;</w:t>
      </w:r>
    </w:p>
    <w:p w14:paraId="49CE2D44" w14:textId="77777777" w:rsidR="005E0E0C" w:rsidRPr="00894905" w:rsidRDefault="005E0E0C" w:rsidP="005E0E0C">
      <w:pPr>
        <w:numPr>
          <w:ilvl w:val="0"/>
          <w:numId w:val="1"/>
        </w:numPr>
        <w:spacing w:after="0" w:line="240" w:lineRule="auto"/>
        <w:ind w:left="0" w:firstLine="567"/>
        <w:jc w:val="both"/>
        <w:rPr>
          <w:rFonts w:ascii="Times New Roman" w:hAnsi="Times New Roman" w:cs="Times New Roman"/>
          <w:sz w:val="24"/>
          <w:szCs w:val="24"/>
        </w:rPr>
      </w:pPr>
      <w:r w:rsidRPr="00894905">
        <w:rPr>
          <w:rFonts w:ascii="Times New Roman" w:hAnsi="Times New Roman" w:cs="Times New Roman"/>
          <w:sz w:val="24"/>
          <w:szCs w:val="24"/>
        </w:rPr>
        <w:t>впроваджувати прогресивні рішення щодо цільового використання коштів громади на підготовку і перепідготовку фахівців, спеціалістів, робітничих кадрів.</w:t>
      </w:r>
    </w:p>
    <w:p w14:paraId="05AB6D49" w14:textId="77777777" w:rsidR="005E0E0C" w:rsidRPr="00894905" w:rsidRDefault="005E0E0C" w:rsidP="005E0E0C">
      <w:pPr>
        <w:spacing w:after="0" w:line="240" w:lineRule="auto"/>
        <w:ind w:firstLine="567"/>
        <w:jc w:val="both"/>
        <w:rPr>
          <w:rFonts w:ascii="Times New Roman" w:hAnsi="Times New Roman" w:cs="Times New Roman"/>
          <w:color w:val="000000" w:themeColor="text1"/>
          <w:sz w:val="24"/>
          <w:szCs w:val="24"/>
        </w:rPr>
      </w:pPr>
      <w:r w:rsidRPr="00894905">
        <w:rPr>
          <w:rFonts w:ascii="Times New Roman" w:hAnsi="Times New Roman" w:cs="Times New Roman"/>
          <w:sz w:val="24"/>
          <w:szCs w:val="24"/>
        </w:rPr>
        <w:t xml:space="preserve">Виконання завдань та заходів Програми дозволить забезпечити потребу </w:t>
      </w:r>
      <w:r w:rsidRPr="00894905">
        <w:rPr>
          <w:rFonts w:ascii="Times New Roman" w:hAnsi="Times New Roman" w:cs="Times New Roman"/>
          <w:color w:val="000000" w:themeColor="text1"/>
          <w:sz w:val="24"/>
          <w:szCs w:val="24"/>
        </w:rPr>
        <w:t>комунальних підприємств, установ, організацій міської ради.</w:t>
      </w:r>
    </w:p>
    <w:p w14:paraId="1C8C4C5C" w14:textId="77777777" w:rsidR="005E0E0C" w:rsidRPr="00894905" w:rsidRDefault="005E0E0C" w:rsidP="005E0E0C">
      <w:pPr>
        <w:spacing w:after="0" w:line="240" w:lineRule="auto"/>
        <w:ind w:firstLine="567"/>
        <w:jc w:val="both"/>
        <w:rPr>
          <w:rFonts w:ascii="Times New Roman" w:hAnsi="Times New Roman" w:cs="Times New Roman"/>
          <w:color w:val="000000" w:themeColor="text1"/>
          <w:sz w:val="24"/>
          <w:szCs w:val="24"/>
        </w:rPr>
      </w:pPr>
      <w:r w:rsidRPr="00894905">
        <w:rPr>
          <w:rFonts w:ascii="Times New Roman" w:hAnsi="Times New Roman" w:cs="Times New Roman"/>
          <w:color w:val="000000" w:themeColor="text1"/>
          <w:sz w:val="24"/>
          <w:szCs w:val="24"/>
        </w:rPr>
        <w:t>Показники виконання заходів:</w:t>
      </w:r>
    </w:p>
    <w:p w14:paraId="4D5A19CC" w14:textId="77777777" w:rsidR="005E0E0C" w:rsidRPr="00894905" w:rsidRDefault="005E0E0C" w:rsidP="005E0E0C">
      <w:pPr>
        <w:numPr>
          <w:ilvl w:val="0"/>
          <w:numId w:val="5"/>
        </w:numPr>
        <w:pBdr>
          <w:top w:val="nil"/>
          <w:left w:val="nil"/>
          <w:bottom w:val="nil"/>
          <w:right w:val="nil"/>
          <w:between w:val="nil"/>
        </w:pBdr>
        <w:shd w:val="clear" w:color="auto" w:fill="FFFFFF"/>
        <w:spacing w:after="0" w:line="240" w:lineRule="auto"/>
        <w:ind w:left="0" w:firstLine="567"/>
        <w:jc w:val="both"/>
        <w:rPr>
          <w:rFonts w:ascii="Times New Roman" w:eastAsia="Times New Roman" w:hAnsi="Times New Roman" w:cs="Times New Roman"/>
          <w:sz w:val="24"/>
          <w:szCs w:val="24"/>
          <w:lang w:eastAsia="uk-UA"/>
        </w:rPr>
      </w:pPr>
      <w:r w:rsidRPr="00894905">
        <w:rPr>
          <w:rFonts w:ascii="Times New Roman" w:eastAsia="Times New Roman" w:hAnsi="Times New Roman" w:cs="Times New Roman"/>
          <w:sz w:val="24"/>
          <w:szCs w:val="24"/>
          <w:lang w:eastAsia="uk-UA"/>
        </w:rPr>
        <w:t>показник витрат (орієнтовний обсяг фінансування заходів Програми на відповідний бюджетний рік);</w:t>
      </w:r>
    </w:p>
    <w:p w14:paraId="149C7FAD" w14:textId="77777777" w:rsidR="005E0E0C" w:rsidRPr="00894905" w:rsidRDefault="005E0E0C" w:rsidP="005E0E0C">
      <w:pPr>
        <w:pStyle w:val="a3"/>
        <w:numPr>
          <w:ilvl w:val="0"/>
          <w:numId w:val="5"/>
        </w:numPr>
        <w:spacing w:after="0" w:line="240" w:lineRule="auto"/>
        <w:ind w:left="0" w:firstLine="567"/>
        <w:jc w:val="both"/>
        <w:rPr>
          <w:rFonts w:ascii="Times New Roman" w:hAnsi="Times New Roman"/>
          <w:sz w:val="24"/>
          <w:szCs w:val="24"/>
          <w:lang w:val="uk-UA"/>
        </w:rPr>
      </w:pPr>
      <w:r w:rsidRPr="00894905">
        <w:rPr>
          <w:rFonts w:ascii="Times New Roman" w:hAnsi="Times New Roman"/>
          <w:color w:val="000000" w:themeColor="text1"/>
          <w:sz w:val="24"/>
          <w:szCs w:val="24"/>
          <w:lang w:val="uk-UA"/>
        </w:rPr>
        <w:t xml:space="preserve">показник продукту  ( підготовка  -  </w:t>
      </w:r>
      <w:r w:rsidRPr="00894905">
        <w:rPr>
          <w:rFonts w:ascii="Times New Roman" w:hAnsi="Times New Roman"/>
          <w:color w:val="000000" w:themeColor="text1"/>
          <w:sz w:val="24"/>
          <w:szCs w:val="24"/>
          <w:lang w:val="uk-UA" w:eastAsia="ru-RU"/>
        </w:rPr>
        <w:t xml:space="preserve">не менше 10 </w:t>
      </w:r>
      <w:r w:rsidRPr="00894905">
        <w:rPr>
          <w:rFonts w:ascii="Times New Roman" w:hAnsi="Times New Roman"/>
          <w:sz w:val="24"/>
          <w:szCs w:val="24"/>
          <w:lang w:val="uk-UA"/>
        </w:rPr>
        <w:t>фахівців, спеціалістів, робітничих кадрів).</w:t>
      </w:r>
    </w:p>
    <w:p w14:paraId="52DADE26" w14:textId="77777777" w:rsidR="005E0E0C" w:rsidRPr="00894905" w:rsidRDefault="005E0E0C" w:rsidP="005E0E0C">
      <w:pPr>
        <w:spacing w:after="0" w:line="240" w:lineRule="auto"/>
        <w:ind w:firstLine="567"/>
        <w:jc w:val="both"/>
        <w:rPr>
          <w:rFonts w:ascii="Times New Roman" w:hAnsi="Times New Roman" w:cs="Times New Roman"/>
          <w:color w:val="000000" w:themeColor="text1"/>
          <w:sz w:val="24"/>
          <w:szCs w:val="24"/>
          <w:lang w:eastAsia="ru-RU"/>
        </w:rPr>
        <w:sectPr w:rsidR="005E0E0C" w:rsidRPr="00894905" w:rsidSect="00255074">
          <w:pgSz w:w="11906" w:h="16838"/>
          <w:pgMar w:top="1134" w:right="567" w:bottom="2268" w:left="1701" w:header="0" w:footer="0" w:gutter="0"/>
          <w:cols w:space="720"/>
          <w:formProt w:val="0"/>
          <w:docGrid w:linePitch="360" w:charSpace="4096"/>
        </w:sectPr>
      </w:pPr>
    </w:p>
    <w:p w14:paraId="31892A87" w14:textId="77777777" w:rsidR="005E0E0C" w:rsidRPr="00894905" w:rsidRDefault="005E0E0C" w:rsidP="005E0E0C">
      <w:pPr>
        <w:pStyle w:val="a3"/>
        <w:spacing w:after="0" w:line="240" w:lineRule="auto"/>
        <w:ind w:left="0" w:firstLine="567"/>
        <w:jc w:val="center"/>
        <w:rPr>
          <w:rFonts w:ascii="Times New Roman" w:hAnsi="Times New Roman"/>
          <w:b/>
          <w:color w:val="000000"/>
          <w:sz w:val="24"/>
          <w:szCs w:val="24"/>
          <w:lang w:val="uk-UA" w:eastAsia="ru-RU"/>
        </w:rPr>
      </w:pPr>
      <w:r w:rsidRPr="00894905">
        <w:rPr>
          <w:rFonts w:ascii="Times New Roman" w:hAnsi="Times New Roman"/>
          <w:b/>
          <w:color w:val="000000"/>
          <w:sz w:val="24"/>
          <w:szCs w:val="24"/>
          <w:lang w:val="uk-UA" w:eastAsia="ru-RU"/>
        </w:rPr>
        <w:lastRenderedPageBreak/>
        <w:t>6. Напрямки діяльності та заходи програми</w:t>
      </w:r>
    </w:p>
    <w:p w14:paraId="763144E5" w14:textId="77777777" w:rsidR="005E0E0C" w:rsidRPr="00894905" w:rsidRDefault="005E0E0C" w:rsidP="005E0E0C">
      <w:pPr>
        <w:pStyle w:val="a3"/>
        <w:spacing w:after="0" w:line="240" w:lineRule="auto"/>
        <w:ind w:left="0" w:firstLine="567"/>
        <w:rPr>
          <w:rFonts w:ascii="Times New Roman" w:hAnsi="Times New Roman"/>
          <w:b/>
          <w:color w:val="000000"/>
          <w:sz w:val="24"/>
          <w:szCs w:val="24"/>
          <w:lang w:val="uk-UA" w:eastAsia="ru-RU"/>
        </w:rPr>
      </w:pPr>
    </w:p>
    <w:tbl>
      <w:tblPr>
        <w:tblW w:w="145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892"/>
        <w:gridCol w:w="1418"/>
        <w:gridCol w:w="2126"/>
        <w:gridCol w:w="1778"/>
        <w:gridCol w:w="1417"/>
        <w:gridCol w:w="1418"/>
        <w:gridCol w:w="1366"/>
        <w:gridCol w:w="2178"/>
      </w:tblGrid>
      <w:tr w:rsidR="005E0E0C" w:rsidRPr="00894905" w14:paraId="411ECDA7" w14:textId="77777777" w:rsidTr="00854ADE">
        <w:trPr>
          <w:jc w:val="center"/>
        </w:trPr>
        <w:tc>
          <w:tcPr>
            <w:tcW w:w="2892" w:type="dxa"/>
            <w:vMerge w:val="restart"/>
            <w:tcBorders>
              <w:top w:val="single" w:sz="8" w:space="0" w:color="000000"/>
              <w:left w:val="single" w:sz="6" w:space="0" w:color="000000"/>
              <w:bottom w:val="single" w:sz="8" w:space="0" w:color="000000"/>
              <w:right w:val="single" w:sz="8" w:space="0" w:color="000000"/>
            </w:tcBorders>
            <w:hideMark/>
          </w:tcPr>
          <w:p w14:paraId="5B2D0CCF"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r w:rsidRPr="00894905">
              <w:rPr>
                <w:rFonts w:ascii="Times New Roman" w:hAnsi="Times New Roman" w:cs="Times New Roman"/>
                <w:b/>
                <w:color w:val="000000"/>
                <w:sz w:val="24"/>
                <w:szCs w:val="24"/>
                <w:lang w:eastAsia="ru-RU"/>
              </w:rPr>
              <w:t>Перелік заходів програми</w:t>
            </w:r>
          </w:p>
        </w:tc>
        <w:tc>
          <w:tcPr>
            <w:tcW w:w="1418" w:type="dxa"/>
            <w:vMerge w:val="restart"/>
            <w:tcBorders>
              <w:top w:val="single" w:sz="8" w:space="0" w:color="000000"/>
              <w:left w:val="single" w:sz="6" w:space="0" w:color="000000"/>
              <w:bottom w:val="single" w:sz="8" w:space="0" w:color="000000"/>
              <w:right w:val="single" w:sz="8" w:space="0" w:color="000000"/>
            </w:tcBorders>
            <w:hideMark/>
          </w:tcPr>
          <w:p w14:paraId="6A5158B5"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r w:rsidRPr="00894905">
              <w:rPr>
                <w:rFonts w:ascii="Times New Roman" w:hAnsi="Times New Roman" w:cs="Times New Roman"/>
                <w:b/>
                <w:color w:val="000000"/>
                <w:sz w:val="24"/>
                <w:szCs w:val="24"/>
                <w:lang w:eastAsia="ru-RU"/>
              </w:rPr>
              <w:t>Строк виконання заходу</w:t>
            </w:r>
          </w:p>
        </w:tc>
        <w:tc>
          <w:tcPr>
            <w:tcW w:w="2126" w:type="dxa"/>
            <w:vMerge w:val="restart"/>
            <w:tcBorders>
              <w:top w:val="single" w:sz="8" w:space="0" w:color="000000"/>
              <w:left w:val="single" w:sz="6" w:space="0" w:color="000000"/>
              <w:bottom w:val="single" w:sz="8" w:space="0" w:color="000000"/>
              <w:right w:val="single" w:sz="8" w:space="0" w:color="000000"/>
            </w:tcBorders>
            <w:hideMark/>
          </w:tcPr>
          <w:p w14:paraId="4DC50D17"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r w:rsidRPr="00894905">
              <w:rPr>
                <w:rFonts w:ascii="Times New Roman" w:hAnsi="Times New Roman" w:cs="Times New Roman"/>
                <w:b/>
                <w:color w:val="000000"/>
                <w:sz w:val="24"/>
                <w:szCs w:val="24"/>
                <w:lang w:eastAsia="ru-RU"/>
              </w:rPr>
              <w:t>Виконавці</w:t>
            </w:r>
          </w:p>
        </w:tc>
        <w:tc>
          <w:tcPr>
            <w:tcW w:w="1778" w:type="dxa"/>
            <w:vMerge w:val="restart"/>
            <w:tcBorders>
              <w:top w:val="single" w:sz="8" w:space="0" w:color="000000"/>
              <w:left w:val="single" w:sz="6" w:space="0" w:color="000000"/>
              <w:bottom w:val="single" w:sz="8" w:space="0" w:color="000000"/>
              <w:right w:val="single" w:sz="8" w:space="0" w:color="000000"/>
            </w:tcBorders>
            <w:hideMark/>
          </w:tcPr>
          <w:p w14:paraId="1B94166E"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r w:rsidRPr="00894905">
              <w:rPr>
                <w:rFonts w:ascii="Times New Roman" w:hAnsi="Times New Roman" w:cs="Times New Roman"/>
                <w:b/>
                <w:color w:val="000000"/>
                <w:sz w:val="24"/>
                <w:szCs w:val="24"/>
                <w:lang w:eastAsia="ru-RU"/>
              </w:rPr>
              <w:t>Джерела фінансування</w:t>
            </w:r>
          </w:p>
        </w:tc>
        <w:tc>
          <w:tcPr>
            <w:tcW w:w="4201" w:type="dxa"/>
            <w:gridSpan w:val="3"/>
            <w:tcBorders>
              <w:top w:val="single" w:sz="8" w:space="0" w:color="000000"/>
              <w:left w:val="single" w:sz="6" w:space="0" w:color="000000"/>
              <w:bottom w:val="single" w:sz="8" w:space="0" w:color="000000"/>
              <w:right w:val="single" w:sz="8" w:space="0" w:color="000000"/>
            </w:tcBorders>
          </w:tcPr>
          <w:p w14:paraId="1B2D4318" w14:textId="77777777" w:rsidR="005E0E0C" w:rsidRPr="00894905" w:rsidRDefault="005E0E0C" w:rsidP="00854ADE">
            <w:pPr>
              <w:spacing w:after="0" w:line="240" w:lineRule="auto"/>
              <w:ind w:firstLine="567"/>
              <w:rPr>
                <w:rFonts w:ascii="Times New Roman" w:hAnsi="Times New Roman" w:cs="Times New Roman"/>
                <w:b/>
                <w:color w:val="000000"/>
                <w:sz w:val="24"/>
                <w:szCs w:val="24"/>
                <w:lang w:eastAsia="ru-RU"/>
              </w:rPr>
            </w:pPr>
            <w:r w:rsidRPr="00894905">
              <w:rPr>
                <w:rFonts w:ascii="Times New Roman" w:hAnsi="Times New Roman" w:cs="Times New Roman"/>
                <w:b/>
                <w:color w:val="000000"/>
                <w:sz w:val="24"/>
                <w:szCs w:val="24"/>
                <w:lang w:eastAsia="ru-RU"/>
              </w:rPr>
              <w:t xml:space="preserve">Орієнтовні обсяги фінансування, </w:t>
            </w:r>
          </w:p>
          <w:p w14:paraId="3273ADFC"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r w:rsidRPr="00894905">
              <w:rPr>
                <w:rFonts w:ascii="Times New Roman" w:hAnsi="Times New Roman" w:cs="Times New Roman"/>
                <w:b/>
                <w:color w:val="000000"/>
                <w:sz w:val="24"/>
                <w:szCs w:val="24"/>
                <w:lang w:eastAsia="ru-RU"/>
              </w:rPr>
              <w:t>тис. грн., в т.ч.</w:t>
            </w:r>
          </w:p>
          <w:p w14:paraId="1AE67437"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p>
        </w:tc>
        <w:tc>
          <w:tcPr>
            <w:tcW w:w="2178" w:type="dxa"/>
            <w:tcBorders>
              <w:top w:val="single" w:sz="8" w:space="0" w:color="000000"/>
              <w:left w:val="single" w:sz="6" w:space="0" w:color="000000"/>
              <w:bottom w:val="single" w:sz="8" w:space="0" w:color="000000"/>
              <w:right w:val="single" w:sz="8" w:space="0" w:color="000000"/>
            </w:tcBorders>
          </w:tcPr>
          <w:p w14:paraId="16052964" w14:textId="77777777" w:rsidR="005E0E0C" w:rsidRPr="00894905" w:rsidRDefault="005E0E0C" w:rsidP="00854ADE">
            <w:pPr>
              <w:spacing w:after="0" w:line="240" w:lineRule="auto"/>
              <w:ind w:firstLine="567"/>
              <w:rPr>
                <w:rFonts w:ascii="Times New Roman" w:hAnsi="Times New Roman" w:cs="Times New Roman"/>
                <w:b/>
                <w:color w:val="000000"/>
                <w:sz w:val="24"/>
                <w:szCs w:val="24"/>
                <w:lang w:eastAsia="ru-RU"/>
              </w:rPr>
            </w:pPr>
            <w:r w:rsidRPr="00894905">
              <w:rPr>
                <w:rFonts w:ascii="Times New Roman" w:hAnsi="Times New Roman" w:cs="Times New Roman"/>
                <w:b/>
                <w:color w:val="000000"/>
                <w:sz w:val="24"/>
                <w:szCs w:val="24"/>
                <w:lang w:eastAsia="ru-RU"/>
              </w:rPr>
              <w:t>Прогнозовані  результати</w:t>
            </w:r>
          </w:p>
          <w:p w14:paraId="5F1198C6"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p>
        </w:tc>
      </w:tr>
      <w:tr w:rsidR="005E0E0C" w:rsidRPr="00894905" w14:paraId="3DA650AE" w14:textId="77777777" w:rsidTr="00854ADE">
        <w:trPr>
          <w:jc w:val="center"/>
        </w:trPr>
        <w:tc>
          <w:tcPr>
            <w:tcW w:w="2892" w:type="dxa"/>
            <w:vMerge/>
            <w:tcBorders>
              <w:top w:val="single" w:sz="8" w:space="0" w:color="000000"/>
              <w:left w:val="single" w:sz="6" w:space="0" w:color="000000"/>
              <w:bottom w:val="single" w:sz="8" w:space="0" w:color="000000"/>
              <w:right w:val="single" w:sz="8" w:space="0" w:color="000000"/>
            </w:tcBorders>
            <w:vAlign w:val="center"/>
            <w:hideMark/>
          </w:tcPr>
          <w:p w14:paraId="55C464D2"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p>
        </w:tc>
        <w:tc>
          <w:tcPr>
            <w:tcW w:w="1418" w:type="dxa"/>
            <w:vMerge/>
            <w:tcBorders>
              <w:top w:val="single" w:sz="8" w:space="0" w:color="000000"/>
              <w:left w:val="single" w:sz="6" w:space="0" w:color="000000"/>
              <w:bottom w:val="single" w:sz="8" w:space="0" w:color="000000"/>
              <w:right w:val="single" w:sz="8" w:space="0" w:color="000000"/>
            </w:tcBorders>
            <w:vAlign w:val="center"/>
            <w:hideMark/>
          </w:tcPr>
          <w:p w14:paraId="6A5CAE5E"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p>
        </w:tc>
        <w:tc>
          <w:tcPr>
            <w:tcW w:w="2126" w:type="dxa"/>
            <w:vMerge/>
            <w:tcBorders>
              <w:top w:val="single" w:sz="8" w:space="0" w:color="000000"/>
              <w:left w:val="single" w:sz="6" w:space="0" w:color="000000"/>
              <w:bottom w:val="single" w:sz="8" w:space="0" w:color="000000"/>
              <w:right w:val="single" w:sz="8" w:space="0" w:color="000000"/>
            </w:tcBorders>
            <w:vAlign w:val="center"/>
            <w:hideMark/>
          </w:tcPr>
          <w:p w14:paraId="009A4370"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p>
        </w:tc>
        <w:tc>
          <w:tcPr>
            <w:tcW w:w="1778" w:type="dxa"/>
            <w:vMerge/>
            <w:tcBorders>
              <w:top w:val="single" w:sz="8" w:space="0" w:color="000000"/>
              <w:left w:val="single" w:sz="6" w:space="0" w:color="000000"/>
              <w:bottom w:val="single" w:sz="8" w:space="0" w:color="000000"/>
              <w:right w:val="single" w:sz="8" w:space="0" w:color="000000"/>
            </w:tcBorders>
            <w:vAlign w:val="center"/>
            <w:hideMark/>
          </w:tcPr>
          <w:p w14:paraId="3919D9C2"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p>
        </w:tc>
        <w:tc>
          <w:tcPr>
            <w:tcW w:w="1417" w:type="dxa"/>
            <w:tcBorders>
              <w:top w:val="single" w:sz="6" w:space="0" w:color="000000"/>
              <w:left w:val="single" w:sz="6" w:space="0" w:color="000000"/>
              <w:bottom w:val="single" w:sz="8" w:space="0" w:color="000000"/>
              <w:right w:val="single" w:sz="8" w:space="0" w:color="000000"/>
            </w:tcBorders>
            <w:hideMark/>
          </w:tcPr>
          <w:p w14:paraId="2FC3B88D"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r w:rsidRPr="00894905">
              <w:rPr>
                <w:rFonts w:ascii="Times New Roman" w:hAnsi="Times New Roman" w:cs="Times New Roman"/>
                <w:b/>
                <w:color w:val="000000"/>
                <w:sz w:val="24"/>
                <w:szCs w:val="24"/>
                <w:lang w:eastAsia="ru-RU"/>
              </w:rPr>
              <w:t>2025</w:t>
            </w:r>
          </w:p>
        </w:tc>
        <w:tc>
          <w:tcPr>
            <w:tcW w:w="1418" w:type="dxa"/>
            <w:tcBorders>
              <w:top w:val="single" w:sz="6" w:space="0" w:color="000000"/>
              <w:left w:val="single" w:sz="6" w:space="0" w:color="000000"/>
              <w:bottom w:val="single" w:sz="8" w:space="0" w:color="000000"/>
              <w:right w:val="single" w:sz="8" w:space="0" w:color="000000"/>
            </w:tcBorders>
            <w:hideMark/>
          </w:tcPr>
          <w:p w14:paraId="028BCCB2"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r w:rsidRPr="00894905">
              <w:rPr>
                <w:rFonts w:ascii="Times New Roman" w:hAnsi="Times New Roman" w:cs="Times New Roman"/>
                <w:b/>
                <w:color w:val="000000"/>
                <w:sz w:val="24"/>
                <w:szCs w:val="24"/>
                <w:lang w:eastAsia="ru-RU"/>
              </w:rPr>
              <w:t>2026</w:t>
            </w:r>
          </w:p>
        </w:tc>
        <w:tc>
          <w:tcPr>
            <w:tcW w:w="1366" w:type="dxa"/>
            <w:tcBorders>
              <w:top w:val="single" w:sz="6" w:space="0" w:color="000000"/>
              <w:left w:val="single" w:sz="6" w:space="0" w:color="000000"/>
              <w:bottom w:val="single" w:sz="8" w:space="0" w:color="000000"/>
              <w:right w:val="single" w:sz="6" w:space="0" w:color="000000"/>
            </w:tcBorders>
          </w:tcPr>
          <w:p w14:paraId="4838897A" w14:textId="77777777" w:rsidR="005E0E0C" w:rsidRPr="00894905" w:rsidRDefault="005E0E0C" w:rsidP="00854ADE">
            <w:pPr>
              <w:spacing w:after="0" w:line="240" w:lineRule="auto"/>
              <w:ind w:firstLine="567"/>
              <w:rPr>
                <w:rFonts w:ascii="Times New Roman" w:hAnsi="Times New Roman" w:cs="Times New Roman"/>
                <w:b/>
                <w:color w:val="000000"/>
                <w:sz w:val="24"/>
                <w:szCs w:val="24"/>
                <w:lang w:eastAsia="ru-RU"/>
              </w:rPr>
            </w:pPr>
            <w:r w:rsidRPr="00894905">
              <w:rPr>
                <w:rFonts w:ascii="Times New Roman" w:hAnsi="Times New Roman" w:cs="Times New Roman"/>
                <w:b/>
                <w:color w:val="000000"/>
                <w:sz w:val="24"/>
                <w:szCs w:val="24"/>
                <w:lang w:eastAsia="ru-RU"/>
              </w:rPr>
              <w:t>2027</w:t>
            </w:r>
          </w:p>
        </w:tc>
        <w:tc>
          <w:tcPr>
            <w:tcW w:w="2178" w:type="dxa"/>
            <w:tcBorders>
              <w:top w:val="single" w:sz="8" w:space="0" w:color="000000"/>
              <w:left w:val="single" w:sz="6" w:space="0" w:color="000000"/>
              <w:bottom w:val="single" w:sz="8" w:space="0" w:color="000000"/>
              <w:right w:val="single" w:sz="8" w:space="0" w:color="000000"/>
            </w:tcBorders>
            <w:vAlign w:val="center"/>
            <w:hideMark/>
          </w:tcPr>
          <w:p w14:paraId="3BFEEBBC"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p>
        </w:tc>
      </w:tr>
      <w:tr w:rsidR="005E0E0C" w:rsidRPr="00894905" w14:paraId="212AE035" w14:textId="77777777" w:rsidTr="00854ADE">
        <w:trPr>
          <w:trHeight w:val="60"/>
          <w:jc w:val="center"/>
        </w:trPr>
        <w:tc>
          <w:tcPr>
            <w:tcW w:w="14593" w:type="dxa"/>
            <w:gridSpan w:val="8"/>
            <w:tcBorders>
              <w:top w:val="single" w:sz="6" w:space="0" w:color="000000"/>
              <w:left w:val="single" w:sz="6" w:space="0" w:color="000000"/>
              <w:bottom w:val="single" w:sz="8" w:space="0" w:color="000000"/>
              <w:right w:val="single" w:sz="8" w:space="0" w:color="000000"/>
            </w:tcBorders>
          </w:tcPr>
          <w:p w14:paraId="307204B2"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p>
        </w:tc>
      </w:tr>
      <w:tr w:rsidR="005E0E0C" w:rsidRPr="00894905" w14:paraId="773D7397" w14:textId="77777777" w:rsidTr="00854ADE">
        <w:trPr>
          <w:jc w:val="center"/>
        </w:trPr>
        <w:tc>
          <w:tcPr>
            <w:tcW w:w="2892" w:type="dxa"/>
            <w:tcBorders>
              <w:top w:val="single" w:sz="6" w:space="0" w:color="000000"/>
              <w:left w:val="single" w:sz="6" w:space="0" w:color="000000"/>
              <w:bottom w:val="single" w:sz="8" w:space="0" w:color="000000"/>
              <w:right w:val="single" w:sz="8" w:space="0" w:color="000000"/>
            </w:tcBorders>
            <w:hideMark/>
          </w:tcPr>
          <w:p w14:paraId="04E805EF" w14:textId="77777777" w:rsidR="005E0E0C" w:rsidRPr="00894905" w:rsidRDefault="005E0E0C" w:rsidP="00854ADE">
            <w:pPr>
              <w:spacing w:after="0" w:line="240" w:lineRule="auto"/>
              <w:rPr>
                <w:rFonts w:ascii="Times New Roman" w:hAnsi="Times New Roman" w:cs="Times New Roman"/>
                <w:sz w:val="24"/>
                <w:szCs w:val="24"/>
              </w:rPr>
            </w:pPr>
            <w:r w:rsidRPr="00894905">
              <w:rPr>
                <w:rFonts w:ascii="Times New Roman" w:hAnsi="Times New Roman" w:cs="Times New Roman"/>
                <w:sz w:val="24"/>
                <w:szCs w:val="24"/>
              </w:rPr>
              <w:t>1.1 Вивчення потреби у кваліфікованих фахівцях, спеціалістах, робітничих кадрах</w:t>
            </w:r>
          </w:p>
          <w:p w14:paraId="54384989" w14:textId="77777777" w:rsidR="005E0E0C" w:rsidRPr="00894905" w:rsidRDefault="005E0E0C" w:rsidP="00854ADE">
            <w:pPr>
              <w:spacing w:after="0" w:line="240" w:lineRule="auto"/>
              <w:ind w:firstLine="567"/>
              <w:rPr>
                <w:rFonts w:ascii="Times New Roman" w:hAnsi="Times New Roman" w:cs="Times New Roman"/>
                <w:sz w:val="24"/>
                <w:szCs w:val="24"/>
              </w:rPr>
            </w:pPr>
          </w:p>
        </w:tc>
        <w:tc>
          <w:tcPr>
            <w:tcW w:w="1418" w:type="dxa"/>
            <w:tcBorders>
              <w:top w:val="single" w:sz="6" w:space="0" w:color="000000"/>
              <w:left w:val="single" w:sz="6" w:space="0" w:color="000000"/>
              <w:bottom w:val="single" w:sz="8" w:space="0" w:color="000000"/>
              <w:right w:val="single" w:sz="8" w:space="0" w:color="000000"/>
            </w:tcBorders>
            <w:hideMark/>
          </w:tcPr>
          <w:p w14:paraId="0E69F0F4" w14:textId="77777777" w:rsidR="005E0E0C" w:rsidRPr="00894905" w:rsidRDefault="005E0E0C" w:rsidP="00854ADE">
            <w:pPr>
              <w:spacing w:after="0" w:line="240" w:lineRule="auto"/>
              <w:rPr>
                <w:rFonts w:ascii="Times New Roman" w:hAnsi="Times New Roman" w:cs="Times New Roman"/>
                <w:sz w:val="24"/>
                <w:szCs w:val="24"/>
              </w:rPr>
            </w:pPr>
            <w:r w:rsidRPr="00894905">
              <w:rPr>
                <w:rFonts w:ascii="Times New Roman" w:hAnsi="Times New Roman" w:cs="Times New Roman"/>
                <w:sz w:val="24"/>
                <w:szCs w:val="24"/>
                <w:lang w:eastAsia="ru-RU"/>
              </w:rPr>
              <w:t>Щорічно до 1 червня протягом дії програми</w:t>
            </w:r>
          </w:p>
        </w:tc>
        <w:tc>
          <w:tcPr>
            <w:tcW w:w="2126" w:type="dxa"/>
            <w:tcBorders>
              <w:top w:val="single" w:sz="6" w:space="0" w:color="000000"/>
              <w:left w:val="single" w:sz="6" w:space="0" w:color="000000"/>
              <w:bottom w:val="single" w:sz="8" w:space="0" w:color="000000"/>
              <w:right w:val="single" w:sz="8" w:space="0" w:color="000000"/>
            </w:tcBorders>
          </w:tcPr>
          <w:p w14:paraId="114D6E80" w14:textId="77777777" w:rsidR="005E0E0C" w:rsidRPr="00894905" w:rsidRDefault="005E0E0C" w:rsidP="00854ADE">
            <w:pPr>
              <w:spacing w:after="0" w:line="240" w:lineRule="auto"/>
              <w:rPr>
                <w:rFonts w:ascii="Times New Roman" w:hAnsi="Times New Roman" w:cs="Times New Roman"/>
                <w:sz w:val="24"/>
                <w:szCs w:val="24"/>
                <w:lang w:eastAsia="ru-RU"/>
              </w:rPr>
            </w:pPr>
            <w:r w:rsidRPr="00894905">
              <w:rPr>
                <w:rFonts w:ascii="Times New Roman" w:hAnsi="Times New Roman" w:cs="Times New Roman"/>
                <w:sz w:val="24"/>
                <w:szCs w:val="24"/>
                <w:lang w:eastAsia="ru-RU"/>
              </w:rPr>
              <w:t>Комунальні підприємства, установи, організації, виконавчі органи ради</w:t>
            </w:r>
          </w:p>
        </w:tc>
        <w:tc>
          <w:tcPr>
            <w:tcW w:w="1778" w:type="dxa"/>
            <w:tcBorders>
              <w:top w:val="single" w:sz="6" w:space="0" w:color="000000"/>
              <w:left w:val="single" w:sz="6" w:space="0" w:color="000000"/>
              <w:bottom w:val="single" w:sz="8" w:space="0" w:color="000000"/>
              <w:right w:val="single" w:sz="8" w:space="0" w:color="000000"/>
            </w:tcBorders>
          </w:tcPr>
          <w:p w14:paraId="6294DE45" w14:textId="77777777" w:rsidR="005E0E0C" w:rsidRPr="00894905" w:rsidRDefault="005E0E0C" w:rsidP="00854ADE">
            <w:pPr>
              <w:spacing w:after="0" w:line="240" w:lineRule="auto"/>
              <w:rPr>
                <w:rFonts w:ascii="Times New Roman" w:hAnsi="Times New Roman" w:cs="Times New Roman"/>
                <w:color w:val="000000" w:themeColor="text1"/>
                <w:sz w:val="24"/>
                <w:szCs w:val="24"/>
              </w:rPr>
            </w:pPr>
            <w:r w:rsidRPr="00894905">
              <w:rPr>
                <w:rFonts w:ascii="Times New Roman" w:hAnsi="Times New Roman" w:cs="Times New Roman"/>
                <w:color w:val="000000" w:themeColor="text1"/>
                <w:sz w:val="24"/>
                <w:szCs w:val="24"/>
              </w:rPr>
              <w:t>Не потребує фінансування</w:t>
            </w:r>
          </w:p>
        </w:tc>
        <w:tc>
          <w:tcPr>
            <w:tcW w:w="1417" w:type="dxa"/>
            <w:tcBorders>
              <w:top w:val="single" w:sz="6" w:space="0" w:color="000000"/>
              <w:left w:val="single" w:sz="6" w:space="0" w:color="000000"/>
              <w:bottom w:val="single" w:sz="8" w:space="0" w:color="000000"/>
              <w:right w:val="single" w:sz="8" w:space="0" w:color="000000"/>
            </w:tcBorders>
          </w:tcPr>
          <w:p w14:paraId="041FD8A2" w14:textId="77777777" w:rsidR="005E0E0C" w:rsidRPr="00894905" w:rsidRDefault="005E0E0C" w:rsidP="00854ADE">
            <w:pPr>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1418" w:type="dxa"/>
            <w:tcBorders>
              <w:top w:val="single" w:sz="6" w:space="0" w:color="000000"/>
              <w:left w:val="single" w:sz="6" w:space="0" w:color="000000"/>
              <w:bottom w:val="single" w:sz="8" w:space="0" w:color="000000"/>
              <w:right w:val="single" w:sz="8" w:space="0" w:color="000000"/>
            </w:tcBorders>
          </w:tcPr>
          <w:p w14:paraId="54C670FA" w14:textId="77777777" w:rsidR="005E0E0C" w:rsidRPr="00894905" w:rsidRDefault="005E0E0C" w:rsidP="00854AD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0,0</w:t>
            </w:r>
          </w:p>
        </w:tc>
        <w:tc>
          <w:tcPr>
            <w:tcW w:w="1366" w:type="dxa"/>
            <w:tcBorders>
              <w:top w:val="single" w:sz="6" w:space="0" w:color="000000"/>
              <w:left w:val="single" w:sz="6" w:space="0" w:color="000000"/>
              <w:bottom w:val="single" w:sz="8" w:space="0" w:color="000000"/>
              <w:right w:val="single" w:sz="6" w:space="0" w:color="000000"/>
            </w:tcBorders>
          </w:tcPr>
          <w:p w14:paraId="5BE91484" w14:textId="77777777" w:rsidR="005E0E0C" w:rsidRPr="00894905" w:rsidRDefault="005E0E0C" w:rsidP="00854AD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0,0</w:t>
            </w:r>
          </w:p>
        </w:tc>
        <w:tc>
          <w:tcPr>
            <w:tcW w:w="2178" w:type="dxa"/>
            <w:tcBorders>
              <w:top w:val="single" w:sz="6" w:space="0" w:color="000000"/>
              <w:left w:val="single" w:sz="6" w:space="0" w:color="000000"/>
              <w:bottom w:val="single" w:sz="8" w:space="0" w:color="000000"/>
              <w:right w:val="single" w:sz="8" w:space="0" w:color="000000"/>
            </w:tcBorders>
          </w:tcPr>
          <w:p w14:paraId="17C4E2CC" w14:textId="77777777" w:rsidR="005E0E0C" w:rsidRPr="00894905" w:rsidRDefault="005E0E0C" w:rsidP="00854ADE">
            <w:pPr>
              <w:spacing w:after="0" w:line="240" w:lineRule="auto"/>
              <w:rPr>
                <w:rFonts w:ascii="Times New Roman" w:hAnsi="Times New Roman" w:cs="Times New Roman"/>
                <w:iCs/>
                <w:sz w:val="24"/>
                <w:szCs w:val="24"/>
              </w:rPr>
            </w:pPr>
            <w:r w:rsidRPr="00894905">
              <w:rPr>
                <w:rFonts w:ascii="Times New Roman" w:hAnsi="Times New Roman" w:cs="Times New Roman"/>
                <w:iCs/>
                <w:sz w:val="24"/>
                <w:szCs w:val="24"/>
              </w:rPr>
              <w:t>Формування муніципального замовлення</w:t>
            </w:r>
          </w:p>
        </w:tc>
      </w:tr>
      <w:tr w:rsidR="005E0E0C" w:rsidRPr="00894905" w14:paraId="7C887BBD" w14:textId="77777777" w:rsidTr="00854ADE">
        <w:trPr>
          <w:jc w:val="center"/>
        </w:trPr>
        <w:tc>
          <w:tcPr>
            <w:tcW w:w="2892" w:type="dxa"/>
            <w:tcBorders>
              <w:top w:val="single" w:sz="6" w:space="0" w:color="000000"/>
              <w:left w:val="single" w:sz="6" w:space="0" w:color="000000"/>
              <w:bottom w:val="single" w:sz="8" w:space="0" w:color="000000"/>
              <w:right w:val="single" w:sz="8" w:space="0" w:color="000000"/>
            </w:tcBorders>
          </w:tcPr>
          <w:p w14:paraId="0B884CA3"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color w:val="000000"/>
                <w:sz w:val="24"/>
                <w:szCs w:val="24"/>
                <w:lang w:eastAsia="ru-RU"/>
              </w:rPr>
              <w:t>1.2. У</w:t>
            </w:r>
            <w:r w:rsidRPr="00894905">
              <w:rPr>
                <w:rFonts w:ascii="Times New Roman" w:hAnsi="Times New Roman" w:cs="Times New Roman"/>
                <w:color w:val="000000"/>
                <w:sz w:val="24"/>
                <w:szCs w:val="24"/>
              </w:rPr>
              <w:t xml:space="preserve">загальнення прогнозованих показників розвитку ринку праці на плановий рік </w:t>
            </w:r>
            <w:r w:rsidRPr="00894905">
              <w:rPr>
                <w:rFonts w:ascii="Times New Roman" w:hAnsi="Times New Roman" w:cs="Times New Roman"/>
                <w:sz w:val="24"/>
                <w:szCs w:val="24"/>
              </w:rPr>
              <w:t xml:space="preserve">з урахуванням потреб комунальних підприємств, установ, організацій </w:t>
            </w:r>
            <w:r w:rsidRPr="00894905">
              <w:rPr>
                <w:rFonts w:ascii="Times New Roman" w:eastAsia="Times New Roman" w:hAnsi="Times New Roman" w:cs="Times New Roman"/>
                <w:color w:val="000000"/>
                <w:sz w:val="24"/>
                <w:szCs w:val="24"/>
                <w:lang w:eastAsia="ru-RU"/>
              </w:rPr>
              <w:t>міської ради</w:t>
            </w:r>
            <w:r w:rsidRPr="00894905">
              <w:rPr>
                <w:rFonts w:ascii="Times New Roman" w:hAnsi="Times New Roman" w:cs="Times New Roman"/>
                <w:sz w:val="24"/>
                <w:szCs w:val="24"/>
              </w:rPr>
              <w:t xml:space="preserve"> у кваліфікованих спеціалістах, фахівцях, робітничих кадрах</w:t>
            </w:r>
          </w:p>
        </w:tc>
        <w:tc>
          <w:tcPr>
            <w:tcW w:w="1418" w:type="dxa"/>
            <w:tcBorders>
              <w:top w:val="single" w:sz="6" w:space="0" w:color="000000"/>
              <w:left w:val="single" w:sz="6" w:space="0" w:color="000000"/>
              <w:bottom w:val="single" w:sz="8" w:space="0" w:color="000000"/>
              <w:right w:val="single" w:sz="8" w:space="0" w:color="000000"/>
            </w:tcBorders>
            <w:hideMark/>
          </w:tcPr>
          <w:p w14:paraId="06F0C888" w14:textId="77777777" w:rsidR="005E0E0C" w:rsidRPr="00894905" w:rsidRDefault="005E0E0C" w:rsidP="00854ADE">
            <w:pPr>
              <w:spacing w:after="0" w:line="240" w:lineRule="auto"/>
              <w:rPr>
                <w:rFonts w:ascii="Times New Roman" w:hAnsi="Times New Roman" w:cs="Times New Roman"/>
                <w:sz w:val="24"/>
                <w:szCs w:val="24"/>
                <w:lang w:eastAsia="ru-RU"/>
              </w:rPr>
            </w:pPr>
            <w:r w:rsidRPr="00894905">
              <w:rPr>
                <w:rFonts w:ascii="Times New Roman" w:hAnsi="Times New Roman" w:cs="Times New Roman"/>
                <w:sz w:val="24"/>
                <w:szCs w:val="24"/>
                <w:lang w:eastAsia="ru-RU"/>
              </w:rPr>
              <w:t>Щорічно до 1 липня</w:t>
            </w:r>
          </w:p>
          <w:p w14:paraId="5E49CF8A"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sz w:val="24"/>
                <w:szCs w:val="24"/>
                <w:lang w:eastAsia="ru-RU"/>
              </w:rPr>
              <w:t xml:space="preserve">протягом дії програми </w:t>
            </w:r>
          </w:p>
        </w:tc>
        <w:tc>
          <w:tcPr>
            <w:tcW w:w="2126" w:type="dxa"/>
            <w:tcBorders>
              <w:top w:val="single" w:sz="6" w:space="0" w:color="000000"/>
              <w:left w:val="single" w:sz="6" w:space="0" w:color="000000"/>
              <w:bottom w:val="single" w:sz="8" w:space="0" w:color="000000"/>
              <w:right w:val="single" w:sz="8" w:space="0" w:color="000000"/>
            </w:tcBorders>
            <w:hideMark/>
          </w:tcPr>
          <w:p w14:paraId="50ABBB92"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color w:val="000000"/>
                <w:sz w:val="24"/>
                <w:szCs w:val="24"/>
                <w:lang w:eastAsia="ru-RU"/>
              </w:rPr>
              <w:t xml:space="preserve">Управління економіки, промисловості та праці </w:t>
            </w:r>
          </w:p>
        </w:tc>
        <w:tc>
          <w:tcPr>
            <w:tcW w:w="1778" w:type="dxa"/>
            <w:tcBorders>
              <w:top w:val="single" w:sz="6" w:space="0" w:color="000000"/>
              <w:left w:val="single" w:sz="6" w:space="0" w:color="000000"/>
              <w:bottom w:val="single" w:sz="8" w:space="0" w:color="000000"/>
              <w:right w:val="single" w:sz="8" w:space="0" w:color="000000"/>
            </w:tcBorders>
          </w:tcPr>
          <w:p w14:paraId="6747B318" w14:textId="77777777" w:rsidR="005E0E0C" w:rsidRPr="00894905" w:rsidRDefault="005E0E0C" w:rsidP="00854ADE">
            <w:pPr>
              <w:spacing w:after="0" w:line="240" w:lineRule="auto"/>
              <w:rPr>
                <w:rFonts w:ascii="Times New Roman" w:hAnsi="Times New Roman" w:cs="Times New Roman"/>
                <w:color w:val="000000" w:themeColor="text1"/>
                <w:sz w:val="24"/>
                <w:szCs w:val="24"/>
                <w:lang w:eastAsia="ru-RU"/>
              </w:rPr>
            </w:pPr>
            <w:r w:rsidRPr="00894905">
              <w:rPr>
                <w:rFonts w:ascii="Times New Roman" w:hAnsi="Times New Roman" w:cs="Times New Roman"/>
                <w:color w:val="000000" w:themeColor="text1"/>
                <w:sz w:val="24"/>
                <w:szCs w:val="24"/>
              </w:rPr>
              <w:t>Не потребує фінансування</w:t>
            </w:r>
            <w:r w:rsidRPr="00894905">
              <w:rPr>
                <w:rFonts w:ascii="Times New Roman" w:hAnsi="Times New Roman" w:cs="Times New Roman"/>
                <w:color w:val="000000" w:themeColor="text1"/>
                <w:sz w:val="24"/>
                <w:szCs w:val="24"/>
                <w:lang w:eastAsia="ru-RU"/>
              </w:rPr>
              <w:t xml:space="preserve"> </w:t>
            </w:r>
          </w:p>
        </w:tc>
        <w:tc>
          <w:tcPr>
            <w:tcW w:w="1417" w:type="dxa"/>
            <w:tcBorders>
              <w:top w:val="single" w:sz="6" w:space="0" w:color="000000"/>
              <w:left w:val="single" w:sz="6" w:space="0" w:color="000000"/>
              <w:bottom w:val="single" w:sz="8" w:space="0" w:color="000000"/>
              <w:right w:val="single" w:sz="8" w:space="0" w:color="000000"/>
            </w:tcBorders>
          </w:tcPr>
          <w:p w14:paraId="44AE7E81" w14:textId="77777777" w:rsidR="005E0E0C" w:rsidRPr="00894905" w:rsidRDefault="005E0E0C" w:rsidP="00854ADE">
            <w:pPr>
              <w:spacing w:after="0" w:line="240" w:lineRule="auto"/>
              <w:ind w:firstLine="567"/>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0,0</w:t>
            </w:r>
          </w:p>
        </w:tc>
        <w:tc>
          <w:tcPr>
            <w:tcW w:w="1418" w:type="dxa"/>
            <w:tcBorders>
              <w:top w:val="single" w:sz="6" w:space="0" w:color="000000"/>
              <w:left w:val="single" w:sz="6" w:space="0" w:color="000000"/>
              <w:bottom w:val="single" w:sz="8" w:space="0" w:color="000000"/>
              <w:right w:val="single" w:sz="8" w:space="0" w:color="000000"/>
            </w:tcBorders>
          </w:tcPr>
          <w:p w14:paraId="7537EC15"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r>
              <w:rPr>
                <w:rFonts w:ascii="Times New Roman" w:hAnsi="Times New Roman" w:cs="Times New Roman"/>
                <w:sz w:val="24"/>
                <w:szCs w:val="24"/>
              </w:rPr>
              <w:t>0,0</w:t>
            </w:r>
          </w:p>
        </w:tc>
        <w:tc>
          <w:tcPr>
            <w:tcW w:w="1366" w:type="dxa"/>
            <w:tcBorders>
              <w:top w:val="single" w:sz="6" w:space="0" w:color="000000"/>
              <w:left w:val="single" w:sz="6" w:space="0" w:color="000000"/>
              <w:bottom w:val="single" w:sz="8" w:space="0" w:color="000000"/>
              <w:right w:val="single" w:sz="6" w:space="0" w:color="000000"/>
            </w:tcBorders>
          </w:tcPr>
          <w:p w14:paraId="7D68DDEE"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r>
              <w:rPr>
                <w:rFonts w:ascii="Times New Roman" w:hAnsi="Times New Roman" w:cs="Times New Roman"/>
                <w:sz w:val="24"/>
                <w:szCs w:val="24"/>
              </w:rPr>
              <w:t>0,0</w:t>
            </w:r>
          </w:p>
        </w:tc>
        <w:tc>
          <w:tcPr>
            <w:tcW w:w="2178" w:type="dxa"/>
            <w:tcBorders>
              <w:top w:val="single" w:sz="6" w:space="0" w:color="000000"/>
              <w:left w:val="single" w:sz="6" w:space="0" w:color="000000"/>
              <w:bottom w:val="single" w:sz="8" w:space="0" w:color="000000"/>
              <w:right w:val="single" w:sz="8" w:space="0" w:color="000000"/>
            </w:tcBorders>
            <w:hideMark/>
          </w:tcPr>
          <w:p w14:paraId="3B1700DA"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color w:val="000000"/>
                <w:sz w:val="24"/>
                <w:szCs w:val="24"/>
                <w:lang w:eastAsia="ru-RU"/>
              </w:rPr>
              <w:t>Формування банку даних щодо професій, яких в першу чергу потребує громада</w:t>
            </w:r>
          </w:p>
        </w:tc>
      </w:tr>
      <w:tr w:rsidR="005E0E0C" w:rsidRPr="00894905" w14:paraId="1D4595D3" w14:textId="77777777" w:rsidTr="00854ADE">
        <w:trPr>
          <w:jc w:val="center"/>
        </w:trPr>
        <w:tc>
          <w:tcPr>
            <w:tcW w:w="2892" w:type="dxa"/>
            <w:tcBorders>
              <w:top w:val="single" w:sz="6" w:space="0" w:color="000000"/>
              <w:left w:val="single" w:sz="6" w:space="0" w:color="000000"/>
              <w:bottom w:val="single" w:sz="8" w:space="0" w:color="000000"/>
              <w:right w:val="single" w:sz="8" w:space="0" w:color="000000"/>
            </w:tcBorders>
            <w:hideMark/>
          </w:tcPr>
          <w:p w14:paraId="1B000BFB"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color w:val="000000"/>
                <w:sz w:val="24"/>
                <w:szCs w:val="24"/>
                <w:lang w:eastAsia="ru-RU"/>
              </w:rPr>
              <w:t xml:space="preserve">1.3. </w:t>
            </w:r>
            <w:r w:rsidRPr="00894905">
              <w:rPr>
                <w:rFonts w:ascii="Times New Roman" w:hAnsi="Times New Roman" w:cs="Times New Roman"/>
                <w:sz w:val="24"/>
                <w:szCs w:val="24"/>
              </w:rPr>
              <w:t xml:space="preserve">Організація зустрічей студентів із представниками комунальних підприємств, </w:t>
            </w:r>
            <w:r w:rsidRPr="00894905">
              <w:rPr>
                <w:rFonts w:ascii="Times New Roman" w:hAnsi="Times New Roman" w:cs="Times New Roman"/>
                <w:sz w:val="24"/>
                <w:szCs w:val="24"/>
              </w:rPr>
              <w:lastRenderedPageBreak/>
              <w:t xml:space="preserve">установ, організацій </w:t>
            </w:r>
            <w:r w:rsidRPr="00894905">
              <w:rPr>
                <w:rFonts w:ascii="Times New Roman" w:eastAsia="Times New Roman" w:hAnsi="Times New Roman" w:cs="Times New Roman"/>
                <w:color w:val="000000"/>
                <w:sz w:val="24"/>
                <w:szCs w:val="24"/>
                <w:lang w:eastAsia="ru-RU"/>
              </w:rPr>
              <w:t>міської ради</w:t>
            </w:r>
          </w:p>
        </w:tc>
        <w:tc>
          <w:tcPr>
            <w:tcW w:w="1418" w:type="dxa"/>
            <w:tcBorders>
              <w:top w:val="single" w:sz="6" w:space="0" w:color="000000"/>
              <w:left w:val="single" w:sz="6" w:space="0" w:color="000000"/>
              <w:bottom w:val="single" w:sz="8" w:space="0" w:color="000000"/>
              <w:right w:val="single" w:sz="8" w:space="0" w:color="000000"/>
            </w:tcBorders>
            <w:hideMark/>
          </w:tcPr>
          <w:p w14:paraId="6BD85BA5"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sz w:val="24"/>
                <w:szCs w:val="24"/>
              </w:rPr>
              <w:lastRenderedPageBreak/>
              <w:t xml:space="preserve">Щорічно до 01 червня </w:t>
            </w:r>
            <w:r w:rsidRPr="00894905">
              <w:rPr>
                <w:rFonts w:ascii="Times New Roman" w:hAnsi="Times New Roman" w:cs="Times New Roman"/>
                <w:sz w:val="24"/>
                <w:szCs w:val="24"/>
                <w:lang w:eastAsia="ru-RU"/>
              </w:rPr>
              <w:t>протягом дії програми</w:t>
            </w:r>
            <w:r w:rsidRPr="00894905">
              <w:rPr>
                <w:rFonts w:ascii="Times New Roman" w:hAnsi="Times New Roman" w:cs="Times New Roman"/>
                <w:sz w:val="24"/>
                <w:szCs w:val="24"/>
              </w:rPr>
              <w:t xml:space="preserve"> </w:t>
            </w:r>
          </w:p>
          <w:p w14:paraId="6640C35F"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p>
        </w:tc>
        <w:tc>
          <w:tcPr>
            <w:tcW w:w="2126" w:type="dxa"/>
            <w:tcBorders>
              <w:top w:val="single" w:sz="6" w:space="0" w:color="000000"/>
              <w:left w:val="single" w:sz="6" w:space="0" w:color="000000"/>
              <w:bottom w:val="single" w:sz="8" w:space="0" w:color="000000"/>
              <w:right w:val="single" w:sz="8" w:space="0" w:color="000000"/>
            </w:tcBorders>
            <w:hideMark/>
          </w:tcPr>
          <w:p w14:paraId="5D940C38"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color w:val="000000"/>
                <w:sz w:val="24"/>
                <w:szCs w:val="24"/>
                <w:lang w:eastAsia="ru-RU"/>
              </w:rPr>
              <w:t>Управління освіти і науки, заклади вищої, професійно-технічної освіти</w:t>
            </w:r>
          </w:p>
        </w:tc>
        <w:tc>
          <w:tcPr>
            <w:tcW w:w="1778" w:type="dxa"/>
            <w:tcBorders>
              <w:top w:val="single" w:sz="6" w:space="0" w:color="000000"/>
              <w:left w:val="single" w:sz="6" w:space="0" w:color="000000"/>
              <w:bottom w:val="single" w:sz="8" w:space="0" w:color="000000"/>
              <w:right w:val="single" w:sz="8" w:space="0" w:color="000000"/>
            </w:tcBorders>
            <w:hideMark/>
          </w:tcPr>
          <w:p w14:paraId="13A5B217" w14:textId="77777777" w:rsidR="005E0E0C" w:rsidRPr="00894905" w:rsidRDefault="005E0E0C" w:rsidP="00854ADE">
            <w:pPr>
              <w:spacing w:after="0" w:line="240" w:lineRule="auto"/>
              <w:rPr>
                <w:rFonts w:ascii="Times New Roman" w:hAnsi="Times New Roman" w:cs="Times New Roman"/>
                <w:color w:val="000000" w:themeColor="text1"/>
                <w:sz w:val="24"/>
                <w:szCs w:val="24"/>
                <w:lang w:eastAsia="ru-RU"/>
              </w:rPr>
            </w:pPr>
            <w:r w:rsidRPr="00894905">
              <w:rPr>
                <w:rFonts w:ascii="Times New Roman" w:hAnsi="Times New Roman" w:cs="Times New Roman"/>
                <w:color w:val="000000" w:themeColor="text1"/>
                <w:sz w:val="24"/>
                <w:szCs w:val="24"/>
              </w:rPr>
              <w:t>Не потребує фінансування</w:t>
            </w:r>
            <w:r w:rsidRPr="00894905">
              <w:rPr>
                <w:rFonts w:ascii="Times New Roman" w:hAnsi="Times New Roman" w:cs="Times New Roman"/>
                <w:color w:val="000000" w:themeColor="text1"/>
                <w:sz w:val="24"/>
                <w:szCs w:val="24"/>
                <w:lang w:eastAsia="ru-RU"/>
              </w:rPr>
              <w:t xml:space="preserve"> </w:t>
            </w:r>
          </w:p>
        </w:tc>
        <w:tc>
          <w:tcPr>
            <w:tcW w:w="1417" w:type="dxa"/>
            <w:tcBorders>
              <w:top w:val="single" w:sz="6" w:space="0" w:color="000000"/>
              <w:left w:val="single" w:sz="6" w:space="0" w:color="000000"/>
              <w:bottom w:val="single" w:sz="8" w:space="0" w:color="000000"/>
              <w:right w:val="single" w:sz="8" w:space="0" w:color="000000"/>
            </w:tcBorders>
          </w:tcPr>
          <w:p w14:paraId="56ADC57D" w14:textId="77777777" w:rsidR="005E0E0C" w:rsidRPr="00894905" w:rsidRDefault="005E0E0C" w:rsidP="00854ADE">
            <w:pPr>
              <w:spacing w:after="0" w:line="240" w:lineRule="auto"/>
              <w:ind w:firstLine="567"/>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0,0</w:t>
            </w:r>
          </w:p>
        </w:tc>
        <w:tc>
          <w:tcPr>
            <w:tcW w:w="1418" w:type="dxa"/>
            <w:tcBorders>
              <w:top w:val="single" w:sz="6" w:space="0" w:color="000000"/>
              <w:left w:val="single" w:sz="6" w:space="0" w:color="000000"/>
              <w:bottom w:val="single" w:sz="8" w:space="0" w:color="000000"/>
              <w:right w:val="single" w:sz="8" w:space="0" w:color="000000"/>
            </w:tcBorders>
          </w:tcPr>
          <w:p w14:paraId="637E41E5"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r>
              <w:rPr>
                <w:rFonts w:ascii="Times New Roman" w:hAnsi="Times New Roman" w:cs="Times New Roman"/>
                <w:sz w:val="24"/>
                <w:szCs w:val="24"/>
              </w:rPr>
              <w:t>0,0</w:t>
            </w:r>
          </w:p>
        </w:tc>
        <w:tc>
          <w:tcPr>
            <w:tcW w:w="1366" w:type="dxa"/>
            <w:tcBorders>
              <w:top w:val="single" w:sz="6" w:space="0" w:color="000000"/>
              <w:left w:val="single" w:sz="6" w:space="0" w:color="000000"/>
              <w:bottom w:val="single" w:sz="8" w:space="0" w:color="000000"/>
              <w:right w:val="single" w:sz="6" w:space="0" w:color="000000"/>
            </w:tcBorders>
          </w:tcPr>
          <w:p w14:paraId="7DB2E732"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r>
              <w:rPr>
                <w:rFonts w:ascii="Times New Roman" w:hAnsi="Times New Roman" w:cs="Times New Roman"/>
                <w:sz w:val="24"/>
                <w:szCs w:val="24"/>
              </w:rPr>
              <w:t>0,0</w:t>
            </w:r>
          </w:p>
        </w:tc>
        <w:tc>
          <w:tcPr>
            <w:tcW w:w="2178" w:type="dxa"/>
            <w:tcBorders>
              <w:top w:val="single" w:sz="6" w:space="0" w:color="000000"/>
              <w:left w:val="single" w:sz="6" w:space="0" w:color="000000"/>
              <w:bottom w:val="single" w:sz="8" w:space="0" w:color="000000"/>
              <w:right w:val="single" w:sz="8" w:space="0" w:color="000000"/>
            </w:tcBorders>
            <w:hideMark/>
          </w:tcPr>
          <w:p w14:paraId="535C76C7"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sz w:val="24"/>
                <w:szCs w:val="24"/>
              </w:rPr>
              <w:t xml:space="preserve">Забезпечення абітурієнтів інформацією щодо можливості самостійного вибору </w:t>
            </w:r>
            <w:r w:rsidRPr="00894905">
              <w:rPr>
                <w:rFonts w:ascii="Times New Roman" w:hAnsi="Times New Roman" w:cs="Times New Roman"/>
                <w:sz w:val="24"/>
                <w:szCs w:val="24"/>
              </w:rPr>
              <w:lastRenderedPageBreak/>
              <w:t>спеціальності (професії), закладу освіти і місця роботи</w:t>
            </w:r>
          </w:p>
        </w:tc>
      </w:tr>
      <w:tr w:rsidR="005E0E0C" w:rsidRPr="00894905" w14:paraId="15C455B0" w14:textId="77777777" w:rsidTr="00854ADE">
        <w:trPr>
          <w:jc w:val="center"/>
        </w:trPr>
        <w:tc>
          <w:tcPr>
            <w:tcW w:w="2892" w:type="dxa"/>
            <w:tcBorders>
              <w:top w:val="single" w:sz="6" w:space="0" w:color="000000"/>
              <w:left w:val="single" w:sz="6" w:space="0" w:color="000000"/>
              <w:bottom w:val="single" w:sz="6" w:space="0" w:color="000000"/>
              <w:right w:val="single" w:sz="8" w:space="0" w:color="000000"/>
            </w:tcBorders>
            <w:hideMark/>
          </w:tcPr>
          <w:p w14:paraId="119177DA"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color w:val="000000"/>
                <w:sz w:val="24"/>
                <w:szCs w:val="24"/>
                <w:lang w:eastAsia="ru-RU"/>
              </w:rPr>
              <w:lastRenderedPageBreak/>
              <w:t xml:space="preserve"> 1.4. Організація конкурсного відбору кандидатів на навчання за муніципальним замовленням</w:t>
            </w:r>
          </w:p>
        </w:tc>
        <w:tc>
          <w:tcPr>
            <w:tcW w:w="1418" w:type="dxa"/>
            <w:tcBorders>
              <w:top w:val="single" w:sz="6" w:space="0" w:color="000000"/>
              <w:left w:val="single" w:sz="6" w:space="0" w:color="000000"/>
              <w:bottom w:val="single" w:sz="6" w:space="0" w:color="000000"/>
              <w:right w:val="single" w:sz="8" w:space="0" w:color="000000"/>
            </w:tcBorders>
          </w:tcPr>
          <w:p w14:paraId="14AFA284" w14:textId="77777777" w:rsidR="005E0E0C" w:rsidRPr="00894905" w:rsidRDefault="005E0E0C" w:rsidP="00854ADE">
            <w:pPr>
              <w:spacing w:after="0" w:line="240" w:lineRule="auto"/>
              <w:rPr>
                <w:rFonts w:ascii="Times New Roman" w:hAnsi="Times New Roman" w:cs="Times New Roman"/>
                <w:sz w:val="24"/>
                <w:szCs w:val="24"/>
                <w:lang w:eastAsia="ru-RU"/>
              </w:rPr>
            </w:pPr>
            <w:r w:rsidRPr="00894905">
              <w:rPr>
                <w:rFonts w:ascii="Times New Roman" w:hAnsi="Times New Roman" w:cs="Times New Roman"/>
                <w:sz w:val="24"/>
                <w:szCs w:val="24"/>
                <w:lang w:eastAsia="ru-RU"/>
              </w:rPr>
              <w:t>Щорічно до 01 грудня протягом дії програми</w:t>
            </w:r>
          </w:p>
          <w:p w14:paraId="30FA5DE6" w14:textId="77777777" w:rsidR="005E0E0C" w:rsidRPr="00894905" w:rsidRDefault="005E0E0C" w:rsidP="00854ADE">
            <w:pPr>
              <w:spacing w:after="0" w:line="240" w:lineRule="auto"/>
              <w:ind w:firstLine="567"/>
              <w:rPr>
                <w:rFonts w:ascii="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8" w:space="0" w:color="000000"/>
            </w:tcBorders>
          </w:tcPr>
          <w:p w14:paraId="0FF10006"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color w:val="000000"/>
                <w:sz w:val="24"/>
                <w:szCs w:val="24"/>
                <w:lang w:eastAsia="ru-RU"/>
              </w:rPr>
              <w:t>Управління освіти і науки, заклади вищої, професійно-технічної освіти</w:t>
            </w:r>
          </w:p>
        </w:tc>
        <w:tc>
          <w:tcPr>
            <w:tcW w:w="1778" w:type="dxa"/>
            <w:tcBorders>
              <w:top w:val="single" w:sz="6" w:space="0" w:color="000000"/>
              <w:left w:val="single" w:sz="6" w:space="0" w:color="000000"/>
              <w:bottom w:val="single" w:sz="6" w:space="0" w:color="000000"/>
              <w:right w:val="single" w:sz="8" w:space="0" w:color="000000"/>
            </w:tcBorders>
          </w:tcPr>
          <w:p w14:paraId="2B9A93E3"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color w:val="000000" w:themeColor="text1"/>
                <w:sz w:val="24"/>
                <w:szCs w:val="24"/>
              </w:rPr>
              <w:t>Не потребує фінансування</w:t>
            </w:r>
            <w:r w:rsidRPr="00894905">
              <w:rPr>
                <w:rFonts w:ascii="Times New Roman" w:hAnsi="Times New Roman" w:cs="Times New Roman"/>
                <w:color w:val="000000" w:themeColor="text1"/>
                <w:sz w:val="24"/>
                <w:szCs w:val="24"/>
                <w:lang w:eastAsia="ru-RU"/>
              </w:rPr>
              <w:t xml:space="preserve"> </w:t>
            </w:r>
          </w:p>
        </w:tc>
        <w:tc>
          <w:tcPr>
            <w:tcW w:w="1417" w:type="dxa"/>
            <w:tcBorders>
              <w:top w:val="single" w:sz="6" w:space="0" w:color="000000"/>
              <w:left w:val="single" w:sz="6" w:space="0" w:color="000000"/>
              <w:bottom w:val="single" w:sz="8" w:space="0" w:color="000000"/>
              <w:right w:val="single" w:sz="8" w:space="0" w:color="000000"/>
            </w:tcBorders>
          </w:tcPr>
          <w:p w14:paraId="64283DA9"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r>
              <w:rPr>
                <w:rFonts w:ascii="Times New Roman" w:hAnsi="Times New Roman" w:cs="Times New Roman"/>
                <w:color w:val="000000" w:themeColor="text1"/>
                <w:sz w:val="24"/>
                <w:szCs w:val="24"/>
              </w:rPr>
              <w:t>0,0</w:t>
            </w:r>
          </w:p>
        </w:tc>
        <w:tc>
          <w:tcPr>
            <w:tcW w:w="1418" w:type="dxa"/>
            <w:tcBorders>
              <w:top w:val="single" w:sz="6" w:space="0" w:color="000000"/>
              <w:left w:val="single" w:sz="6" w:space="0" w:color="000000"/>
              <w:bottom w:val="single" w:sz="8" w:space="0" w:color="000000"/>
              <w:right w:val="single" w:sz="8" w:space="0" w:color="000000"/>
            </w:tcBorders>
          </w:tcPr>
          <w:p w14:paraId="76D26032"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r>
              <w:rPr>
                <w:rFonts w:ascii="Times New Roman" w:hAnsi="Times New Roman" w:cs="Times New Roman"/>
                <w:sz w:val="24"/>
                <w:szCs w:val="24"/>
              </w:rPr>
              <w:t>0,0</w:t>
            </w:r>
          </w:p>
        </w:tc>
        <w:tc>
          <w:tcPr>
            <w:tcW w:w="1366" w:type="dxa"/>
            <w:tcBorders>
              <w:top w:val="single" w:sz="6" w:space="0" w:color="000000"/>
              <w:left w:val="single" w:sz="6" w:space="0" w:color="000000"/>
              <w:bottom w:val="single" w:sz="8" w:space="0" w:color="000000"/>
              <w:right w:val="single" w:sz="6" w:space="0" w:color="000000"/>
            </w:tcBorders>
          </w:tcPr>
          <w:p w14:paraId="7FC15C44"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r>
              <w:rPr>
                <w:rFonts w:ascii="Times New Roman" w:hAnsi="Times New Roman" w:cs="Times New Roman"/>
                <w:sz w:val="24"/>
                <w:szCs w:val="24"/>
              </w:rPr>
              <w:t>0,0</w:t>
            </w:r>
          </w:p>
        </w:tc>
        <w:tc>
          <w:tcPr>
            <w:tcW w:w="2178" w:type="dxa"/>
            <w:tcBorders>
              <w:top w:val="single" w:sz="6" w:space="0" w:color="000000"/>
              <w:left w:val="single" w:sz="6" w:space="0" w:color="000000"/>
              <w:bottom w:val="single" w:sz="6" w:space="0" w:color="000000"/>
              <w:right w:val="single" w:sz="8" w:space="0" w:color="000000"/>
            </w:tcBorders>
          </w:tcPr>
          <w:p w14:paraId="37FD9184"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color w:val="000000"/>
                <w:sz w:val="24"/>
                <w:szCs w:val="24"/>
                <w:lang w:eastAsia="ru-RU"/>
              </w:rPr>
              <w:t xml:space="preserve">Вирішення проблеми забезпечення комунальних підприємств, установ, організації кваліфікованими кадрами </w:t>
            </w:r>
          </w:p>
        </w:tc>
      </w:tr>
      <w:tr w:rsidR="005E0E0C" w:rsidRPr="00894905" w14:paraId="6EB7D188" w14:textId="77777777" w:rsidTr="00854ADE">
        <w:trPr>
          <w:jc w:val="center"/>
        </w:trPr>
        <w:tc>
          <w:tcPr>
            <w:tcW w:w="2892" w:type="dxa"/>
            <w:tcBorders>
              <w:top w:val="single" w:sz="6" w:space="0" w:color="000000"/>
              <w:left w:val="single" w:sz="6" w:space="0" w:color="000000"/>
              <w:bottom w:val="single" w:sz="6" w:space="0" w:color="000000"/>
              <w:right w:val="single" w:sz="8" w:space="0" w:color="000000"/>
            </w:tcBorders>
          </w:tcPr>
          <w:p w14:paraId="28180786"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color w:val="000000"/>
                <w:sz w:val="24"/>
                <w:szCs w:val="24"/>
                <w:lang w:eastAsia="ru-RU"/>
              </w:rPr>
              <w:t>1.5. Організація підписання договорів про надання освітніх послуг</w:t>
            </w:r>
          </w:p>
        </w:tc>
        <w:tc>
          <w:tcPr>
            <w:tcW w:w="1418" w:type="dxa"/>
            <w:tcBorders>
              <w:top w:val="single" w:sz="6" w:space="0" w:color="000000"/>
              <w:left w:val="single" w:sz="6" w:space="0" w:color="000000"/>
              <w:bottom w:val="single" w:sz="6" w:space="0" w:color="000000"/>
              <w:right w:val="single" w:sz="8" w:space="0" w:color="000000"/>
            </w:tcBorders>
          </w:tcPr>
          <w:p w14:paraId="3CE55734" w14:textId="77777777" w:rsidR="005E0E0C" w:rsidRPr="00894905" w:rsidRDefault="005E0E0C" w:rsidP="00854ADE">
            <w:pPr>
              <w:spacing w:after="0" w:line="240" w:lineRule="auto"/>
              <w:rPr>
                <w:rFonts w:ascii="Times New Roman" w:hAnsi="Times New Roman" w:cs="Times New Roman"/>
                <w:sz w:val="24"/>
                <w:szCs w:val="24"/>
              </w:rPr>
            </w:pPr>
            <w:r w:rsidRPr="00894905">
              <w:rPr>
                <w:rFonts w:ascii="Times New Roman" w:hAnsi="Times New Roman" w:cs="Times New Roman"/>
                <w:sz w:val="24"/>
                <w:szCs w:val="24"/>
                <w:lang w:eastAsia="ru-RU"/>
              </w:rPr>
              <w:t>Щорічно до 01 січня протягом дії програми</w:t>
            </w:r>
          </w:p>
        </w:tc>
        <w:tc>
          <w:tcPr>
            <w:tcW w:w="2126" w:type="dxa"/>
            <w:tcBorders>
              <w:top w:val="single" w:sz="6" w:space="0" w:color="000000"/>
              <w:left w:val="single" w:sz="6" w:space="0" w:color="000000"/>
              <w:bottom w:val="single" w:sz="6" w:space="0" w:color="000000"/>
              <w:right w:val="single" w:sz="8" w:space="0" w:color="000000"/>
            </w:tcBorders>
          </w:tcPr>
          <w:p w14:paraId="454F3038"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color w:val="000000"/>
                <w:sz w:val="24"/>
                <w:szCs w:val="24"/>
                <w:lang w:eastAsia="ru-RU"/>
              </w:rPr>
              <w:t>Управління освіти і науки, заклади вищої, професійно-технічної освіти</w:t>
            </w:r>
          </w:p>
        </w:tc>
        <w:tc>
          <w:tcPr>
            <w:tcW w:w="1778" w:type="dxa"/>
            <w:tcBorders>
              <w:top w:val="single" w:sz="6" w:space="0" w:color="000000"/>
              <w:left w:val="single" w:sz="6" w:space="0" w:color="000000"/>
              <w:bottom w:val="single" w:sz="6" w:space="0" w:color="000000"/>
              <w:right w:val="single" w:sz="8" w:space="0" w:color="000000"/>
            </w:tcBorders>
          </w:tcPr>
          <w:p w14:paraId="09F9B561"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color w:val="000000" w:themeColor="text1"/>
                <w:sz w:val="24"/>
                <w:szCs w:val="24"/>
              </w:rPr>
              <w:t>Не потребує фінансування</w:t>
            </w:r>
            <w:r w:rsidRPr="00894905">
              <w:rPr>
                <w:rFonts w:ascii="Times New Roman" w:hAnsi="Times New Roman" w:cs="Times New Roman"/>
                <w:color w:val="000000" w:themeColor="text1"/>
                <w:sz w:val="24"/>
                <w:szCs w:val="24"/>
                <w:lang w:eastAsia="ru-RU"/>
              </w:rPr>
              <w:t xml:space="preserve"> </w:t>
            </w:r>
          </w:p>
        </w:tc>
        <w:tc>
          <w:tcPr>
            <w:tcW w:w="1417" w:type="dxa"/>
            <w:tcBorders>
              <w:top w:val="single" w:sz="6" w:space="0" w:color="000000"/>
              <w:left w:val="single" w:sz="6" w:space="0" w:color="000000"/>
              <w:bottom w:val="single" w:sz="8" w:space="0" w:color="000000"/>
              <w:right w:val="single" w:sz="8" w:space="0" w:color="000000"/>
            </w:tcBorders>
          </w:tcPr>
          <w:p w14:paraId="4BB00655"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r>
              <w:rPr>
                <w:rFonts w:ascii="Times New Roman" w:hAnsi="Times New Roman" w:cs="Times New Roman"/>
                <w:color w:val="000000" w:themeColor="text1"/>
                <w:sz w:val="24"/>
                <w:szCs w:val="24"/>
              </w:rPr>
              <w:t>0,0</w:t>
            </w:r>
          </w:p>
        </w:tc>
        <w:tc>
          <w:tcPr>
            <w:tcW w:w="1418" w:type="dxa"/>
            <w:tcBorders>
              <w:top w:val="single" w:sz="6" w:space="0" w:color="000000"/>
              <w:left w:val="single" w:sz="6" w:space="0" w:color="000000"/>
              <w:bottom w:val="single" w:sz="8" w:space="0" w:color="000000"/>
              <w:right w:val="single" w:sz="8" w:space="0" w:color="000000"/>
            </w:tcBorders>
          </w:tcPr>
          <w:p w14:paraId="3AEFB848"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r>
              <w:rPr>
                <w:rFonts w:ascii="Times New Roman" w:hAnsi="Times New Roman" w:cs="Times New Roman"/>
                <w:sz w:val="24"/>
                <w:szCs w:val="24"/>
              </w:rPr>
              <w:t>0,0</w:t>
            </w:r>
          </w:p>
        </w:tc>
        <w:tc>
          <w:tcPr>
            <w:tcW w:w="1366" w:type="dxa"/>
            <w:tcBorders>
              <w:top w:val="single" w:sz="6" w:space="0" w:color="000000"/>
              <w:left w:val="single" w:sz="6" w:space="0" w:color="000000"/>
              <w:bottom w:val="single" w:sz="8" w:space="0" w:color="000000"/>
              <w:right w:val="single" w:sz="6" w:space="0" w:color="000000"/>
            </w:tcBorders>
          </w:tcPr>
          <w:p w14:paraId="197D6DFD"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r>
              <w:rPr>
                <w:rFonts w:ascii="Times New Roman" w:hAnsi="Times New Roman" w:cs="Times New Roman"/>
                <w:sz w:val="24"/>
                <w:szCs w:val="24"/>
              </w:rPr>
              <w:t>0,0</w:t>
            </w:r>
          </w:p>
        </w:tc>
        <w:tc>
          <w:tcPr>
            <w:tcW w:w="2178" w:type="dxa"/>
            <w:tcBorders>
              <w:top w:val="single" w:sz="6" w:space="0" w:color="000000"/>
              <w:left w:val="single" w:sz="6" w:space="0" w:color="000000"/>
              <w:bottom w:val="single" w:sz="6" w:space="0" w:color="000000"/>
              <w:right w:val="single" w:sz="8" w:space="0" w:color="000000"/>
            </w:tcBorders>
          </w:tcPr>
          <w:p w14:paraId="7BF12F7D"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sz w:val="24"/>
                <w:szCs w:val="24"/>
              </w:rPr>
              <w:t>Створення належних умов для навчання студентів, фахівців, спеціалістів</w:t>
            </w:r>
          </w:p>
        </w:tc>
      </w:tr>
      <w:tr w:rsidR="005E0E0C" w:rsidRPr="00894905" w14:paraId="4F65E4F3" w14:textId="77777777" w:rsidTr="00854ADE">
        <w:trPr>
          <w:jc w:val="center"/>
        </w:trPr>
        <w:tc>
          <w:tcPr>
            <w:tcW w:w="2892" w:type="dxa"/>
            <w:tcBorders>
              <w:top w:val="single" w:sz="6" w:space="0" w:color="000000"/>
              <w:left w:val="single" w:sz="6" w:space="0" w:color="000000"/>
              <w:bottom w:val="single" w:sz="6" w:space="0" w:color="000000"/>
              <w:right w:val="single" w:sz="8" w:space="0" w:color="000000"/>
            </w:tcBorders>
          </w:tcPr>
          <w:p w14:paraId="1CEE49D1"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color w:val="000000"/>
                <w:sz w:val="24"/>
                <w:szCs w:val="24"/>
                <w:lang w:eastAsia="ru-RU"/>
              </w:rPr>
              <w:t>1.6. Виконання договорів в частині оплати за навчання студентів</w:t>
            </w:r>
          </w:p>
        </w:tc>
        <w:tc>
          <w:tcPr>
            <w:tcW w:w="1418" w:type="dxa"/>
            <w:tcBorders>
              <w:top w:val="single" w:sz="6" w:space="0" w:color="000000"/>
              <w:left w:val="single" w:sz="6" w:space="0" w:color="000000"/>
              <w:bottom w:val="single" w:sz="6" w:space="0" w:color="000000"/>
              <w:right w:val="single" w:sz="8" w:space="0" w:color="000000"/>
            </w:tcBorders>
          </w:tcPr>
          <w:p w14:paraId="7C9290B1" w14:textId="77777777" w:rsidR="005E0E0C" w:rsidRPr="00894905" w:rsidRDefault="005E0E0C" w:rsidP="00854ADE">
            <w:pPr>
              <w:spacing w:after="0" w:line="240" w:lineRule="auto"/>
              <w:rPr>
                <w:rFonts w:ascii="Times New Roman" w:hAnsi="Times New Roman" w:cs="Times New Roman"/>
                <w:sz w:val="24"/>
                <w:szCs w:val="24"/>
              </w:rPr>
            </w:pPr>
            <w:r w:rsidRPr="00894905">
              <w:rPr>
                <w:rFonts w:ascii="Times New Roman" w:hAnsi="Times New Roman" w:cs="Times New Roman"/>
                <w:sz w:val="24"/>
                <w:szCs w:val="24"/>
                <w:lang w:eastAsia="ru-RU"/>
              </w:rPr>
              <w:t>2025-2027</w:t>
            </w:r>
          </w:p>
        </w:tc>
        <w:tc>
          <w:tcPr>
            <w:tcW w:w="2126" w:type="dxa"/>
            <w:tcBorders>
              <w:top w:val="single" w:sz="6" w:space="0" w:color="000000"/>
              <w:left w:val="single" w:sz="6" w:space="0" w:color="000000"/>
              <w:bottom w:val="single" w:sz="6" w:space="0" w:color="000000"/>
              <w:right w:val="single" w:sz="8" w:space="0" w:color="000000"/>
            </w:tcBorders>
          </w:tcPr>
          <w:p w14:paraId="1DC5D83B"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color w:val="000000"/>
                <w:sz w:val="24"/>
                <w:szCs w:val="24"/>
                <w:lang w:eastAsia="ru-RU"/>
              </w:rPr>
              <w:t xml:space="preserve">Фінансове управління, </w:t>
            </w:r>
          </w:p>
          <w:p w14:paraId="4A0501B6" w14:textId="77777777" w:rsidR="005E0E0C" w:rsidRPr="00894905" w:rsidRDefault="005E0E0C" w:rsidP="00854ADE">
            <w:pPr>
              <w:spacing w:after="0" w:line="240" w:lineRule="auto"/>
              <w:rPr>
                <w:rFonts w:ascii="Times New Roman" w:hAnsi="Times New Roman" w:cs="Times New Roman"/>
                <w:sz w:val="24"/>
                <w:szCs w:val="24"/>
              </w:rPr>
            </w:pPr>
            <w:r w:rsidRPr="00894905">
              <w:rPr>
                <w:rFonts w:ascii="Times New Roman" w:hAnsi="Times New Roman" w:cs="Times New Roman"/>
                <w:sz w:val="24"/>
                <w:szCs w:val="24"/>
              </w:rPr>
              <w:t>Західноукраїнський національний університет, Тернопільський національний технічний університет імені Івана Пулюя,</w:t>
            </w:r>
          </w:p>
          <w:p w14:paraId="3D1F7863"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sz w:val="24"/>
                <w:szCs w:val="24"/>
              </w:rPr>
              <w:t xml:space="preserve">Тернопільський національний педагогічний університет імені </w:t>
            </w:r>
            <w:r w:rsidRPr="00894905">
              <w:rPr>
                <w:rFonts w:ascii="Times New Roman" w:hAnsi="Times New Roman" w:cs="Times New Roman"/>
                <w:sz w:val="24"/>
                <w:szCs w:val="24"/>
              </w:rPr>
              <w:lastRenderedPageBreak/>
              <w:t xml:space="preserve">Володимира Гнатюка, </w:t>
            </w:r>
            <w:r w:rsidRPr="00894905">
              <w:rPr>
                <w:rFonts w:ascii="Times New Roman" w:hAnsi="Times New Roman" w:cs="Times New Roman"/>
                <w:color w:val="000000"/>
                <w:sz w:val="24"/>
                <w:szCs w:val="24"/>
                <w:lang w:eastAsia="ru-RU"/>
              </w:rPr>
              <w:t>інші</w:t>
            </w:r>
          </w:p>
          <w:p w14:paraId="7B5A3C90"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color w:val="000000"/>
                <w:sz w:val="24"/>
                <w:szCs w:val="24"/>
                <w:lang w:eastAsia="ru-RU"/>
              </w:rPr>
              <w:t>заклади вищої та професійно-технічної освіти</w:t>
            </w:r>
          </w:p>
        </w:tc>
        <w:tc>
          <w:tcPr>
            <w:tcW w:w="1778" w:type="dxa"/>
            <w:tcBorders>
              <w:top w:val="single" w:sz="6" w:space="0" w:color="000000"/>
              <w:left w:val="single" w:sz="6" w:space="0" w:color="000000"/>
              <w:bottom w:val="single" w:sz="6" w:space="0" w:color="000000"/>
              <w:right w:val="single" w:sz="8" w:space="0" w:color="000000"/>
            </w:tcBorders>
          </w:tcPr>
          <w:p w14:paraId="4FD24EE8"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color w:val="000000"/>
                <w:sz w:val="24"/>
                <w:szCs w:val="24"/>
                <w:lang w:eastAsia="ru-RU"/>
              </w:rPr>
              <w:lastRenderedPageBreak/>
              <w:t>Бюджет громади</w:t>
            </w:r>
          </w:p>
        </w:tc>
        <w:tc>
          <w:tcPr>
            <w:tcW w:w="1417" w:type="dxa"/>
            <w:tcBorders>
              <w:top w:val="single" w:sz="6" w:space="0" w:color="000000"/>
              <w:left w:val="single" w:sz="6" w:space="0" w:color="000000"/>
              <w:bottom w:val="single" w:sz="6" w:space="0" w:color="000000"/>
              <w:right w:val="single" w:sz="8" w:space="0" w:color="000000"/>
            </w:tcBorders>
          </w:tcPr>
          <w:p w14:paraId="5229F804" w14:textId="77777777" w:rsidR="005E0E0C" w:rsidRPr="00894905" w:rsidRDefault="005E0E0C" w:rsidP="00854ADE">
            <w:pPr>
              <w:spacing w:after="0" w:line="240" w:lineRule="auto"/>
              <w:ind w:firstLine="567"/>
              <w:rPr>
                <w:rFonts w:ascii="Times New Roman" w:hAnsi="Times New Roman" w:cs="Times New Roman"/>
                <w:sz w:val="24"/>
                <w:szCs w:val="24"/>
              </w:rPr>
            </w:pPr>
            <w:r w:rsidRPr="00894905">
              <w:rPr>
                <w:rFonts w:ascii="Times New Roman" w:hAnsi="Times New Roman" w:cs="Times New Roman"/>
                <w:sz w:val="24"/>
                <w:szCs w:val="24"/>
              </w:rPr>
              <w:t>330</w:t>
            </w:r>
            <w:r>
              <w:rPr>
                <w:rFonts w:ascii="Times New Roman" w:hAnsi="Times New Roman" w:cs="Times New Roman"/>
                <w:sz w:val="24"/>
                <w:szCs w:val="24"/>
              </w:rPr>
              <w:t>,0</w:t>
            </w:r>
          </w:p>
          <w:p w14:paraId="2F1C9436" w14:textId="77777777" w:rsidR="005E0E0C" w:rsidRPr="00894905" w:rsidRDefault="005E0E0C" w:rsidP="00854ADE">
            <w:pPr>
              <w:spacing w:after="0" w:line="240" w:lineRule="auto"/>
              <w:ind w:firstLine="567"/>
              <w:rPr>
                <w:rFonts w:ascii="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8" w:space="0" w:color="000000"/>
            </w:tcBorders>
          </w:tcPr>
          <w:p w14:paraId="766E9E86" w14:textId="77777777" w:rsidR="005E0E0C" w:rsidRPr="00894905" w:rsidRDefault="005E0E0C" w:rsidP="00854ADE">
            <w:pPr>
              <w:spacing w:after="0" w:line="240" w:lineRule="auto"/>
              <w:ind w:firstLine="567"/>
              <w:rPr>
                <w:rFonts w:ascii="Times New Roman" w:hAnsi="Times New Roman" w:cs="Times New Roman"/>
                <w:sz w:val="24"/>
                <w:szCs w:val="24"/>
              </w:rPr>
            </w:pPr>
            <w:r w:rsidRPr="00894905">
              <w:rPr>
                <w:rFonts w:ascii="Times New Roman" w:hAnsi="Times New Roman" w:cs="Times New Roman"/>
                <w:sz w:val="24"/>
                <w:szCs w:val="24"/>
              </w:rPr>
              <w:t>350</w:t>
            </w:r>
            <w:r>
              <w:rPr>
                <w:rFonts w:ascii="Times New Roman" w:hAnsi="Times New Roman" w:cs="Times New Roman"/>
                <w:sz w:val="24"/>
                <w:szCs w:val="24"/>
              </w:rPr>
              <w:t>,0</w:t>
            </w:r>
          </w:p>
          <w:p w14:paraId="0CC482C1" w14:textId="77777777" w:rsidR="005E0E0C" w:rsidRPr="00894905" w:rsidRDefault="005E0E0C" w:rsidP="00854ADE">
            <w:pPr>
              <w:spacing w:after="0" w:line="240" w:lineRule="auto"/>
              <w:ind w:firstLine="567"/>
              <w:rPr>
                <w:rFonts w:ascii="Times New Roman" w:hAnsi="Times New Roman" w:cs="Times New Roman"/>
                <w:sz w:val="24"/>
                <w:szCs w:val="24"/>
              </w:rPr>
            </w:pPr>
          </w:p>
        </w:tc>
        <w:tc>
          <w:tcPr>
            <w:tcW w:w="1366" w:type="dxa"/>
            <w:tcBorders>
              <w:top w:val="single" w:sz="6" w:space="0" w:color="000000"/>
              <w:left w:val="single" w:sz="6" w:space="0" w:color="000000"/>
              <w:bottom w:val="single" w:sz="6" w:space="0" w:color="000000"/>
              <w:right w:val="single" w:sz="6" w:space="0" w:color="000000"/>
            </w:tcBorders>
          </w:tcPr>
          <w:p w14:paraId="69D8D431" w14:textId="77777777" w:rsidR="005E0E0C" w:rsidRPr="00894905" w:rsidRDefault="005E0E0C" w:rsidP="00854ADE">
            <w:pPr>
              <w:spacing w:after="0" w:line="240" w:lineRule="auto"/>
              <w:ind w:firstLine="567"/>
              <w:rPr>
                <w:rFonts w:ascii="Times New Roman" w:hAnsi="Times New Roman" w:cs="Times New Roman"/>
                <w:sz w:val="24"/>
                <w:szCs w:val="24"/>
              </w:rPr>
            </w:pPr>
            <w:r w:rsidRPr="00894905">
              <w:rPr>
                <w:rFonts w:ascii="Times New Roman" w:hAnsi="Times New Roman" w:cs="Times New Roman"/>
                <w:sz w:val="24"/>
                <w:szCs w:val="24"/>
              </w:rPr>
              <w:t>360</w:t>
            </w:r>
            <w:r>
              <w:rPr>
                <w:rFonts w:ascii="Times New Roman" w:hAnsi="Times New Roman" w:cs="Times New Roman"/>
                <w:sz w:val="24"/>
                <w:szCs w:val="24"/>
              </w:rPr>
              <w:t>,0</w:t>
            </w:r>
          </w:p>
          <w:p w14:paraId="3E5150D7" w14:textId="77777777" w:rsidR="005E0E0C" w:rsidRPr="00894905" w:rsidRDefault="005E0E0C" w:rsidP="00854ADE">
            <w:pPr>
              <w:spacing w:after="0" w:line="240" w:lineRule="auto"/>
              <w:ind w:firstLine="567"/>
              <w:rPr>
                <w:rFonts w:ascii="Times New Roman" w:hAnsi="Times New Roman" w:cs="Times New Roman"/>
                <w:sz w:val="24"/>
                <w:szCs w:val="24"/>
              </w:rPr>
            </w:pPr>
          </w:p>
        </w:tc>
        <w:tc>
          <w:tcPr>
            <w:tcW w:w="2178" w:type="dxa"/>
            <w:tcBorders>
              <w:top w:val="single" w:sz="6" w:space="0" w:color="000000"/>
              <w:left w:val="single" w:sz="6" w:space="0" w:color="000000"/>
              <w:bottom w:val="single" w:sz="6" w:space="0" w:color="000000"/>
              <w:right w:val="single" w:sz="8" w:space="0" w:color="000000"/>
            </w:tcBorders>
          </w:tcPr>
          <w:p w14:paraId="5097174E"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sz w:val="24"/>
                <w:szCs w:val="24"/>
              </w:rPr>
              <w:t>Ефективне і цілеспрямоване використання коштів на підготовку необхідної для громади кількості фахівців, спеціалістів (10 осіб)</w:t>
            </w:r>
          </w:p>
        </w:tc>
      </w:tr>
      <w:tr w:rsidR="005E0E0C" w:rsidRPr="00894905" w14:paraId="1614A880" w14:textId="77777777" w:rsidTr="00854ADE">
        <w:trPr>
          <w:jc w:val="center"/>
        </w:trPr>
        <w:tc>
          <w:tcPr>
            <w:tcW w:w="2892" w:type="dxa"/>
            <w:tcBorders>
              <w:top w:val="single" w:sz="6" w:space="0" w:color="000000"/>
              <w:left w:val="single" w:sz="6" w:space="0" w:color="000000"/>
              <w:bottom w:val="single" w:sz="6" w:space="0" w:color="000000"/>
              <w:right w:val="single" w:sz="8" w:space="0" w:color="000000"/>
            </w:tcBorders>
          </w:tcPr>
          <w:p w14:paraId="130D2169" w14:textId="77777777" w:rsidR="005E0E0C" w:rsidRPr="00894905" w:rsidRDefault="005E0E0C" w:rsidP="00854ADE">
            <w:pPr>
              <w:spacing w:after="0" w:line="240" w:lineRule="auto"/>
              <w:rPr>
                <w:rFonts w:ascii="Times New Roman" w:hAnsi="Times New Roman" w:cs="Times New Roman"/>
                <w:color w:val="000000" w:themeColor="text1"/>
                <w:sz w:val="24"/>
                <w:szCs w:val="24"/>
                <w:lang w:eastAsia="ru-RU"/>
              </w:rPr>
            </w:pPr>
            <w:r w:rsidRPr="00894905">
              <w:rPr>
                <w:rFonts w:ascii="Times New Roman" w:hAnsi="Times New Roman" w:cs="Times New Roman"/>
                <w:color w:val="000000" w:themeColor="text1"/>
                <w:sz w:val="24"/>
                <w:szCs w:val="24"/>
                <w:lang w:eastAsia="ru-RU"/>
              </w:rPr>
              <w:t>1.7.</w:t>
            </w:r>
            <w:r w:rsidRPr="00894905">
              <w:rPr>
                <w:rFonts w:ascii="Times New Roman" w:hAnsi="Times New Roman" w:cs="Times New Roman"/>
                <w:color w:val="000000" w:themeColor="text1"/>
                <w:sz w:val="24"/>
                <w:szCs w:val="24"/>
              </w:rPr>
              <w:t xml:space="preserve"> Створення необхідних умови для проведення студентам виробничих практик </w:t>
            </w:r>
          </w:p>
        </w:tc>
        <w:tc>
          <w:tcPr>
            <w:tcW w:w="1418" w:type="dxa"/>
            <w:tcBorders>
              <w:top w:val="single" w:sz="6" w:space="0" w:color="000000"/>
              <w:left w:val="single" w:sz="6" w:space="0" w:color="000000"/>
              <w:bottom w:val="single" w:sz="6" w:space="0" w:color="000000"/>
              <w:right w:val="single" w:sz="8" w:space="0" w:color="000000"/>
            </w:tcBorders>
          </w:tcPr>
          <w:p w14:paraId="79C77888" w14:textId="77777777" w:rsidR="005E0E0C" w:rsidRPr="00894905" w:rsidRDefault="005E0E0C" w:rsidP="00854ADE">
            <w:pPr>
              <w:spacing w:after="0" w:line="240" w:lineRule="auto"/>
              <w:rPr>
                <w:rFonts w:ascii="Times New Roman" w:hAnsi="Times New Roman" w:cs="Times New Roman"/>
                <w:color w:val="000000" w:themeColor="text1"/>
                <w:sz w:val="24"/>
                <w:szCs w:val="24"/>
                <w:lang w:eastAsia="ru-RU"/>
              </w:rPr>
            </w:pPr>
            <w:r w:rsidRPr="00894905">
              <w:rPr>
                <w:rFonts w:ascii="Times New Roman" w:hAnsi="Times New Roman" w:cs="Times New Roman"/>
                <w:color w:val="000000" w:themeColor="text1"/>
                <w:sz w:val="24"/>
                <w:szCs w:val="24"/>
                <w:lang w:eastAsia="ru-RU"/>
              </w:rPr>
              <w:t>2025-2027</w:t>
            </w:r>
          </w:p>
        </w:tc>
        <w:tc>
          <w:tcPr>
            <w:tcW w:w="2126" w:type="dxa"/>
            <w:tcBorders>
              <w:top w:val="single" w:sz="6" w:space="0" w:color="000000"/>
              <w:left w:val="single" w:sz="6" w:space="0" w:color="000000"/>
              <w:bottom w:val="single" w:sz="6" w:space="0" w:color="000000"/>
              <w:right w:val="single" w:sz="8" w:space="0" w:color="000000"/>
            </w:tcBorders>
          </w:tcPr>
          <w:p w14:paraId="7467ECDE" w14:textId="77777777" w:rsidR="005E0E0C" w:rsidRPr="00894905" w:rsidRDefault="005E0E0C" w:rsidP="00854ADE">
            <w:pPr>
              <w:spacing w:after="0" w:line="240" w:lineRule="auto"/>
              <w:rPr>
                <w:rFonts w:ascii="Times New Roman" w:hAnsi="Times New Roman" w:cs="Times New Roman"/>
                <w:color w:val="000000" w:themeColor="text1"/>
                <w:sz w:val="24"/>
                <w:szCs w:val="24"/>
                <w:lang w:eastAsia="ru-RU"/>
              </w:rPr>
            </w:pPr>
            <w:r w:rsidRPr="00894905">
              <w:rPr>
                <w:rFonts w:ascii="Times New Roman" w:hAnsi="Times New Roman" w:cs="Times New Roman"/>
                <w:color w:val="000000" w:themeColor="text1"/>
                <w:sz w:val="24"/>
                <w:szCs w:val="24"/>
                <w:lang w:eastAsia="ru-RU"/>
              </w:rPr>
              <w:t>Комунальні підприємства, установи, організації, виконавчі органи ради</w:t>
            </w:r>
          </w:p>
        </w:tc>
        <w:tc>
          <w:tcPr>
            <w:tcW w:w="1778" w:type="dxa"/>
            <w:tcBorders>
              <w:top w:val="single" w:sz="6" w:space="0" w:color="000000"/>
              <w:left w:val="single" w:sz="6" w:space="0" w:color="000000"/>
              <w:bottom w:val="single" w:sz="6" w:space="0" w:color="000000"/>
              <w:right w:val="single" w:sz="8" w:space="0" w:color="000000"/>
            </w:tcBorders>
          </w:tcPr>
          <w:p w14:paraId="51F6FD67" w14:textId="77777777" w:rsidR="005E0E0C" w:rsidRPr="00894905" w:rsidRDefault="005E0E0C" w:rsidP="00854ADE">
            <w:pPr>
              <w:spacing w:after="0" w:line="240" w:lineRule="auto"/>
              <w:rPr>
                <w:rFonts w:ascii="Times New Roman" w:hAnsi="Times New Roman" w:cs="Times New Roman"/>
                <w:color w:val="000000" w:themeColor="text1"/>
                <w:sz w:val="24"/>
                <w:szCs w:val="24"/>
                <w:lang w:eastAsia="ru-RU"/>
              </w:rPr>
            </w:pPr>
            <w:r w:rsidRPr="00894905">
              <w:rPr>
                <w:rFonts w:ascii="Times New Roman" w:hAnsi="Times New Roman" w:cs="Times New Roman"/>
                <w:color w:val="000000" w:themeColor="text1"/>
                <w:sz w:val="24"/>
                <w:szCs w:val="24"/>
              </w:rPr>
              <w:t>Не потребує фінансування</w:t>
            </w:r>
          </w:p>
        </w:tc>
        <w:tc>
          <w:tcPr>
            <w:tcW w:w="1417" w:type="dxa"/>
            <w:tcBorders>
              <w:top w:val="single" w:sz="6" w:space="0" w:color="000000"/>
              <w:left w:val="single" w:sz="6" w:space="0" w:color="000000"/>
              <w:bottom w:val="single" w:sz="8" w:space="0" w:color="000000"/>
              <w:right w:val="single" w:sz="8" w:space="0" w:color="000000"/>
            </w:tcBorders>
          </w:tcPr>
          <w:p w14:paraId="0B6442E5" w14:textId="77777777" w:rsidR="005E0E0C" w:rsidRPr="00894905" w:rsidRDefault="005E0E0C" w:rsidP="00854ADE">
            <w:pPr>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1418" w:type="dxa"/>
            <w:tcBorders>
              <w:top w:val="single" w:sz="6" w:space="0" w:color="000000"/>
              <w:left w:val="single" w:sz="6" w:space="0" w:color="000000"/>
              <w:bottom w:val="single" w:sz="8" w:space="0" w:color="000000"/>
              <w:right w:val="single" w:sz="8" w:space="0" w:color="000000"/>
            </w:tcBorders>
          </w:tcPr>
          <w:p w14:paraId="206702F1" w14:textId="77777777" w:rsidR="005E0E0C" w:rsidRPr="00894905" w:rsidRDefault="005E0E0C" w:rsidP="00854AD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0,0</w:t>
            </w:r>
          </w:p>
        </w:tc>
        <w:tc>
          <w:tcPr>
            <w:tcW w:w="1366" w:type="dxa"/>
            <w:tcBorders>
              <w:top w:val="single" w:sz="6" w:space="0" w:color="000000"/>
              <w:left w:val="single" w:sz="6" w:space="0" w:color="000000"/>
              <w:bottom w:val="single" w:sz="8" w:space="0" w:color="000000"/>
              <w:right w:val="single" w:sz="6" w:space="0" w:color="000000"/>
            </w:tcBorders>
          </w:tcPr>
          <w:p w14:paraId="2AE8906C" w14:textId="77777777" w:rsidR="005E0E0C" w:rsidRPr="00894905" w:rsidRDefault="005E0E0C" w:rsidP="00854AD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0,0</w:t>
            </w:r>
          </w:p>
        </w:tc>
        <w:tc>
          <w:tcPr>
            <w:tcW w:w="2178" w:type="dxa"/>
            <w:tcBorders>
              <w:top w:val="single" w:sz="6" w:space="0" w:color="000000"/>
              <w:left w:val="single" w:sz="6" w:space="0" w:color="000000"/>
              <w:bottom w:val="single" w:sz="6" w:space="0" w:color="000000"/>
              <w:right w:val="single" w:sz="8" w:space="0" w:color="000000"/>
            </w:tcBorders>
          </w:tcPr>
          <w:p w14:paraId="36F953E7" w14:textId="77777777" w:rsidR="005E0E0C" w:rsidRPr="00894905" w:rsidRDefault="005E0E0C" w:rsidP="00854ADE">
            <w:pPr>
              <w:spacing w:after="0" w:line="240" w:lineRule="auto"/>
              <w:rPr>
                <w:rFonts w:ascii="Times New Roman" w:hAnsi="Times New Roman" w:cs="Times New Roman"/>
                <w:sz w:val="24"/>
                <w:szCs w:val="24"/>
              </w:rPr>
            </w:pPr>
            <w:r w:rsidRPr="00894905">
              <w:rPr>
                <w:rFonts w:ascii="Times New Roman" w:hAnsi="Times New Roman" w:cs="Times New Roman"/>
                <w:color w:val="000000"/>
                <w:sz w:val="24"/>
                <w:szCs w:val="24"/>
              </w:rPr>
              <w:t xml:space="preserve">Залучення комунальних підприємств, установ, організацій </w:t>
            </w:r>
            <w:r w:rsidRPr="00894905">
              <w:rPr>
                <w:rFonts w:ascii="Times New Roman" w:eastAsia="Times New Roman" w:hAnsi="Times New Roman" w:cs="Times New Roman"/>
                <w:color w:val="000000"/>
                <w:sz w:val="24"/>
                <w:szCs w:val="24"/>
                <w:lang w:eastAsia="ru-RU"/>
              </w:rPr>
              <w:t>та виконавчих органів міської ради</w:t>
            </w:r>
            <w:r w:rsidRPr="00894905">
              <w:rPr>
                <w:rFonts w:ascii="Times New Roman" w:hAnsi="Times New Roman" w:cs="Times New Roman"/>
                <w:color w:val="000000"/>
                <w:sz w:val="24"/>
                <w:szCs w:val="24"/>
              </w:rPr>
              <w:t xml:space="preserve"> до навчально-виробничого процесу</w:t>
            </w:r>
          </w:p>
        </w:tc>
      </w:tr>
      <w:tr w:rsidR="005E0E0C" w:rsidRPr="00894905" w14:paraId="1F74041D" w14:textId="77777777" w:rsidTr="00854ADE">
        <w:trPr>
          <w:jc w:val="center"/>
        </w:trPr>
        <w:tc>
          <w:tcPr>
            <w:tcW w:w="2892" w:type="dxa"/>
            <w:tcBorders>
              <w:top w:val="single" w:sz="6" w:space="0" w:color="000000"/>
              <w:left w:val="single" w:sz="6" w:space="0" w:color="000000"/>
              <w:bottom w:val="single" w:sz="8" w:space="0" w:color="000000"/>
              <w:right w:val="single" w:sz="8" w:space="0" w:color="000000"/>
            </w:tcBorders>
          </w:tcPr>
          <w:p w14:paraId="3190F956"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color w:val="000000"/>
                <w:sz w:val="24"/>
                <w:szCs w:val="24"/>
                <w:lang w:eastAsia="ru-RU"/>
              </w:rPr>
              <w:t>1.8. Працевлаштування випускників закладів освіти</w:t>
            </w:r>
          </w:p>
        </w:tc>
        <w:tc>
          <w:tcPr>
            <w:tcW w:w="1418" w:type="dxa"/>
            <w:tcBorders>
              <w:top w:val="single" w:sz="6" w:space="0" w:color="000000"/>
              <w:left w:val="single" w:sz="6" w:space="0" w:color="000000"/>
              <w:bottom w:val="single" w:sz="8" w:space="0" w:color="000000"/>
              <w:right w:val="single" w:sz="8" w:space="0" w:color="000000"/>
            </w:tcBorders>
          </w:tcPr>
          <w:p w14:paraId="21BA32FC" w14:textId="77777777" w:rsidR="005E0E0C" w:rsidRPr="00894905" w:rsidRDefault="005E0E0C" w:rsidP="00854ADE">
            <w:pPr>
              <w:spacing w:after="0" w:line="240" w:lineRule="auto"/>
              <w:rPr>
                <w:rFonts w:ascii="Times New Roman" w:hAnsi="Times New Roman" w:cs="Times New Roman"/>
                <w:sz w:val="24"/>
                <w:szCs w:val="24"/>
              </w:rPr>
            </w:pPr>
            <w:r w:rsidRPr="00894905">
              <w:rPr>
                <w:rFonts w:ascii="Times New Roman" w:hAnsi="Times New Roman" w:cs="Times New Roman"/>
                <w:sz w:val="24"/>
                <w:szCs w:val="24"/>
                <w:lang w:eastAsia="ru-RU"/>
              </w:rPr>
              <w:t>2025-2027</w:t>
            </w:r>
          </w:p>
        </w:tc>
        <w:tc>
          <w:tcPr>
            <w:tcW w:w="2126" w:type="dxa"/>
            <w:tcBorders>
              <w:top w:val="single" w:sz="6" w:space="0" w:color="000000"/>
              <w:left w:val="single" w:sz="6" w:space="0" w:color="000000"/>
              <w:bottom w:val="single" w:sz="8" w:space="0" w:color="000000"/>
              <w:right w:val="single" w:sz="8" w:space="0" w:color="000000"/>
            </w:tcBorders>
          </w:tcPr>
          <w:p w14:paraId="7F429FBF" w14:textId="77777777" w:rsidR="005E0E0C" w:rsidRPr="00894905" w:rsidRDefault="005E0E0C" w:rsidP="00854ADE">
            <w:pPr>
              <w:spacing w:after="0" w:line="240" w:lineRule="auto"/>
              <w:rPr>
                <w:rFonts w:ascii="Times New Roman" w:hAnsi="Times New Roman" w:cs="Times New Roman"/>
                <w:sz w:val="24"/>
                <w:szCs w:val="24"/>
                <w:lang w:eastAsia="ru-RU"/>
              </w:rPr>
            </w:pPr>
            <w:r w:rsidRPr="00894905">
              <w:rPr>
                <w:rFonts w:ascii="Times New Roman" w:hAnsi="Times New Roman" w:cs="Times New Roman"/>
                <w:sz w:val="24"/>
                <w:szCs w:val="24"/>
                <w:lang w:eastAsia="ru-RU"/>
              </w:rPr>
              <w:t>Комунальні підприємства, установи, організації, виконавчі органи ради</w:t>
            </w:r>
          </w:p>
          <w:p w14:paraId="39F7570D" w14:textId="77777777" w:rsidR="005E0E0C" w:rsidRPr="00894905" w:rsidRDefault="005E0E0C" w:rsidP="00854ADE">
            <w:pPr>
              <w:spacing w:after="0" w:line="240" w:lineRule="auto"/>
              <w:ind w:firstLine="567"/>
              <w:rPr>
                <w:rFonts w:ascii="Times New Roman" w:hAnsi="Times New Roman" w:cs="Times New Roman"/>
                <w:sz w:val="24"/>
                <w:szCs w:val="24"/>
                <w:lang w:eastAsia="ru-RU"/>
              </w:rPr>
            </w:pPr>
          </w:p>
        </w:tc>
        <w:tc>
          <w:tcPr>
            <w:tcW w:w="1778" w:type="dxa"/>
            <w:tcBorders>
              <w:top w:val="single" w:sz="6" w:space="0" w:color="000000"/>
              <w:left w:val="single" w:sz="6" w:space="0" w:color="000000"/>
              <w:bottom w:val="single" w:sz="6" w:space="0" w:color="000000"/>
              <w:right w:val="single" w:sz="8" w:space="0" w:color="000000"/>
            </w:tcBorders>
          </w:tcPr>
          <w:p w14:paraId="60D36084"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color w:val="000000" w:themeColor="text1"/>
                <w:sz w:val="24"/>
                <w:szCs w:val="24"/>
              </w:rPr>
              <w:t>Не потребує фінансування</w:t>
            </w:r>
          </w:p>
        </w:tc>
        <w:tc>
          <w:tcPr>
            <w:tcW w:w="1417" w:type="dxa"/>
            <w:tcBorders>
              <w:top w:val="single" w:sz="6" w:space="0" w:color="000000"/>
              <w:left w:val="single" w:sz="6" w:space="0" w:color="000000"/>
              <w:bottom w:val="single" w:sz="8" w:space="0" w:color="000000"/>
              <w:right w:val="single" w:sz="8" w:space="0" w:color="000000"/>
            </w:tcBorders>
          </w:tcPr>
          <w:p w14:paraId="282A9D25"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r>
              <w:rPr>
                <w:rFonts w:ascii="Times New Roman" w:hAnsi="Times New Roman" w:cs="Times New Roman"/>
                <w:color w:val="000000" w:themeColor="text1"/>
                <w:sz w:val="24"/>
                <w:szCs w:val="24"/>
              </w:rPr>
              <w:t>0,0</w:t>
            </w:r>
          </w:p>
        </w:tc>
        <w:tc>
          <w:tcPr>
            <w:tcW w:w="1418" w:type="dxa"/>
            <w:tcBorders>
              <w:top w:val="single" w:sz="6" w:space="0" w:color="000000"/>
              <w:left w:val="single" w:sz="6" w:space="0" w:color="000000"/>
              <w:bottom w:val="single" w:sz="8" w:space="0" w:color="000000"/>
              <w:right w:val="single" w:sz="8" w:space="0" w:color="000000"/>
            </w:tcBorders>
          </w:tcPr>
          <w:p w14:paraId="05DB4B38"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r>
              <w:rPr>
                <w:rFonts w:ascii="Times New Roman" w:hAnsi="Times New Roman" w:cs="Times New Roman"/>
                <w:sz w:val="24"/>
                <w:szCs w:val="24"/>
              </w:rPr>
              <w:t>0,0</w:t>
            </w:r>
          </w:p>
        </w:tc>
        <w:tc>
          <w:tcPr>
            <w:tcW w:w="1366" w:type="dxa"/>
            <w:tcBorders>
              <w:top w:val="single" w:sz="6" w:space="0" w:color="000000"/>
              <w:left w:val="single" w:sz="6" w:space="0" w:color="000000"/>
              <w:bottom w:val="single" w:sz="8" w:space="0" w:color="000000"/>
              <w:right w:val="single" w:sz="6" w:space="0" w:color="000000"/>
            </w:tcBorders>
          </w:tcPr>
          <w:p w14:paraId="48E14E5A" w14:textId="77777777" w:rsidR="005E0E0C" w:rsidRPr="00894905" w:rsidRDefault="005E0E0C" w:rsidP="00854ADE">
            <w:pPr>
              <w:spacing w:after="0" w:line="240" w:lineRule="auto"/>
              <w:ind w:firstLine="567"/>
              <w:rPr>
                <w:rFonts w:ascii="Times New Roman" w:hAnsi="Times New Roman" w:cs="Times New Roman"/>
                <w:color w:val="000000"/>
                <w:sz w:val="24"/>
                <w:szCs w:val="24"/>
                <w:lang w:eastAsia="ru-RU"/>
              </w:rPr>
            </w:pPr>
            <w:r>
              <w:rPr>
                <w:rFonts w:ascii="Times New Roman" w:hAnsi="Times New Roman" w:cs="Times New Roman"/>
                <w:sz w:val="24"/>
                <w:szCs w:val="24"/>
              </w:rPr>
              <w:t>0,0</w:t>
            </w:r>
          </w:p>
        </w:tc>
        <w:tc>
          <w:tcPr>
            <w:tcW w:w="2178" w:type="dxa"/>
            <w:tcBorders>
              <w:top w:val="single" w:sz="6" w:space="0" w:color="000000"/>
              <w:left w:val="single" w:sz="6" w:space="0" w:color="000000"/>
              <w:bottom w:val="single" w:sz="8" w:space="0" w:color="000000"/>
              <w:right w:val="single" w:sz="8" w:space="0" w:color="000000"/>
            </w:tcBorders>
          </w:tcPr>
          <w:p w14:paraId="0687B694" w14:textId="77777777" w:rsidR="005E0E0C" w:rsidRPr="00894905" w:rsidRDefault="005E0E0C" w:rsidP="00854ADE">
            <w:pPr>
              <w:spacing w:after="0" w:line="240" w:lineRule="auto"/>
              <w:rPr>
                <w:rFonts w:ascii="Times New Roman" w:hAnsi="Times New Roman" w:cs="Times New Roman"/>
                <w:color w:val="000000"/>
                <w:sz w:val="24"/>
                <w:szCs w:val="24"/>
                <w:lang w:eastAsia="ru-RU"/>
              </w:rPr>
            </w:pPr>
            <w:r w:rsidRPr="00894905">
              <w:rPr>
                <w:rFonts w:ascii="Times New Roman" w:hAnsi="Times New Roman" w:cs="Times New Roman"/>
                <w:sz w:val="24"/>
                <w:szCs w:val="24"/>
              </w:rPr>
              <w:t>Забезпечення комунальних підприємств, установ, організацій міської ради висококваліфікованими фахівцями, спеціалістами та робітничими кадрами</w:t>
            </w:r>
          </w:p>
        </w:tc>
      </w:tr>
    </w:tbl>
    <w:p w14:paraId="40CE96CA" w14:textId="77777777" w:rsidR="005E0E0C" w:rsidRPr="00894905" w:rsidRDefault="005E0E0C" w:rsidP="005E0E0C">
      <w:pPr>
        <w:spacing w:after="0" w:line="240" w:lineRule="auto"/>
        <w:ind w:firstLine="567"/>
        <w:jc w:val="center"/>
        <w:rPr>
          <w:rFonts w:ascii="Times New Roman" w:hAnsi="Times New Roman" w:cs="Times New Roman"/>
          <w:b/>
          <w:sz w:val="24"/>
          <w:szCs w:val="24"/>
        </w:rPr>
        <w:sectPr w:rsidR="005E0E0C" w:rsidRPr="00894905" w:rsidSect="00255074">
          <w:pgSz w:w="16838" w:h="11906" w:orient="landscape"/>
          <w:pgMar w:top="1134" w:right="567" w:bottom="2268" w:left="1701" w:header="0" w:footer="0" w:gutter="0"/>
          <w:cols w:space="720"/>
          <w:formProt w:val="0"/>
          <w:docGrid w:linePitch="360" w:charSpace="4096"/>
        </w:sectPr>
      </w:pPr>
    </w:p>
    <w:p w14:paraId="507B9D72" w14:textId="77777777" w:rsidR="005E0E0C" w:rsidRPr="00894905" w:rsidRDefault="005E0E0C" w:rsidP="005E0E0C">
      <w:pPr>
        <w:spacing w:after="0" w:line="240" w:lineRule="auto"/>
        <w:ind w:firstLine="567"/>
        <w:jc w:val="center"/>
        <w:rPr>
          <w:rFonts w:ascii="Times New Roman" w:hAnsi="Times New Roman" w:cs="Times New Roman"/>
          <w:b/>
          <w:sz w:val="24"/>
          <w:szCs w:val="24"/>
        </w:rPr>
      </w:pPr>
      <w:r w:rsidRPr="00894905">
        <w:rPr>
          <w:rFonts w:ascii="Times New Roman" w:hAnsi="Times New Roman" w:cs="Times New Roman"/>
          <w:b/>
          <w:sz w:val="24"/>
          <w:szCs w:val="24"/>
        </w:rPr>
        <w:lastRenderedPageBreak/>
        <w:t>7. Координація та контроль за ходом виконання Програми</w:t>
      </w:r>
    </w:p>
    <w:p w14:paraId="315404FE" w14:textId="77777777" w:rsidR="005E0E0C" w:rsidRPr="00894905" w:rsidRDefault="005E0E0C" w:rsidP="005E0E0C">
      <w:pPr>
        <w:spacing w:after="0" w:line="240" w:lineRule="auto"/>
        <w:ind w:firstLine="567"/>
        <w:jc w:val="center"/>
        <w:rPr>
          <w:rFonts w:ascii="Times New Roman" w:hAnsi="Times New Roman" w:cs="Times New Roman"/>
          <w:b/>
          <w:sz w:val="24"/>
          <w:szCs w:val="24"/>
        </w:rPr>
      </w:pPr>
    </w:p>
    <w:p w14:paraId="7F50514C" w14:textId="77777777" w:rsidR="005E0E0C" w:rsidRPr="00894905" w:rsidRDefault="005E0E0C" w:rsidP="005E0E0C">
      <w:pPr>
        <w:spacing w:after="0" w:line="240" w:lineRule="auto"/>
        <w:ind w:firstLine="567"/>
        <w:jc w:val="center"/>
        <w:rPr>
          <w:rFonts w:ascii="Times New Roman" w:hAnsi="Times New Roman" w:cs="Times New Roman"/>
          <w:b/>
          <w:sz w:val="24"/>
          <w:szCs w:val="24"/>
        </w:rPr>
      </w:pPr>
    </w:p>
    <w:p w14:paraId="474BC652" w14:textId="77777777" w:rsidR="005E0E0C" w:rsidRPr="00894905" w:rsidRDefault="005E0E0C" w:rsidP="005E0E0C">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uk-UA"/>
        </w:rPr>
      </w:pPr>
      <w:r w:rsidRPr="00894905">
        <w:rPr>
          <w:rFonts w:ascii="Times New Roman" w:eastAsia="Times New Roman" w:hAnsi="Times New Roman" w:cs="Times New Roman"/>
          <w:sz w:val="24"/>
          <w:szCs w:val="24"/>
          <w:lang w:eastAsia="uk-UA"/>
        </w:rPr>
        <w:t xml:space="preserve">Координація та контроль за виконанням заходів Програми покладається на управління </w:t>
      </w:r>
      <w:r w:rsidRPr="00894905">
        <w:rPr>
          <w:rFonts w:ascii="Times New Roman" w:hAnsi="Times New Roman" w:cs="Times New Roman"/>
          <w:color w:val="000000"/>
          <w:sz w:val="24"/>
          <w:szCs w:val="24"/>
          <w:lang w:eastAsia="ru-RU"/>
        </w:rPr>
        <w:t xml:space="preserve">освіти і науки </w:t>
      </w:r>
      <w:r w:rsidRPr="00894905">
        <w:rPr>
          <w:rFonts w:ascii="Times New Roman" w:eastAsia="Times New Roman" w:hAnsi="Times New Roman" w:cs="Times New Roman"/>
          <w:sz w:val="24"/>
          <w:szCs w:val="24"/>
          <w:lang w:eastAsia="uk-UA"/>
        </w:rPr>
        <w:t xml:space="preserve"> Тернопільської міської ради.</w:t>
      </w:r>
    </w:p>
    <w:p w14:paraId="41041F6A" w14:textId="77777777" w:rsidR="005E0E0C" w:rsidRPr="00894905" w:rsidRDefault="005E0E0C" w:rsidP="005E0E0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uk-UA"/>
        </w:rPr>
      </w:pPr>
      <w:r w:rsidRPr="00894905">
        <w:rPr>
          <w:rFonts w:ascii="Times New Roman" w:eastAsia="Times New Roman" w:hAnsi="Times New Roman" w:cs="Times New Roman"/>
          <w:sz w:val="24"/>
          <w:szCs w:val="24"/>
          <w:lang w:eastAsia="uk-UA"/>
        </w:rPr>
        <w:t>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w:t>
      </w:r>
      <w:r w:rsidRPr="00894905">
        <w:rPr>
          <w:rFonts w:ascii="Times New Roman" w:eastAsia="Times New Roman" w:hAnsi="Times New Roman" w:cs="Times New Roman"/>
          <w:color w:val="000000"/>
          <w:sz w:val="24"/>
          <w:szCs w:val="24"/>
          <w:lang w:eastAsia="uk-UA"/>
        </w:rPr>
        <w:t xml:space="preserve"> </w:t>
      </w:r>
    </w:p>
    <w:p w14:paraId="5636075D" w14:textId="77777777" w:rsidR="005E0E0C" w:rsidRPr="00894905" w:rsidRDefault="005E0E0C" w:rsidP="005E0E0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uk-UA"/>
        </w:rPr>
      </w:pPr>
      <w:r w:rsidRPr="00894905">
        <w:rPr>
          <w:rFonts w:ascii="Times New Roman" w:eastAsia="Times New Roman" w:hAnsi="Times New Roman" w:cs="Times New Roman"/>
          <w:color w:val="000000"/>
          <w:sz w:val="24"/>
          <w:szCs w:val="24"/>
          <w:lang w:eastAsia="uk-UA"/>
        </w:rPr>
        <w:t xml:space="preserve">Виплати,  передбачені Програмою здійснюються відповідно до </w:t>
      </w:r>
      <w:r w:rsidRPr="00894905">
        <w:rPr>
          <w:rFonts w:ascii="Times New Roman" w:hAnsi="Times New Roman" w:cs="Times New Roman"/>
          <w:sz w:val="24"/>
          <w:szCs w:val="24"/>
        </w:rPr>
        <w:t>Порядку формування муніципального замовлення спеціалістів для комунальних підприємств, установ, організацій міської ради.</w:t>
      </w:r>
    </w:p>
    <w:p w14:paraId="71C55D2A" w14:textId="77777777" w:rsidR="005E0E0C" w:rsidRPr="00894905" w:rsidRDefault="005E0E0C" w:rsidP="005E0E0C">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uk-UA"/>
        </w:rPr>
      </w:pPr>
      <w:r w:rsidRPr="00894905">
        <w:rPr>
          <w:rFonts w:ascii="Times New Roman" w:eastAsia="Times New Roman" w:hAnsi="Times New Roman" w:cs="Times New Roman"/>
          <w:sz w:val="24"/>
          <w:szCs w:val="24"/>
          <w:lang w:eastAsia="uk-UA"/>
        </w:rPr>
        <w:t>Основними функціями управління  освіти і науки в частині виконання заходів Програми та контролю є:</w:t>
      </w:r>
    </w:p>
    <w:p w14:paraId="3B94010E" w14:textId="77777777" w:rsidR="005E0E0C" w:rsidRPr="00894905" w:rsidRDefault="005E0E0C" w:rsidP="005E0E0C">
      <w:pPr>
        <w:numPr>
          <w:ilvl w:val="0"/>
          <w:numId w:val="4"/>
        </w:numPr>
        <w:pBdr>
          <w:top w:val="nil"/>
          <w:left w:val="nil"/>
          <w:bottom w:val="nil"/>
          <w:right w:val="nil"/>
          <w:between w:val="nil"/>
        </w:pBdr>
        <w:suppressAutoHyphens/>
        <w:spacing w:after="0" w:line="240" w:lineRule="auto"/>
        <w:ind w:left="0" w:firstLine="567"/>
        <w:jc w:val="both"/>
        <w:rPr>
          <w:rFonts w:ascii="Times New Roman" w:eastAsia="Times New Roman" w:hAnsi="Times New Roman" w:cs="Times New Roman"/>
          <w:sz w:val="24"/>
          <w:szCs w:val="24"/>
          <w:lang w:eastAsia="uk-UA"/>
        </w:rPr>
      </w:pPr>
      <w:r w:rsidRPr="00894905">
        <w:rPr>
          <w:rFonts w:ascii="Times New Roman" w:eastAsia="Times New Roman" w:hAnsi="Times New Roman" w:cs="Times New Roman"/>
          <w:sz w:val="24"/>
          <w:szCs w:val="24"/>
          <w:lang w:eastAsia="uk-UA"/>
        </w:rPr>
        <w:t>координація виконання заходів Програми;</w:t>
      </w:r>
    </w:p>
    <w:p w14:paraId="37F94609" w14:textId="77777777" w:rsidR="005E0E0C" w:rsidRPr="00894905" w:rsidRDefault="005E0E0C" w:rsidP="005E0E0C">
      <w:pPr>
        <w:numPr>
          <w:ilvl w:val="0"/>
          <w:numId w:val="4"/>
        </w:numPr>
        <w:pBdr>
          <w:top w:val="nil"/>
          <w:left w:val="nil"/>
          <w:bottom w:val="nil"/>
          <w:right w:val="nil"/>
          <w:between w:val="nil"/>
        </w:pBdr>
        <w:suppressAutoHyphens/>
        <w:spacing w:after="0" w:line="240" w:lineRule="auto"/>
        <w:ind w:left="0" w:firstLine="567"/>
        <w:jc w:val="both"/>
        <w:rPr>
          <w:rFonts w:ascii="Times New Roman" w:eastAsia="Times New Roman" w:hAnsi="Times New Roman" w:cs="Times New Roman"/>
          <w:sz w:val="24"/>
          <w:szCs w:val="24"/>
          <w:lang w:eastAsia="uk-UA"/>
        </w:rPr>
      </w:pPr>
      <w:r w:rsidRPr="00894905">
        <w:rPr>
          <w:rFonts w:ascii="Times New Roman" w:eastAsia="Times New Roman" w:hAnsi="Times New Roman" w:cs="Times New Roman"/>
          <w:sz w:val="24"/>
          <w:szCs w:val="24"/>
          <w:lang w:eastAsia="uk-UA"/>
        </w:rPr>
        <w:t>організація моніторингу реалізації заходів Програми;</w:t>
      </w:r>
    </w:p>
    <w:p w14:paraId="710099D6" w14:textId="77777777" w:rsidR="005E0E0C" w:rsidRPr="00894905" w:rsidRDefault="005E0E0C" w:rsidP="005E0E0C">
      <w:pPr>
        <w:numPr>
          <w:ilvl w:val="0"/>
          <w:numId w:val="4"/>
        </w:numPr>
        <w:pBdr>
          <w:top w:val="nil"/>
          <w:left w:val="nil"/>
          <w:bottom w:val="nil"/>
          <w:right w:val="nil"/>
          <w:between w:val="nil"/>
        </w:pBdr>
        <w:suppressAutoHyphens/>
        <w:spacing w:after="0" w:line="240" w:lineRule="auto"/>
        <w:ind w:left="0" w:firstLine="567"/>
        <w:jc w:val="both"/>
        <w:rPr>
          <w:rFonts w:ascii="Times New Roman" w:eastAsia="Times New Roman" w:hAnsi="Times New Roman" w:cs="Times New Roman"/>
          <w:sz w:val="24"/>
          <w:szCs w:val="24"/>
          <w:lang w:eastAsia="uk-UA"/>
        </w:rPr>
      </w:pPr>
      <w:r w:rsidRPr="00894905">
        <w:rPr>
          <w:rFonts w:ascii="Times New Roman" w:eastAsia="Times New Roman" w:hAnsi="Times New Roman" w:cs="Times New Roman"/>
          <w:sz w:val="24"/>
          <w:szCs w:val="24"/>
          <w:lang w:eastAsia="uk-UA"/>
        </w:rPr>
        <w:t>аналіз виконання програмних заходів;</w:t>
      </w:r>
    </w:p>
    <w:p w14:paraId="3F1AAD64" w14:textId="77777777" w:rsidR="005E0E0C" w:rsidRPr="00894905" w:rsidRDefault="005E0E0C" w:rsidP="005E0E0C">
      <w:pPr>
        <w:numPr>
          <w:ilvl w:val="0"/>
          <w:numId w:val="4"/>
        </w:numPr>
        <w:pBdr>
          <w:top w:val="nil"/>
          <w:left w:val="nil"/>
          <w:bottom w:val="nil"/>
          <w:right w:val="nil"/>
          <w:between w:val="nil"/>
        </w:pBdr>
        <w:suppressAutoHyphens/>
        <w:spacing w:after="0" w:line="240" w:lineRule="auto"/>
        <w:ind w:left="0" w:firstLine="567"/>
        <w:jc w:val="both"/>
        <w:rPr>
          <w:rFonts w:ascii="Times New Roman" w:eastAsia="Times New Roman" w:hAnsi="Times New Roman" w:cs="Times New Roman"/>
          <w:sz w:val="24"/>
          <w:szCs w:val="24"/>
          <w:lang w:eastAsia="uk-UA"/>
        </w:rPr>
      </w:pPr>
      <w:r w:rsidRPr="00894905">
        <w:rPr>
          <w:rFonts w:ascii="Times New Roman" w:eastAsia="Times New Roman" w:hAnsi="Times New Roman" w:cs="Times New Roman"/>
          <w:sz w:val="24"/>
          <w:szCs w:val="24"/>
          <w:lang w:eastAsia="uk-UA"/>
        </w:rPr>
        <w:t>у разі необхідності, підготовка пропозицій та їх обґрунтування стосовно внесення змін і доповнень до Програми;</w:t>
      </w:r>
    </w:p>
    <w:p w14:paraId="7D7A9889" w14:textId="77777777" w:rsidR="005E0E0C" w:rsidRPr="00894905" w:rsidRDefault="005E0E0C" w:rsidP="005E0E0C">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uk-UA"/>
        </w:rPr>
      </w:pPr>
      <w:r w:rsidRPr="00894905">
        <w:rPr>
          <w:rFonts w:ascii="Times New Roman" w:eastAsia="Times New Roman" w:hAnsi="Times New Roman" w:cs="Times New Roman"/>
          <w:sz w:val="24"/>
          <w:szCs w:val="24"/>
          <w:lang w:eastAsia="uk-UA"/>
        </w:rPr>
        <w:t xml:space="preserve">Після закінчення встановленого строку виконання Програми управління освіти і науки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термін після закінчення встановленого строку її виконання. </w:t>
      </w:r>
    </w:p>
    <w:p w14:paraId="633ABD59" w14:textId="77777777" w:rsidR="005E0E0C" w:rsidRPr="00894905" w:rsidRDefault="005E0E0C" w:rsidP="005E0E0C">
      <w:pPr>
        <w:spacing w:after="0" w:line="240" w:lineRule="auto"/>
        <w:ind w:firstLine="567"/>
        <w:jc w:val="both"/>
        <w:rPr>
          <w:rFonts w:ascii="Times New Roman" w:hAnsi="Times New Roman" w:cs="Times New Roman"/>
          <w:color w:val="000000"/>
          <w:sz w:val="24"/>
          <w:szCs w:val="24"/>
          <w:lang w:eastAsia="ru-RU"/>
        </w:rPr>
      </w:pPr>
      <w:r w:rsidRPr="00894905">
        <w:rPr>
          <w:rFonts w:ascii="Times New Roman" w:hAnsi="Times New Roman" w:cs="Times New Roman"/>
          <w:color w:val="000000"/>
          <w:sz w:val="24"/>
          <w:szCs w:val="24"/>
          <w:lang w:eastAsia="ru-RU"/>
        </w:rPr>
        <w:t xml:space="preserve">   </w:t>
      </w:r>
      <w:r w:rsidRPr="00894905">
        <w:rPr>
          <w:rFonts w:ascii="Times New Roman" w:hAnsi="Times New Roman" w:cs="Times New Roman"/>
          <w:color w:val="000000"/>
          <w:sz w:val="24"/>
          <w:szCs w:val="24"/>
          <w:lang w:eastAsia="ru-RU"/>
        </w:rPr>
        <w:tab/>
      </w:r>
    </w:p>
    <w:p w14:paraId="5F7EE9A7" w14:textId="77777777" w:rsidR="005E0E0C" w:rsidRPr="00894905" w:rsidRDefault="005E0E0C" w:rsidP="005E0E0C">
      <w:pPr>
        <w:spacing w:after="0" w:line="240" w:lineRule="auto"/>
        <w:ind w:firstLine="567"/>
        <w:jc w:val="both"/>
        <w:rPr>
          <w:rFonts w:ascii="Times New Roman" w:hAnsi="Times New Roman" w:cs="Times New Roman"/>
          <w:sz w:val="24"/>
          <w:szCs w:val="24"/>
        </w:rPr>
      </w:pPr>
    </w:p>
    <w:p w14:paraId="22D6A235" w14:textId="77777777" w:rsidR="005E0E0C" w:rsidRPr="00894905" w:rsidRDefault="005E0E0C" w:rsidP="005E0E0C">
      <w:pPr>
        <w:spacing w:after="0" w:line="240" w:lineRule="auto"/>
        <w:ind w:firstLine="567"/>
        <w:jc w:val="both"/>
        <w:rPr>
          <w:rFonts w:ascii="Times New Roman" w:hAnsi="Times New Roman" w:cs="Times New Roman"/>
          <w:sz w:val="24"/>
          <w:szCs w:val="24"/>
        </w:rPr>
      </w:pPr>
    </w:p>
    <w:p w14:paraId="1F198C5E" w14:textId="77777777" w:rsidR="005E0E0C" w:rsidRPr="00894905" w:rsidRDefault="005E0E0C" w:rsidP="005E0E0C">
      <w:pPr>
        <w:spacing w:after="0" w:line="240" w:lineRule="auto"/>
        <w:ind w:firstLine="567"/>
        <w:jc w:val="both"/>
        <w:rPr>
          <w:rFonts w:ascii="Times New Roman" w:hAnsi="Times New Roman" w:cs="Times New Roman"/>
          <w:sz w:val="24"/>
          <w:szCs w:val="24"/>
        </w:rPr>
      </w:pPr>
    </w:p>
    <w:p w14:paraId="322AC612" w14:textId="77777777" w:rsidR="005E0E0C" w:rsidRPr="00894905" w:rsidRDefault="005E0E0C" w:rsidP="005E0E0C">
      <w:pPr>
        <w:spacing w:after="0" w:line="240" w:lineRule="auto"/>
        <w:ind w:firstLine="567"/>
        <w:jc w:val="both"/>
        <w:rPr>
          <w:rFonts w:ascii="Times New Roman" w:hAnsi="Times New Roman" w:cs="Times New Roman"/>
          <w:sz w:val="24"/>
          <w:szCs w:val="24"/>
        </w:rPr>
      </w:pPr>
      <w:r w:rsidRPr="00894905">
        <w:rPr>
          <w:rFonts w:ascii="Times New Roman" w:hAnsi="Times New Roman" w:cs="Times New Roman"/>
          <w:sz w:val="24"/>
          <w:szCs w:val="24"/>
        </w:rPr>
        <w:t>Міський голова</w:t>
      </w:r>
      <w:r w:rsidRPr="00894905">
        <w:rPr>
          <w:rFonts w:ascii="Times New Roman" w:hAnsi="Times New Roman" w:cs="Times New Roman"/>
          <w:sz w:val="24"/>
          <w:szCs w:val="24"/>
        </w:rPr>
        <w:tab/>
      </w:r>
      <w:r w:rsidRPr="00894905">
        <w:rPr>
          <w:rFonts w:ascii="Times New Roman" w:hAnsi="Times New Roman" w:cs="Times New Roman"/>
          <w:sz w:val="24"/>
          <w:szCs w:val="24"/>
        </w:rPr>
        <w:tab/>
      </w:r>
      <w:r w:rsidRPr="00894905">
        <w:rPr>
          <w:rFonts w:ascii="Times New Roman" w:hAnsi="Times New Roman" w:cs="Times New Roman"/>
          <w:sz w:val="24"/>
          <w:szCs w:val="24"/>
        </w:rPr>
        <w:tab/>
      </w:r>
      <w:r w:rsidRPr="00894905">
        <w:rPr>
          <w:rFonts w:ascii="Times New Roman" w:hAnsi="Times New Roman" w:cs="Times New Roman"/>
          <w:sz w:val="24"/>
          <w:szCs w:val="24"/>
        </w:rPr>
        <w:tab/>
      </w:r>
      <w:r w:rsidRPr="00894905">
        <w:rPr>
          <w:rFonts w:ascii="Times New Roman" w:hAnsi="Times New Roman" w:cs="Times New Roman"/>
          <w:sz w:val="24"/>
          <w:szCs w:val="24"/>
        </w:rPr>
        <w:tab/>
      </w:r>
      <w:r w:rsidRPr="00894905">
        <w:rPr>
          <w:rFonts w:ascii="Times New Roman" w:hAnsi="Times New Roman" w:cs="Times New Roman"/>
          <w:sz w:val="24"/>
          <w:szCs w:val="24"/>
        </w:rPr>
        <w:tab/>
      </w:r>
      <w:r w:rsidRPr="00894905">
        <w:rPr>
          <w:rFonts w:ascii="Times New Roman" w:hAnsi="Times New Roman" w:cs="Times New Roman"/>
          <w:sz w:val="24"/>
          <w:szCs w:val="24"/>
        </w:rPr>
        <w:tab/>
        <w:t>Сергій НАДАЛ</w:t>
      </w:r>
    </w:p>
    <w:p w14:paraId="2DFD64CD" w14:textId="77777777" w:rsidR="005E0E0C" w:rsidRPr="00894905" w:rsidRDefault="005E0E0C" w:rsidP="005E0E0C">
      <w:pPr>
        <w:spacing w:after="0" w:line="240" w:lineRule="auto"/>
        <w:ind w:firstLine="567"/>
        <w:rPr>
          <w:rFonts w:ascii="Times New Roman" w:hAnsi="Times New Roman" w:cs="Times New Roman"/>
          <w:sz w:val="24"/>
          <w:szCs w:val="24"/>
        </w:rPr>
      </w:pPr>
    </w:p>
    <w:p w14:paraId="6FD5E0FD" w14:textId="77777777" w:rsidR="001F71D4" w:rsidRPr="005E0E0C" w:rsidRDefault="001F71D4" w:rsidP="005E0E0C"/>
    <w:sectPr w:rsidR="001F71D4" w:rsidRPr="005E0E0C" w:rsidSect="00255074">
      <w:pgSz w:w="11906" w:h="16838"/>
      <w:pgMar w:top="1134" w:right="567" w:bottom="22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A5ADB"/>
    <w:multiLevelType w:val="multilevel"/>
    <w:tmpl w:val="A2ECB4C0"/>
    <w:lvl w:ilvl="0">
      <w:start w:val="1"/>
      <w:numFmt w:val="bullet"/>
      <w:lvlText w:val="-"/>
      <w:lvlJc w:val="left"/>
      <w:pPr>
        <w:tabs>
          <w:tab w:val="num" w:pos="720"/>
        </w:tabs>
        <w:ind w:left="720" w:hanging="360"/>
      </w:pPr>
      <w:rPr>
        <w:rFonts w:ascii="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D7035E0"/>
    <w:multiLevelType w:val="hybridMultilevel"/>
    <w:tmpl w:val="96E44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E26909"/>
    <w:multiLevelType w:val="hybridMultilevel"/>
    <w:tmpl w:val="C9B6BF78"/>
    <w:lvl w:ilvl="0" w:tplc="23D87938">
      <w:start w:val="560"/>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17626BF"/>
    <w:multiLevelType w:val="hybridMultilevel"/>
    <w:tmpl w:val="090EDE4A"/>
    <w:lvl w:ilvl="0" w:tplc="4C9C6F36">
      <w:start w:val="1"/>
      <w:numFmt w:val="bullet"/>
      <w:lvlText w:val="-"/>
      <w:lvlJc w:val="left"/>
      <w:pPr>
        <w:tabs>
          <w:tab w:val="num" w:pos="486"/>
        </w:tabs>
        <w:ind w:left="486" w:hanging="360"/>
      </w:pPr>
      <w:rPr>
        <w:rFonts w:ascii="Times New Roman" w:eastAsia="Times New Roman" w:hAnsi="Times New Roman" w:cs="Times New Roman" w:hint="default"/>
      </w:rPr>
    </w:lvl>
    <w:lvl w:ilvl="1" w:tplc="04190003">
      <w:start w:val="1"/>
      <w:numFmt w:val="bullet"/>
      <w:lvlText w:val="o"/>
      <w:lvlJc w:val="left"/>
      <w:pPr>
        <w:tabs>
          <w:tab w:val="num" w:pos="1206"/>
        </w:tabs>
        <w:ind w:left="1206" w:hanging="360"/>
      </w:pPr>
      <w:rPr>
        <w:rFonts w:ascii="Courier New" w:hAnsi="Courier New" w:cs="Courier New" w:hint="default"/>
      </w:rPr>
    </w:lvl>
    <w:lvl w:ilvl="2" w:tplc="04190005">
      <w:start w:val="1"/>
      <w:numFmt w:val="bullet"/>
      <w:lvlText w:val=""/>
      <w:lvlJc w:val="left"/>
      <w:pPr>
        <w:tabs>
          <w:tab w:val="num" w:pos="1926"/>
        </w:tabs>
        <w:ind w:left="1926" w:hanging="360"/>
      </w:pPr>
      <w:rPr>
        <w:rFonts w:ascii="Wingdings" w:hAnsi="Wingdings" w:hint="default"/>
      </w:rPr>
    </w:lvl>
    <w:lvl w:ilvl="3" w:tplc="04190001">
      <w:start w:val="1"/>
      <w:numFmt w:val="bullet"/>
      <w:lvlText w:val=""/>
      <w:lvlJc w:val="left"/>
      <w:pPr>
        <w:tabs>
          <w:tab w:val="num" w:pos="2646"/>
        </w:tabs>
        <w:ind w:left="2646" w:hanging="360"/>
      </w:pPr>
      <w:rPr>
        <w:rFonts w:ascii="Symbol" w:hAnsi="Symbol" w:hint="default"/>
      </w:rPr>
    </w:lvl>
    <w:lvl w:ilvl="4" w:tplc="04190003">
      <w:start w:val="1"/>
      <w:numFmt w:val="bullet"/>
      <w:lvlText w:val="o"/>
      <w:lvlJc w:val="left"/>
      <w:pPr>
        <w:tabs>
          <w:tab w:val="num" w:pos="3366"/>
        </w:tabs>
        <w:ind w:left="3366" w:hanging="360"/>
      </w:pPr>
      <w:rPr>
        <w:rFonts w:ascii="Courier New" w:hAnsi="Courier New" w:cs="Courier New" w:hint="default"/>
      </w:rPr>
    </w:lvl>
    <w:lvl w:ilvl="5" w:tplc="04190005">
      <w:start w:val="1"/>
      <w:numFmt w:val="bullet"/>
      <w:lvlText w:val=""/>
      <w:lvlJc w:val="left"/>
      <w:pPr>
        <w:tabs>
          <w:tab w:val="num" w:pos="4086"/>
        </w:tabs>
        <w:ind w:left="4086" w:hanging="360"/>
      </w:pPr>
      <w:rPr>
        <w:rFonts w:ascii="Wingdings" w:hAnsi="Wingdings" w:hint="default"/>
      </w:rPr>
    </w:lvl>
    <w:lvl w:ilvl="6" w:tplc="04190001">
      <w:start w:val="1"/>
      <w:numFmt w:val="bullet"/>
      <w:lvlText w:val=""/>
      <w:lvlJc w:val="left"/>
      <w:pPr>
        <w:tabs>
          <w:tab w:val="num" w:pos="4806"/>
        </w:tabs>
        <w:ind w:left="4806" w:hanging="360"/>
      </w:pPr>
      <w:rPr>
        <w:rFonts w:ascii="Symbol" w:hAnsi="Symbol" w:hint="default"/>
      </w:rPr>
    </w:lvl>
    <w:lvl w:ilvl="7" w:tplc="04190003">
      <w:start w:val="1"/>
      <w:numFmt w:val="bullet"/>
      <w:lvlText w:val="o"/>
      <w:lvlJc w:val="left"/>
      <w:pPr>
        <w:tabs>
          <w:tab w:val="num" w:pos="5526"/>
        </w:tabs>
        <w:ind w:left="5526" w:hanging="360"/>
      </w:pPr>
      <w:rPr>
        <w:rFonts w:ascii="Courier New" w:hAnsi="Courier New" w:cs="Courier New" w:hint="default"/>
      </w:rPr>
    </w:lvl>
    <w:lvl w:ilvl="8" w:tplc="04190005">
      <w:start w:val="1"/>
      <w:numFmt w:val="bullet"/>
      <w:lvlText w:val=""/>
      <w:lvlJc w:val="left"/>
      <w:pPr>
        <w:tabs>
          <w:tab w:val="num" w:pos="6246"/>
        </w:tabs>
        <w:ind w:left="6246" w:hanging="360"/>
      </w:pPr>
      <w:rPr>
        <w:rFonts w:ascii="Wingdings" w:hAnsi="Wingdings" w:hint="default"/>
      </w:rPr>
    </w:lvl>
  </w:abstractNum>
  <w:abstractNum w:abstractNumId="4" w15:restartNumberingAfterBreak="0">
    <w:nsid w:val="6EA87E8F"/>
    <w:multiLevelType w:val="multilevel"/>
    <w:tmpl w:val="03E4A188"/>
    <w:lvl w:ilvl="0">
      <w:numFmt w:val="bullet"/>
      <w:lvlText w:val="-"/>
      <w:lvlJc w:val="left"/>
      <w:pPr>
        <w:tabs>
          <w:tab w:val="num" w:pos="900"/>
        </w:tabs>
        <w:ind w:left="900" w:hanging="360"/>
      </w:pPr>
      <w:rPr>
        <w:rFonts w:ascii="Times New Roman" w:hAnsi="Times New Roman" w:cs="Times New Roman" w:hint="default"/>
        <w:sz w:val="2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num w:numId="1" w16cid:durableId="2077168995">
    <w:abstractNumId w:val="0"/>
  </w:num>
  <w:num w:numId="2" w16cid:durableId="289827541">
    <w:abstractNumId w:val="4"/>
  </w:num>
  <w:num w:numId="3" w16cid:durableId="397558360">
    <w:abstractNumId w:val="1"/>
  </w:num>
  <w:num w:numId="4" w16cid:durableId="521087029">
    <w:abstractNumId w:val="3"/>
  </w:num>
  <w:num w:numId="5" w16cid:durableId="67753547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1D4"/>
    <w:rsid w:val="00005C9B"/>
    <w:rsid w:val="0001160D"/>
    <w:rsid w:val="00026751"/>
    <w:rsid w:val="00034149"/>
    <w:rsid w:val="0003710B"/>
    <w:rsid w:val="000462CC"/>
    <w:rsid w:val="00051B12"/>
    <w:rsid w:val="000735B3"/>
    <w:rsid w:val="0007480A"/>
    <w:rsid w:val="00084B85"/>
    <w:rsid w:val="000A56CE"/>
    <w:rsid w:val="000B0E5D"/>
    <w:rsid w:val="000B3A36"/>
    <w:rsid w:val="000C45A5"/>
    <w:rsid w:val="000D1CB6"/>
    <w:rsid w:val="000D2D6C"/>
    <w:rsid w:val="000D3E76"/>
    <w:rsid w:val="000E498A"/>
    <w:rsid w:val="000F451E"/>
    <w:rsid w:val="001204BE"/>
    <w:rsid w:val="001216B2"/>
    <w:rsid w:val="00133A6B"/>
    <w:rsid w:val="00142CFA"/>
    <w:rsid w:val="001812CF"/>
    <w:rsid w:val="001814B6"/>
    <w:rsid w:val="00184CEA"/>
    <w:rsid w:val="00191376"/>
    <w:rsid w:val="001A1336"/>
    <w:rsid w:val="001A23D2"/>
    <w:rsid w:val="001D121B"/>
    <w:rsid w:val="001E48E4"/>
    <w:rsid w:val="001E6928"/>
    <w:rsid w:val="001E7A52"/>
    <w:rsid w:val="001F3480"/>
    <w:rsid w:val="001F71D4"/>
    <w:rsid w:val="002076BF"/>
    <w:rsid w:val="00214A8A"/>
    <w:rsid w:val="002156C6"/>
    <w:rsid w:val="00223BBD"/>
    <w:rsid w:val="00225E89"/>
    <w:rsid w:val="00230223"/>
    <w:rsid w:val="00237302"/>
    <w:rsid w:val="00242848"/>
    <w:rsid w:val="00244971"/>
    <w:rsid w:val="002503FB"/>
    <w:rsid w:val="0025345D"/>
    <w:rsid w:val="00255074"/>
    <w:rsid w:val="00260D26"/>
    <w:rsid w:val="00263063"/>
    <w:rsid w:val="002869AB"/>
    <w:rsid w:val="002A488C"/>
    <w:rsid w:val="002B4146"/>
    <w:rsid w:val="002D16C7"/>
    <w:rsid w:val="002F04BF"/>
    <w:rsid w:val="0030273B"/>
    <w:rsid w:val="003067AF"/>
    <w:rsid w:val="0032284C"/>
    <w:rsid w:val="0032359C"/>
    <w:rsid w:val="00325CAF"/>
    <w:rsid w:val="00330A20"/>
    <w:rsid w:val="00330C49"/>
    <w:rsid w:val="00343BCC"/>
    <w:rsid w:val="00355138"/>
    <w:rsid w:val="00361850"/>
    <w:rsid w:val="003729AB"/>
    <w:rsid w:val="0037328A"/>
    <w:rsid w:val="003929A3"/>
    <w:rsid w:val="003A66BE"/>
    <w:rsid w:val="003B10B9"/>
    <w:rsid w:val="003B3B93"/>
    <w:rsid w:val="003B5027"/>
    <w:rsid w:val="003B605B"/>
    <w:rsid w:val="003C1EF0"/>
    <w:rsid w:val="003D0EEA"/>
    <w:rsid w:val="003D2692"/>
    <w:rsid w:val="003D351E"/>
    <w:rsid w:val="003D5635"/>
    <w:rsid w:val="003F31D2"/>
    <w:rsid w:val="003F4151"/>
    <w:rsid w:val="00416B98"/>
    <w:rsid w:val="004252FD"/>
    <w:rsid w:val="00436559"/>
    <w:rsid w:val="00487E8C"/>
    <w:rsid w:val="004B1D73"/>
    <w:rsid w:val="004B72A3"/>
    <w:rsid w:val="004C040F"/>
    <w:rsid w:val="004C0B34"/>
    <w:rsid w:val="004D1C65"/>
    <w:rsid w:val="004D6ADE"/>
    <w:rsid w:val="004D7459"/>
    <w:rsid w:val="004E0CD7"/>
    <w:rsid w:val="004E7F07"/>
    <w:rsid w:val="004F26C2"/>
    <w:rsid w:val="00500579"/>
    <w:rsid w:val="005044D3"/>
    <w:rsid w:val="00506A9C"/>
    <w:rsid w:val="0051604A"/>
    <w:rsid w:val="0052697F"/>
    <w:rsid w:val="00532006"/>
    <w:rsid w:val="005813A9"/>
    <w:rsid w:val="00593E7B"/>
    <w:rsid w:val="005A2722"/>
    <w:rsid w:val="005A3969"/>
    <w:rsid w:val="005B5015"/>
    <w:rsid w:val="005B6D68"/>
    <w:rsid w:val="005C1511"/>
    <w:rsid w:val="005C371F"/>
    <w:rsid w:val="005E0DE8"/>
    <w:rsid w:val="005E0E0C"/>
    <w:rsid w:val="006009AC"/>
    <w:rsid w:val="00604A11"/>
    <w:rsid w:val="006109B2"/>
    <w:rsid w:val="006153AB"/>
    <w:rsid w:val="00620CB7"/>
    <w:rsid w:val="00654A61"/>
    <w:rsid w:val="00676F9E"/>
    <w:rsid w:val="00681093"/>
    <w:rsid w:val="0068200E"/>
    <w:rsid w:val="0068378E"/>
    <w:rsid w:val="00687BA3"/>
    <w:rsid w:val="006B59EC"/>
    <w:rsid w:val="006B66A5"/>
    <w:rsid w:val="006C325E"/>
    <w:rsid w:val="006D26C4"/>
    <w:rsid w:val="006E1889"/>
    <w:rsid w:val="00721D0C"/>
    <w:rsid w:val="00732001"/>
    <w:rsid w:val="0075330D"/>
    <w:rsid w:val="00764F71"/>
    <w:rsid w:val="00766DDE"/>
    <w:rsid w:val="00776647"/>
    <w:rsid w:val="007802D6"/>
    <w:rsid w:val="007A05F7"/>
    <w:rsid w:val="007B4FF1"/>
    <w:rsid w:val="007B7961"/>
    <w:rsid w:val="007D0A83"/>
    <w:rsid w:val="007E381F"/>
    <w:rsid w:val="007F3F66"/>
    <w:rsid w:val="007F51EB"/>
    <w:rsid w:val="007F6389"/>
    <w:rsid w:val="007F660E"/>
    <w:rsid w:val="008207DA"/>
    <w:rsid w:val="00821F70"/>
    <w:rsid w:val="0084183C"/>
    <w:rsid w:val="00852758"/>
    <w:rsid w:val="00853E1D"/>
    <w:rsid w:val="00854116"/>
    <w:rsid w:val="00874579"/>
    <w:rsid w:val="00885AC4"/>
    <w:rsid w:val="00893EA1"/>
    <w:rsid w:val="00894905"/>
    <w:rsid w:val="008A0276"/>
    <w:rsid w:val="008A1F92"/>
    <w:rsid w:val="008A7682"/>
    <w:rsid w:val="008B49DC"/>
    <w:rsid w:val="008B5210"/>
    <w:rsid w:val="008B6752"/>
    <w:rsid w:val="008F1692"/>
    <w:rsid w:val="008F2728"/>
    <w:rsid w:val="00900A65"/>
    <w:rsid w:val="009014F0"/>
    <w:rsid w:val="009166C0"/>
    <w:rsid w:val="009343FD"/>
    <w:rsid w:val="00943DD0"/>
    <w:rsid w:val="00956BF7"/>
    <w:rsid w:val="009704B8"/>
    <w:rsid w:val="009717E0"/>
    <w:rsid w:val="00972D76"/>
    <w:rsid w:val="00975C99"/>
    <w:rsid w:val="0097656F"/>
    <w:rsid w:val="00995029"/>
    <w:rsid w:val="009A746A"/>
    <w:rsid w:val="009B6305"/>
    <w:rsid w:val="009B751F"/>
    <w:rsid w:val="009C2725"/>
    <w:rsid w:val="009D196D"/>
    <w:rsid w:val="009D70C8"/>
    <w:rsid w:val="009E1D42"/>
    <w:rsid w:val="009E304C"/>
    <w:rsid w:val="009E7E4A"/>
    <w:rsid w:val="00A01B99"/>
    <w:rsid w:val="00A0287C"/>
    <w:rsid w:val="00A04800"/>
    <w:rsid w:val="00A13620"/>
    <w:rsid w:val="00A166BB"/>
    <w:rsid w:val="00A27F71"/>
    <w:rsid w:val="00A3128F"/>
    <w:rsid w:val="00A46599"/>
    <w:rsid w:val="00A5077E"/>
    <w:rsid w:val="00A7064A"/>
    <w:rsid w:val="00A86081"/>
    <w:rsid w:val="00AA112C"/>
    <w:rsid w:val="00AA337C"/>
    <w:rsid w:val="00AC05AA"/>
    <w:rsid w:val="00AC474D"/>
    <w:rsid w:val="00AC6674"/>
    <w:rsid w:val="00B03647"/>
    <w:rsid w:val="00B04A8B"/>
    <w:rsid w:val="00B074D8"/>
    <w:rsid w:val="00B27752"/>
    <w:rsid w:val="00B419B3"/>
    <w:rsid w:val="00B46C9D"/>
    <w:rsid w:val="00B508F4"/>
    <w:rsid w:val="00B533DD"/>
    <w:rsid w:val="00B74C7A"/>
    <w:rsid w:val="00B82B00"/>
    <w:rsid w:val="00B86818"/>
    <w:rsid w:val="00B9284D"/>
    <w:rsid w:val="00BC0D02"/>
    <w:rsid w:val="00BC162A"/>
    <w:rsid w:val="00BC2E89"/>
    <w:rsid w:val="00BD5362"/>
    <w:rsid w:val="00BE271A"/>
    <w:rsid w:val="00BE4455"/>
    <w:rsid w:val="00BE6D2E"/>
    <w:rsid w:val="00BF08AC"/>
    <w:rsid w:val="00C015A7"/>
    <w:rsid w:val="00C2054F"/>
    <w:rsid w:val="00C52A13"/>
    <w:rsid w:val="00C54861"/>
    <w:rsid w:val="00C56543"/>
    <w:rsid w:val="00C637BE"/>
    <w:rsid w:val="00C86DBB"/>
    <w:rsid w:val="00CB3FD1"/>
    <w:rsid w:val="00CB4B4B"/>
    <w:rsid w:val="00CC1D43"/>
    <w:rsid w:val="00CD7F73"/>
    <w:rsid w:val="00CF245C"/>
    <w:rsid w:val="00CF7CED"/>
    <w:rsid w:val="00D027FA"/>
    <w:rsid w:val="00D07095"/>
    <w:rsid w:val="00D4207C"/>
    <w:rsid w:val="00D42B02"/>
    <w:rsid w:val="00D439FC"/>
    <w:rsid w:val="00D43E69"/>
    <w:rsid w:val="00D44832"/>
    <w:rsid w:val="00D81AE5"/>
    <w:rsid w:val="00D872D2"/>
    <w:rsid w:val="00D969DC"/>
    <w:rsid w:val="00DA5B89"/>
    <w:rsid w:val="00DA77CA"/>
    <w:rsid w:val="00DC3315"/>
    <w:rsid w:val="00DD76BD"/>
    <w:rsid w:val="00DE5179"/>
    <w:rsid w:val="00E05D9B"/>
    <w:rsid w:val="00E07539"/>
    <w:rsid w:val="00E13AFD"/>
    <w:rsid w:val="00E327FD"/>
    <w:rsid w:val="00E409CE"/>
    <w:rsid w:val="00E41351"/>
    <w:rsid w:val="00E46633"/>
    <w:rsid w:val="00E55CA8"/>
    <w:rsid w:val="00E661E1"/>
    <w:rsid w:val="00E91C9A"/>
    <w:rsid w:val="00F073FF"/>
    <w:rsid w:val="00F12EE6"/>
    <w:rsid w:val="00F24206"/>
    <w:rsid w:val="00F3270D"/>
    <w:rsid w:val="00F35543"/>
    <w:rsid w:val="00F36F7A"/>
    <w:rsid w:val="00F46382"/>
    <w:rsid w:val="00F47044"/>
    <w:rsid w:val="00F505B9"/>
    <w:rsid w:val="00F50890"/>
    <w:rsid w:val="00F57C0F"/>
    <w:rsid w:val="00F63089"/>
    <w:rsid w:val="00F84D00"/>
    <w:rsid w:val="00F8786A"/>
    <w:rsid w:val="00F9072C"/>
    <w:rsid w:val="00F9489C"/>
    <w:rsid w:val="00FB02B6"/>
    <w:rsid w:val="00FB2B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58F4"/>
  <w15:docId w15:val="{D88C795A-B926-41CE-9999-0A09BAB2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1D4"/>
  </w:style>
  <w:style w:type="paragraph" w:styleId="3">
    <w:name w:val="heading 3"/>
    <w:basedOn w:val="a"/>
    <w:link w:val="30"/>
    <w:uiPriority w:val="9"/>
    <w:qFormat/>
    <w:rsid w:val="0068200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qFormat/>
    <w:rsid w:val="001F71D4"/>
  </w:style>
  <w:style w:type="paragraph" w:styleId="a3">
    <w:name w:val="List Paragraph"/>
    <w:basedOn w:val="a"/>
    <w:uiPriority w:val="34"/>
    <w:qFormat/>
    <w:rsid w:val="001F71D4"/>
    <w:pPr>
      <w:ind w:left="720"/>
      <w:contextualSpacing/>
    </w:pPr>
    <w:rPr>
      <w:rFonts w:ascii="Calibri" w:eastAsia="Calibri" w:hAnsi="Calibri" w:cs="Times New Roman"/>
      <w:lang w:val="ru-RU"/>
    </w:rPr>
  </w:style>
  <w:style w:type="paragraph" w:styleId="a4">
    <w:name w:val="Balloon Text"/>
    <w:basedOn w:val="a"/>
    <w:link w:val="a5"/>
    <w:uiPriority w:val="99"/>
    <w:semiHidden/>
    <w:unhideWhenUsed/>
    <w:rsid w:val="008B5210"/>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8B5210"/>
    <w:rPr>
      <w:rFonts w:ascii="Segoe UI" w:hAnsi="Segoe UI" w:cs="Segoe UI"/>
      <w:sz w:val="18"/>
      <w:szCs w:val="18"/>
    </w:rPr>
  </w:style>
  <w:style w:type="character" w:customStyle="1" w:styleId="30">
    <w:name w:val="Заголовок 3 Знак"/>
    <w:basedOn w:val="a0"/>
    <w:link w:val="3"/>
    <w:uiPriority w:val="9"/>
    <w:rsid w:val="0068200E"/>
    <w:rPr>
      <w:rFonts w:ascii="Times New Roman" w:eastAsia="Times New Roman" w:hAnsi="Times New Roman" w:cs="Times New Roman"/>
      <w:b/>
      <w:bCs/>
      <w:sz w:val="27"/>
      <w:szCs w:val="27"/>
      <w:lang w:eastAsia="uk-UA"/>
    </w:rPr>
  </w:style>
  <w:style w:type="character" w:styleId="a6">
    <w:name w:val="Hyperlink"/>
    <w:basedOn w:val="a0"/>
    <w:uiPriority w:val="99"/>
    <w:semiHidden/>
    <w:unhideWhenUsed/>
    <w:rsid w:val="0068200E"/>
    <w:rPr>
      <w:color w:val="0000FF"/>
      <w:u w:val="single"/>
    </w:rPr>
  </w:style>
  <w:style w:type="character" w:styleId="a7">
    <w:name w:val="Strong"/>
    <w:basedOn w:val="a0"/>
    <w:uiPriority w:val="22"/>
    <w:qFormat/>
    <w:rsid w:val="00A46599"/>
    <w:rPr>
      <w:b/>
      <w:bCs/>
    </w:rPr>
  </w:style>
  <w:style w:type="paragraph" w:customStyle="1" w:styleId="docdata">
    <w:name w:val="docdata"/>
    <w:aliases w:val="docy,v5,5293,baiaagaaboqcaaadfhaaaawmeaaaaaaaaaaaaaaaaaaaaaaaaaaaaaaaaaaaaaaaaaaaaaaaaaaaaaaaaaaaaaaaaaaaaaaaaaaaaaaaaaaaaaaaaaaaaaaaaaaaaaaaaaaaaaaaaaaaaaaaaaaaaaaaaaaaaaaaaaaaaaaaaaaaaaaaaaaaaaaaaaaaaaaaaaaaaaaaaaaaaaaaaaaaaaaaaaaaaaaaaaaaaaaa"/>
    <w:basedOn w:val="a"/>
    <w:rsid w:val="0084183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943">
    <w:name w:val="5943"/>
    <w:aliases w:val="baiaagaaboqcaaadcbmaaauwewaaaaaaaaaaaaaaaaaaaaaaaaaaaaaaaaaaaaaaaaaaaaaaaaaaaaaaaaaaaaaaaaaaaaaaaaaaaaaaaaaaaaaaaaaaaaaaaaaaaaaaaaaaaaaaaaaaaaaaaaaaaaaaaaaaaaaaaaaaaaaaaaaaaaaaaaaaaaaaaaaaaaaaaaaaaaaaaaaaaaaaaaaaaaaaaaaaaaaaaaaaaaaa"/>
    <w:basedOn w:val="a0"/>
    <w:rsid w:val="0084183C"/>
  </w:style>
  <w:style w:type="paragraph" w:styleId="a8">
    <w:name w:val="Body Text"/>
    <w:basedOn w:val="a"/>
    <w:link w:val="a9"/>
    <w:uiPriority w:val="1"/>
    <w:qFormat/>
    <w:rsid w:val="00894905"/>
    <w:pPr>
      <w:widowControl w:val="0"/>
      <w:autoSpaceDE w:val="0"/>
      <w:autoSpaceDN w:val="0"/>
      <w:spacing w:after="0" w:line="240" w:lineRule="auto"/>
      <w:ind w:left="320"/>
      <w:jc w:val="both"/>
    </w:pPr>
    <w:rPr>
      <w:rFonts w:ascii="Times New Roman" w:eastAsia="Times New Roman" w:hAnsi="Times New Roman" w:cs="Times New Roman"/>
      <w:sz w:val="28"/>
      <w:szCs w:val="28"/>
    </w:rPr>
  </w:style>
  <w:style w:type="character" w:customStyle="1" w:styleId="a9">
    <w:name w:val="Основний текст Знак"/>
    <w:basedOn w:val="a0"/>
    <w:link w:val="a8"/>
    <w:uiPriority w:val="1"/>
    <w:rsid w:val="0089490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3995">
      <w:bodyDiv w:val="1"/>
      <w:marLeft w:val="0"/>
      <w:marRight w:val="0"/>
      <w:marTop w:val="0"/>
      <w:marBottom w:val="0"/>
      <w:divBdr>
        <w:top w:val="none" w:sz="0" w:space="0" w:color="auto"/>
        <w:left w:val="none" w:sz="0" w:space="0" w:color="auto"/>
        <w:bottom w:val="none" w:sz="0" w:space="0" w:color="auto"/>
        <w:right w:val="none" w:sz="0" w:space="0" w:color="auto"/>
      </w:divBdr>
    </w:div>
    <w:div w:id="666900605">
      <w:bodyDiv w:val="1"/>
      <w:marLeft w:val="0"/>
      <w:marRight w:val="0"/>
      <w:marTop w:val="0"/>
      <w:marBottom w:val="0"/>
      <w:divBdr>
        <w:top w:val="none" w:sz="0" w:space="0" w:color="auto"/>
        <w:left w:val="none" w:sz="0" w:space="0" w:color="auto"/>
        <w:bottom w:val="none" w:sz="0" w:space="0" w:color="auto"/>
        <w:right w:val="none" w:sz="0" w:space="0" w:color="auto"/>
      </w:divBdr>
    </w:div>
    <w:div w:id="1155028743">
      <w:bodyDiv w:val="1"/>
      <w:marLeft w:val="0"/>
      <w:marRight w:val="0"/>
      <w:marTop w:val="0"/>
      <w:marBottom w:val="0"/>
      <w:divBdr>
        <w:top w:val="none" w:sz="0" w:space="0" w:color="auto"/>
        <w:left w:val="none" w:sz="0" w:space="0" w:color="auto"/>
        <w:bottom w:val="none" w:sz="0" w:space="0" w:color="auto"/>
        <w:right w:val="none" w:sz="0" w:space="0" w:color="auto"/>
      </w:divBdr>
    </w:div>
    <w:div w:id="172780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7201</Words>
  <Characters>4106</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d11-Pochyla</dc:creator>
  <cp:lastModifiedBy>Тернопільська міська рада</cp:lastModifiedBy>
  <cp:revision>2</cp:revision>
  <cp:lastPrinted>2021-07-28T06:14:00Z</cp:lastPrinted>
  <dcterms:created xsi:type="dcterms:W3CDTF">2024-11-22T13:43:00Z</dcterms:created>
  <dcterms:modified xsi:type="dcterms:W3CDTF">2024-11-22T13:43:00Z</dcterms:modified>
</cp:coreProperties>
</file>