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FA" w:rsidRPr="0022695C" w:rsidRDefault="000D4C91" w:rsidP="0022695C">
      <w:pPr>
        <w:spacing w:after="0" w:line="240" w:lineRule="auto"/>
        <w:ind w:left="6372"/>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Додаток 1 до рішення </w:t>
      </w:r>
    </w:p>
    <w:p w:rsidR="00A101FA" w:rsidRPr="0022695C" w:rsidRDefault="000D4C91" w:rsidP="0022695C">
      <w:pPr>
        <w:spacing w:after="0" w:line="240" w:lineRule="auto"/>
        <w:ind w:left="6372"/>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виконавчого комітету</w:t>
      </w:r>
    </w:p>
    <w:p w:rsidR="00A101FA" w:rsidRPr="0022695C" w:rsidRDefault="00A101FA" w:rsidP="0022695C">
      <w:pPr>
        <w:spacing w:after="0" w:line="240" w:lineRule="auto"/>
        <w:rPr>
          <w:rFonts w:ascii="Times New Roman" w:eastAsia="Times New Roman" w:hAnsi="Times New Roman" w:cs="Times New Roman"/>
          <w:sz w:val="24"/>
          <w:szCs w:val="24"/>
        </w:rPr>
      </w:pPr>
    </w:p>
    <w:p w:rsidR="0022695C" w:rsidRDefault="0022695C" w:rsidP="0022695C">
      <w:pPr>
        <w:spacing w:after="0" w:line="240" w:lineRule="auto"/>
        <w:jc w:val="center"/>
        <w:rPr>
          <w:rFonts w:ascii="Times New Roman" w:eastAsia="Times New Roman" w:hAnsi="Times New Roman" w:cs="Times New Roman"/>
          <w:sz w:val="24"/>
          <w:szCs w:val="24"/>
        </w:rPr>
      </w:pPr>
    </w:p>
    <w:p w:rsidR="00A101FA" w:rsidRPr="0022695C" w:rsidRDefault="000D4C91" w:rsidP="0022695C">
      <w:pPr>
        <w:spacing w:after="0" w:line="240" w:lineRule="auto"/>
        <w:jc w:val="center"/>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Положення про встановлення станцій зарядки електромобілів на території  Тернопільської міської територіальної громади</w:t>
      </w:r>
    </w:p>
    <w:p w:rsidR="0022695C" w:rsidRDefault="0022695C" w:rsidP="0022695C">
      <w:pPr>
        <w:spacing w:after="0"/>
        <w:rPr>
          <w:rFonts w:ascii="Times New Roman" w:eastAsia="Times New Roman" w:hAnsi="Times New Roman" w:cs="Times New Roman"/>
          <w:sz w:val="24"/>
          <w:szCs w:val="24"/>
        </w:rPr>
      </w:pPr>
    </w:p>
    <w:p w:rsidR="00A101FA" w:rsidRPr="0022695C" w:rsidRDefault="000D4C91" w:rsidP="0022695C">
      <w:pPr>
        <w:spacing w:after="0"/>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1. Загальні положення</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1.1. Положення про встановлення станцій зарядки електромобілів (далі – електрозарядних станцій) на території Тернопільської міської територіальної громади (надалі – Положення) розроблено відповідно до Законів України «Про місцеве самоврядування в Україні», «Про автомобільний транспорт», «Про дорожній рух», «Про благоустрій населених пунктів», «Про ринок електричної енергії», «Про внесення змін до деяких законодавчих актів України щодо створення доступу до інфраструктури зарядних станцій для електротранспорту», «Про деякі питання використання транспортних засобів, оснащених електричними двигунами, та внесення змін до деяких законів України щодо подолання паливної залежності і розвитку електрозарядної інфраструктури та електричних транспортних засобів».</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1.2. Положення має на меті збільшення </w:t>
      </w:r>
      <w:r w:rsidR="00526323" w:rsidRPr="0022695C">
        <w:rPr>
          <w:rFonts w:ascii="Times New Roman" w:eastAsia="Times New Roman" w:hAnsi="Times New Roman" w:cs="Times New Roman"/>
          <w:sz w:val="24"/>
          <w:szCs w:val="24"/>
        </w:rPr>
        <w:t xml:space="preserve">кількості </w:t>
      </w:r>
      <w:r w:rsidRPr="0022695C">
        <w:rPr>
          <w:rFonts w:ascii="Times New Roman" w:eastAsia="Times New Roman" w:hAnsi="Times New Roman" w:cs="Times New Roman"/>
          <w:sz w:val="24"/>
          <w:szCs w:val="24"/>
        </w:rPr>
        <w:t xml:space="preserve">транспортних засобів, оснащених електричними двигунами на вулицях міської територіальної громади, розвиток електрозарядної інфраструктури, визначення порядку використання елементів благоустрою для встановлення станцій зарядки електротранспорту громади. </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2. Основні терміни </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Електричний транспортний засіб – дво- і більше колісний транспортний засіб, оснащений електричними тяговими двигунами (одним чи декількома) та системою акумулювання електричної енергії (акумуляторною батареєю), яка має технічні можливості заряджатися від зовнішнього джерела електричної енергії. </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Конструктивні елементи об'єктів благоустрою – покриття площ, вулиць, алей, бульварів, пішохідних зон; зелені насадження загального користування; інші елементи благоустрою, визначені нормативно-правовими актами, тощо.</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Критерії визначення переможця – перелік вимог до учасників конкурсу, на підставі яких може бути визначений переможець. </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Організатор конкурсу – </w:t>
      </w:r>
      <w:r w:rsidR="00526323" w:rsidRPr="0022695C">
        <w:rPr>
          <w:rFonts w:ascii="Times New Roman" w:eastAsia="Times New Roman" w:hAnsi="Times New Roman" w:cs="Times New Roman"/>
          <w:sz w:val="24"/>
          <w:szCs w:val="24"/>
        </w:rPr>
        <w:t xml:space="preserve">виконавчий комітет в особі </w:t>
      </w:r>
      <w:r w:rsidRPr="0022695C">
        <w:rPr>
          <w:rFonts w:ascii="Times New Roman" w:eastAsia="Times New Roman" w:hAnsi="Times New Roman" w:cs="Times New Roman"/>
          <w:sz w:val="24"/>
          <w:szCs w:val="24"/>
        </w:rPr>
        <w:t>управління транспортних мереж та зв’язку Тернопільської міської ради</w:t>
      </w:r>
      <w:r w:rsidR="00526323" w:rsidRPr="0022695C">
        <w:rPr>
          <w:rFonts w:ascii="Times New Roman" w:eastAsia="Times New Roman" w:hAnsi="Times New Roman" w:cs="Times New Roman"/>
          <w:sz w:val="24"/>
          <w:szCs w:val="24"/>
        </w:rPr>
        <w:t xml:space="preserve"> в разі встановлення електрозарядних станцій на майданчиках для платного паркування або управління житлово-комунального господарства, благоустрою та екології Тернопільської міської ради в разі встановлення електрозарядних станцій на всіх інших об’єктах благоустрою</w:t>
      </w:r>
      <w:r w:rsidRPr="0022695C">
        <w:rPr>
          <w:rFonts w:ascii="Times New Roman" w:eastAsia="Times New Roman" w:hAnsi="Times New Roman" w:cs="Times New Roman"/>
          <w:sz w:val="24"/>
          <w:szCs w:val="24"/>
        </w:rPr>
        <w:t>.</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Станція зарядки електротранспорту (електрозарядна станція) - пристрій (пересувний чи стаціонарний), призначений для заряджання систем акумулювання електричної енергії (акумуляторних батарей) електромобілів, електромобілів вантажних, електромобілів легкових, автомобілів  плагін-гібридних, електробусів та інших електричних колісних транспортних засобів.</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Суб’єкт господарювання – юридична або фізична особа-підприємець, яка має намір здійснювати облаштування місць для розміщення електрозарядної станції та в установленому порядку подав заяву</w:t>
      </w:r>
      <w:r w:rsidR="00526323" w:rsidRPr="0022695C">
        <w:rPr>
          <w:rFonts w:ascii="Times New Roman" w:eastAsia="Times New Roman" w:hAnsi="Times New Roman" w:cs="Times New Roman"/>
          <w:sz w:val="24"/>
          <w:szCs w:val="24"/>
        </w:rPr>
        <w:t xml:space="preserve"> для участі в конкурсі</w:t>
      </w:r>
      <w:r w:rsidRPr="0022695C">
        <w:rPr>
          <w:rFonts w:ascii="Times New Roman" w:eastAsia="Times New Roman" w:hAnsi="Times New Roman" w:cs="Times New Roman"/>
          <w:sz w:val="24"/>
          <w:szCs w:val="24"/>
        </w:rPr>
        <w:t xml:space="preserve"> на встановлення електрозарядної станції на території Тернопільської міської територіальної громади.</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Інші терміни вживаються у значеннях, наведених у законах України «Про дорожній рух», «Про ринок електричної енергії», «Про об’єднання співвласників багатоквартирного </w:t>
      </w:r>
      <w:r w:rsidRPr="0022695C">
        <w:rPr>
          <w:rFonts w:ascii="Times New Roman" w:eastAsia="Times New Roman" w:hAnsi="Times New Roman" w:cs="Times New Roman"/>
          <w:sz w:val="24"/>
          <w:szCs w:val="24"/>
        </w:rPr>
        <w:lastRenderedPageBreak/>
        <w:t>будинку», «Про регулювання містобудівної діяльності», Господарському кодексі України, Цивільному кодексі України.</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3. Порядок розміщення станцій зарядки електротранспорту</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3.1.  Електрозарядні станції на землях комунальної власності можуть бути встановлені </w:t>
      </w:r>
      <w:r w:rsidR="006D7668" w:rsidRPr="0022695C">
        <w:rPr>
          <w:rFonts w:ascii="Times New Roman" w:eastAsia="Times New Roman" w:hAnsi="Times New Roman" w:cs="Times New Roman"/>
          <w:sz w:val="24"/>
          <w:szCs w:val="24"/>
        </w:rPr>
        <w:t xml:space="preserve">поблизу торгівельно-розважальних центрів </w:t>
      </w:r>
      <w:r w:rsidRPr="0022695C">
        <w:rPr>
          <w:rFonts w:ascii="Times New Roman" w:eastAsia="Times New Roman" w:hAnsi="Times New Roman" w:cs="Times New Roman"/>
          <w:sz w:val="24"/>
          <w:szCs w:val="24"/>
        </w:rPr>
        <w:t xml:space="preserve">у місцях для паркування транспортних засобів, у тому числі на спеціально обладнаних чи відведених майданчиках для паркування у Тернопільській міській територіальній громаді, а також на інших потенційних місцях, які визначаються Додатком </w:t>
      </w:r>
      <w:r w:rsidR="009969CC">
        <w:rPr>
          <w:rFonts w:ascii="Times New Roman" w:eastAsia="Times New Roman" w:hAnsi="Times New Roman" w:cs="Times New Roman"/>
          <w:sz w:val="24"/>
          <w:szCs w:val="24"/>
        </w:rPr>
        <w:t>2</w:t>
      </w:r>
      <w:r w:rsidRPr="0022695C">
        <w:rPr>
          <w:rFonts w:ascii="Times New Roman" w:eastAsia="Times New Roman" w:hAnsi="Times New Roman" w:cs="Times New Roman"/>
          <w:sz w:val="24"/>
          <w:szCs w:val="24"/>
        </w:rPr>
        <w:t xml:space="preserve"> рішення виконавчого комітету. </w:t>
      </w:r>
    </w:p>
    <w:p w:rsidR="00A101FA" w:rsidRPr="0022695C" w:rsidRDefault="000D4C91" w:rsidP="0022695C">
      <w:pPr>
        <w:spacing w:after="0"/>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3.2. Місця, призначені для паркування транспортних засобів, оснащених електричними двигунами (одним чи декількома) позначаються відповідним дорожнім знаком та/або дорожньою розміткою згідно з  Правилами дорожнього руху України та вимогами ДСТУ.</w:t>
      </w:r>
    </w:p>
    <w:p w:rsidR="008E3A5E" w:rsidRDefault="008E3A5E" w:rsidP="0022695C">
      <w:pPr>
        <w:spacing w:after="0"/>
        <w:jc w:val="center"/>
        <w:rPr>
          <w:rFonts w:ascii="Times New Roman" w:eastAsia="Times New Roman" w:hAnsi="Times New Roman" w:cs="Times New Roman"/>
          <w:sz w:val="24"/>
          <w:szCs w:val="24"/>
        </w:rPr>
      </w:pPr>
    </w:p>
    <w:p w:rsidR="00A101FA" w:rsidRPr="0022695C" w:rsidRDefault="000D4C91" w:rsidP="0022695C">
      <w:pPr>
        <w:spacing w:after="0"/>
        <w:jc w:val="center"/>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4. Порядок визначення субєкта господарювання на розміщення станцій зарядки електротранспорту</w:t>
      </w:r>
    </w:p>
    <w:p w:rsidR="00A101FA" w:rsidRPr="00D33C10" w:rsidRDefault="000D4C91" w:rsidP="00D33C10">
      <w:pPr>
        <w:pStyle w:val="a4"/>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33C10">
        <w:rPr>
          <w:rFonts w:ascii="Times New Roman" w:eastAsia="Times New Roman" w:hAnsi="Times New Roman" w:cs="Times New Roman"/>
          <w:color w:val="000000"/>
          <w:sz w:val="24"/>
          <w:szCs w:val="24"/>
        </w:rPr>
        <w:t>Право на розміщення електрозарядних станцій на землях комунальної власності набуває переможець конкурсу (крім випадків, передбачених у пунктах 4.6 або 4.7 цього Положення).</w:t>
      </w:r>
    </w:p>
    <w:p w:rsidR="00A101FA" w:rsidRPr="00D33C10" w:rsidRDefault="00DE4984" w:rsidP="00D33C10">
      <w:pPr>
        <w:pStyle w:val="a4"/>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D33C10">
        <w:rPr>
          <w:rFonts w:ascii="Times New Roman" w:eastAsia="Times New Roman" w:hAnsi="Times New Roman" w:cs="Times New Roman"/>
          <w:color w:val="000000"/>
          <w:sz w:val="24"/>
          <w:szCs w:val="24"/>
        </w:rPr>
        <w:t xml:space="preserve">Оголошення </w:t>
      </w:r>
      <w:r w:rsidR="000D4C91" w:rsidRPr="00D33C10">
        <w:rPr>
          <w:rFonts w:ascii="Times New Roman" w:eastAsia="Times New Roman" w:hAnsi="Times New Roman" w:cs="Times New Roman"/>
          <w:color w:val="000000"/>
          <w:sz w:val="24"/>
          <w:szCs w:val="24"/>
        </w:rPr>
        <w:t>про проведення конкурсу готує організатор конкурсу</w:t>
      </w:r>
      <w:r w:rsidR="000D4C91" w:rsidRPr="00D33C10">
        <w:rPr>
          <w:rFonts w:ascii="Times New Roman" w:eastAsia="Times New Roman" w:hAnsi="Times New Roman" w:cs="Times New Roman"/>
          <w:sz w:val="24"/>
          <w:szCs w:val="24"/>
        </w:rPr>
        <w:t>.</w:t>
      </w:r>
      <w:r w:rsidR="00C15F56" w:rsidRPr="00D33C10">
        <w:rPr>
          <w:rFonts w:ascii="Times New Roman" w:eastAsia="Times New Roman" w:hAnsi="Times New Roman" w:cs="Times New Roman"/>
          <w:sz w:val="24"/>
          <w:szCs w:val="24"/>
        </w:rPr>
        <w:t xml:space="preserve"> </w:t>
      </w:r>
      <w:r w:rsidR="000D4C91" w:rsidRPr="00D33C10">
        <w:rPr>
          <w:rFonts w:ascii="Times New Roman" w:eastAsia="Times New Roman" w:hAnsi="Times New Roman" w:cs="Times New Roman"/>
          <w:sz w:val="24"/>
          <w:szCs w:val="24"/>
        </w:rPr>
        <w:t xml:space="preserve">Таке </w:t>
      </w:r>
      <w:r w:rsidR="00C15F56" w:rsidRPr="00D33C10">
        <w:rPr>
          <w:rFonts w:ascii="Times New Roman" w:eastAsia="Times New Roman" w:hAnsi="Times New Roman" w:cs="Times New Roman"/>
          <w:sz w:val="24"/>
          <w:szCs w:val="24"/>
        </w:rPr>
        <w:t xml:space="preserve">оголошення </w:t>
      </w:r>
      <w:r w:rsidR="000D4C91" w:rsidRPr="00D33C10">
        <w:rPr>
          <w:rFonts w:ascii="Times New Roman" w:eastAsia="Times New Roman" w:hAnsi="Times New Roman" w:cs="Times New Roman"/>
          <w:sz w:val="24"/>
          <w:szCs w:val="24"/>
        </w:rPr>
        <w:t xml:space="preserve">повинно містити </w:t>
      </w:r>
      <w:r w:rsidR="000D4C91" w:rsidRPr="00D33C10">
        <w:rPr>
          <w:rFonts w:ascii="Times New Roman" w:eastAsia="Times New Roman" w:hAnsi="Times New Roman" w:cs="Times New Roman"/>
          <w:color w:val="000000"/>
          <w:sz w:val="24"/>
          <w:szCs w:val="24"/>
        </w:rPr>
        <w:t xml:space="preserve">інформацію про місця розміщення електрозарядних станцій </w:t>
      </w:r>
      <w:r w:rsidR="000D4C91" w:rsidRPr="00D33C10">
        <w:rPr>
          <w:rFonts w:ascii="Times New Roman" w:eastAsia="Times New Roman" w:hAnsi="Times New Roman" w:cs="Times New Roman"/>
          <w:sz w:val="24"/>
          <w:szCs w:val="24"/>
        </w:rPr>
        <w:t>(це можуть бути одиничні місця, група чи комбінація місць)</w:t>
      </w:r>
      <w:r w:rsidR="000D4C91" w:rsidRPr="00D33C10">
        <w:rPr>
          <w:rFonts w:ascii="Times New Roman" w:eastAsia="Times New Roman" w:hAnsi="Times New Roman" w:cs="Times New Roman"/>
          <w:color w:val="000000"/>
          <w:sz w:val="24"/>
          <w:szCs w:val="24"/>
        </w:rPr>
        <w:t xml:space="preserve">, </w:t>
      </w:r>
      <w:r w:rsidR="000D4C91" w:rsidRPr="00D33C10">
        <w:rPr>
          <w:rFonts w:ascii="Times New Roman" w:eastAsia="Times New Roman" w:hAnsi="Times New Roman" w:cs="Times New Roman"/>
          <w:sz w:val="24"/>
          <w:szCs w:val="24"/>
        </w:rPr>
        <w:t xml:space="preserve">мінімальну </w:t>
      </w:r>
      <w:r w:rsidR="000D4C91" w:rsidRPr="00D33C10">
        <w:rPr>
          <w:rFonts w:ascii="Times New Roman" w:eastAsia="Times New Roman" w:hAnsi="Times New Roman" w:cs="Times New Roman"/>
          <w:color w:val="000000"/>
          <w:sz w:val="24"/>
          <w:szCs w:val="24"/>
        </w:rPr>
        <w:t xml:space="preserve">потужність електрозарядної станції, </w:t>
      </w:r>
      <w:r w:rsidR="000D4C91" w:rsidRPr="00D33C10">
        <w:rPr>
          <w:rFonts w:ascii="Times New Roman" w:eastAsia="Times New Roman" w:hAnsi="Times New Roman" w:cs="Times New Roman"/>
          <w:sz w:val="24"/>
          <w:szCs w:val="24"/>
        </w:rPr>
        <w:t xml:space="preserve">максимальний </w:t>
      </w:r>
      <w:r w:rsidR="000D4C91" w:rsidRPr="00D33C10">
        <w:rPr>
          <w:rFonts w:ascii="Times New Roman" w:eastAsia="Times New Roman" w:hAnsi="Times New Roman" w:cs="Times New Roman"/>
          <w:color w:val="000000"/>
          <w:sz w:val="24"/>
          <w:szCs w:val="24"/>
        </w:rPr>
        <w:t>термін</w:t>
      </w:r>
      <w:r w:rsidR="000D4C91" w:rsidRPr="00D33C10">
        <w:rPr>
          <w:rFonts w:ascii="Times New Roman" w:eastAsia="Times New Roman" w:hAnsi="Times New Roman" w:cs="Times New Roman"/>
          <w:sz w:val="24"/>
          <w:szCs w:val="24"/>
        </w:rPr>
        <w:t xml:space="preserve"> впровадження </w:t>
      </w:r>
      <w:r w:rsidR="000D4C91" w:rsidRPr="00D33C10">
        <w:rPr>
          <w:rFonts w:ascii="Times New Roman" w:eastAsia="Times New Roman" w:hAnsi="Times New Roman" w:cs="Times New Roman"/>
          <w:color w:val="000000"/>
          <w:sz w:val="24"/>
          <w:szCs w:val="24"/>
        </w:rPr>
        <w:t>способи подачі заяв</w:t>
      </w:r>
      <w:r w:rsidR="000D4C91" w:rsidRPr="00D33C10">
        <w:rPr>
          <w:rFonts w:ascii="Times New Roman" w:eastAsia="Times New Roman" w:hAnsi="Times New Roman" w:cs="Times New Roman"/>
          <w:sz w:val="24"/>
          <w:szCs w:val="24"/>
        </w:rPr>
        <w:t xml:space="preserve">, а також </w:t>
      </w:r>
      <w:r w:rsidR="000D4C91" w:rsidRPr="00D33C10">
        <w:rPr>
          <w:rFonts w:ascii="Times New Roman" w:eastAsia="Times New Roman" w:hAnsi="Times New Roman" w:cs="Times New Roman"/>
          <w:color w:val="000000"/>
          <w:sz w:val="24"/>
          <w:szCs w:val="24"/>
        </w:rPr>
        <w:t xml:space="preserve">іншу необхідну інформацію. </w:t>
      </w:r>
      <w:r w:rsidR="007731BD" w:rsidRPr="00D33C10">
        <w:rPr>
          <w:rFonts w:ascii="Times New Roman" w:eastAsia="Times New Roman" w:hAnsi="Times New Roman" w:cs="Times New Roman"/>
          <w:color w:val="000000"/>
          <w:sz w:val="24"/>
          <w:szCs w:val="24"/>
        </w:rPr>
        <w:t xml:space="preserve">Оголошення про проведення конкурсу </w:t>
      </w:r>
      <w:r w:rsidR="000D4C91" w:rsidRPr="00D33C10">
        <w:rPr>
          <w:rFonts w:ascii="Times New Roman" w:eastAsia="Times New Roman" w:hAnsi="Times New Roman" w:cs="Times New Roman"/>
          <w:color w:val="000000"/>
          <w:sz w:val="24"/>
          <w:szCs w:val="24"/>
        </w:rPr>
        <w:t>розміщується на сайті Тернопільської міської ради</w:t>
      </w:r>
      <w:r w:rsidR="007731BD" w:rsidRPr="00D33C10">
        <w:rPr>
          <w:rFonts w:ascii="Times New Roman" w:eastAsia="Times New Roman" w:hAnsi="Times New Roman" w:cs="Times New Roman"/>
          <w:color w:val="000000"/>
          <w:sz w:val="24"/>
          <w:szCs w:val="24"/>
        </w:rPr>
        <w:t>.</w:t>
      </w:r>
      <w:r w:rsidR="000D4C91" w:rsidRPr="00D33C10">
        <w:rPr>
          <w:rFonts w:ascii="Times New Roman" w:eastAsia="Times New Roman" w:hAnsi="Times New Roman" w:cs="Times New Roman"/>
          <w:color w:val="000000"/>
          <w:sz w:val="24"/>
          <w:szCs w:val="24"/>
        </w:rPr>
        <w:t xml:space="preserve"> </w:t>
      </w:r>
    </w:p>
    <w:p w:rsidR="00A101FA" w:rsidRPr="0022695C" w:rsidRDefault="000D4C91" w:rsidP="00D33C10">
      <w:pPr>
        <w:numPr>
          <w:ilvl w:val="1"/>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 xml:space="preserve">Суб’єкт господарювання, який бажає взяти участь у конкурсі на право розміщення електрозарядних станцій </w:t>
      </w:r>
      <w:r w:rsidR="001E769D" w:rsidRPr="0022695C">
        <w:rPr>
          <w:rFonts w:ascii="Times New Roman" w:eastAsia="Times New Roman" w:hAnsi="Times New Roman" w:cs="Times New Roman"/>
          <w:color w:val="000000"/>
          <w:sz w:val="24"/>
          <w:szCs w:val="24"/>
        </w:rPr>
        <w:t xml:space="preserve">протягом 30 </w:t>
      </w:r>
      <w:r w:rsidRPr="0022695C">
        <w:rPr>
          <w:rFonts w:ascii="Times New Roman" w:eastAsia="Times New Roman" w:hAnsi="Times New Roman" w:cs="Times New Roman"/>
          <w:color w:val="000000"/>
          <w:sz w:val="24"/>
          <w:szCs w:val="24"/>
        </w:rPr>
        <w:t>календарних днів з моменту оприлюднення оголошення</w:t>
      </w:r>
      <w:r w:rsidR="001E769D" w:rsidRPr="0022695C">
        <w:rPr>
          <w:rFonts w:ascii="Times New Roman" w:eastAsia="Times New Roman" w:hAnsi="Times New Roman" w:cs="Times New Roman"/>
          <w:color w:val="000000"/>
          <w:sz w:val="24"/>
          <w:szCs w:val="24"/>
        </w:rPr>
        <w:t xml:space="preserve"> про проведення конкурсу</w:t>
      </w:r>
      <w:r w:rsidRPr="0022695C">
        <w:rPr>
          <w:rFonts w:ascii="Times New Roman" w:eastAsia="Times New Roman" w:hAnsi="Times New Roman" w:cs="Times New Roman"/>
          <w:color w:val="000000"/>
          <w:sz w:val="24"/>
          <w:szCs w:val="24"/>
        </w:rPr>
        <w:t xml:space="preserve">, повинен подати у відділ звернень Тернопільської міської ради заяву у довільній формі, у  якій зазначити: </w:t>
      </w:r>
    </w:p>
    <w:p w:rsidR="00A101FA" w:rsidRPr="0022695C" w:rsidRDefault="000D4C91" w:rsidP="0022695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 xml:space="preserve">повне найменування/власне ім’я та прізвище суб’єкта господарювання; код ЄДРПОУ; </w:t>
      </w:r>
      <w:r w:rsidRPr="0022695C">
        <w:rPr>
          <w:rFonts w:ascii="Times New Roman" w:eastAsia="Times New Roman" w:hAnsi="Times New Roman" w:cs="Times New Roman"/>
          <w:sz w:val="24"/>
          <w:szCs w:val="24"/>
        </w:rPr>
        <w:t>місцезнаходження</w:t>
      </w:r>
      <w:r w:rsidRPr="0022695C">
        <w:rPr>
          <w:rFonts w:ascii="Times New Roman" w:eastAsia="Times New Roman" w:hAnsi="Times New Roman" w:cs="Times New Roman"/>
          <w:color w:val="000000"/>
          <w:sz w:val="24"/>
          <w:szCs w:val="24"/>
        </w:rPr>
        <w:t>/місце реєстрації суб’єкта господарювання; наявність відповідного КВЕДу на здійснення діяльності.</w:t>
      </w:r>
    </w:p>
    <w:p w:rsidR="00A101FA" w:rsidRPr="0022695C" w:rsidRDefault="006770F7" w:rsidP="0022695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sz w:val="24"/>
          <w:szCs w:val="24"/>
        </w:rPr>
        <w:t xml:space="preserve">Гарантійний лист, </w:t>
      </w:r>
      <w:r w:rsidR="000D4C91" w:rsidRPr="0022695C">
        <w:rPr>
          <w:rFonts w:ascii="Times New Roman" w:eastAsia="Times New Roman" w:hAnsi="Times New Roman" w:cs="Times New Roman"/>
          <w:sz w:val="24"/>
          <w:szCs w:val="24"/>
        </w:rPr>
        <w:t xml:space="preserve">що електрозарядні станції будуть облаштовані в усіх </w:t>
      </w:r>
      <w:r w:rsidR="000D4C91" w:rsidRPr="0022695C">
        <w:rPr>
          <w:rFonts w:ascii="Times New Roman" w:eastAsia="Times New Roman" w:hAnsi="Times New Roman" w:cs="Times New Roman"/>
          <w:color w:val="000000"/>
          <w:sz w:val="24"/>
          <w:szCs w:val="24"/>
        </w:rPr>
        <w:t>місцях</w:t>
      </w:r>
      <w:r w:rsidR="000D4C91" w:rsidRPr="0022695C">
        <w:rPr>
          <w:rFonts w:ascii="Times New Roman" w:eastAsia="Times New Roman" w:hAnsi="Times New Roman" w:cs="Times New Roman"/>
          <w:sz w:val="24"/>
          <w:szCs w:val="24"/>
        </w:rPr>
        <w:t>, з відповідною мінімальною потужністю та в строк, що зазначе</w:t>
      </w:r>
      <w:r w:rsidRPr="0022695C">
        <w:rPr>
          <w:rFonts w:ascii="Times New Roman" w:eastAsia="Times New Roman" w:hAnsi="Times New Roman" w:cs="Times New Roman"/>
          <w:sz w:val="24"/>
          <w:szCs w:val="24"/>
        </w:rPr>
        <w:t>ний</w:t>
      </w:r>
      <w:r w:rsidR="000D4C91" w:rsidRPr="0022695C">
        <w:rPr>
          <w:rFonts w:ascii="Times New Roman" w:eastAsia="Times New Roman" w:hAnsi="Times New Roman" w:cs="Times New Roman"/>
          <w:sz w:val="24"/>
          <w:szCs w:val="24"/>
        </w:rPr>
        <w:t xml:space="preserve"> </w:t>
      </w:r>
      <w:r w:rsidRPr="0022695C">
        <w:rPr>
          <w:rFonts w:ascii="Times New Roman" w:eastAsia="Times New Roman" w:hAnsi="Times New Roman" w:cs="Times New Roman"/>
          <w:color w:val="000000"/>
          <w:sz w:val="24"/>
          <w:szCs w:val="24"/>
        </w:rPr>
        <w:t>в оголошені про проведення конкурсу;</w:t>
      </w:r>
    </w:p>
    <w:p w:rsidR="00A101FA" w:rsidRPr="0022695C" w:rsidRDefault="006770F7" w:rsidP="0022695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sz w:val="24"/>
          <w:szCs w:val="24"/>
        </w:rPr>
        <w:t xml:space="preserve">Інформацію </w:t>
      </w:r>
      <w:r w:rsidR="000D4C91" w:rsidRPr="0022695C">
        <w:rPr>
          <w:rFonts w:ascii="Times New Roman" w:eastAsia="Times New Roman" w:hAnsi="Times New Roman" w:cs="Times New Roman"/>
          <w:sz w:val="24"/>
          <w:szCs w:val="24"/>
        </w:rPr>
        <w:t xml:space="preserve">про </w:t>
      </w:r>
      <w:r w:rsidR="000D4C91" w:rsidRPr="0022695C">
        <w:rPr>
          <w:rFonts w:ascii="Times New Roman" w:eastAsia="Times New Roman" w:hAnsi="Times New Roman" w:cs="Times New Roman"/>
          <w:color w:val="000000"/>
          <w:sz w:val="24"/>
          <w:szCs w:val="24"/>
        </w:rPr>
        <w:t>наявність матеріально-технічн</w:t>
      </w:r>
      <w:r w:rsidR="000D4C91" w:rsidRPr="0022695C">
        <w:rPr>
          <w:rFonts w:ascii="Times New Roman" w:eastAsia="Times New Roman" w:hAnsi="Times New Roman" w:cs="Times New Roman"/>
          <w:sz w:val="24"/>
          <w:szCs w:val="24"/>
        </w:rPr>
        <w:t>ої</w:t>
      </w:r>
      <w:r w:rsidR="000D4C91" w:rsidRPr="0022695C">
        <w:rPr>
          <w:rFonts w:ascii="Times New Roman" w:eastAsia="Times New Roman" w:hAnsi="Times New Roman" w:cs="Times New Roman"/>
          <w:color w:val="000000"/>
          <w:sz w:val="24"/>
          <w:szCs w:val="24"/>
        </w:rPr>
        <w:t xml:space="preserve"> баз</w:t>
      </w:r>
      <w:r w:rsidR="000D4C91" w:rsidRPr="0022695C">
        <w:rPr>
          <w:rFonts w:ascii="Times New Roman" w:eastAsia="Times New Roman" w:hAnsi="Times New Roman" w:cs="Times New Roman"/>
          <w:sz w:val="24"/>
          <w:szCs w:val="24"/>
        </w:rPr>
        <w:t>и</w:t>
      </w:r>
      <w:r w:rsidR="000D4C91" w:rsidRPr="0022695C">
        <w:rPr>
          <w:rFonts w:ascii="Times New Roman" w:eastAsia="Times New Roman" w:hAnsi="Times New Roman" w:cs="Times New Roman"/>
          <w:color w:val="000000"/>
          <w:sz w:val="24"/>
          <w:szCs w:val="24"/>
        </w:rPr>
        <w:t>, кваліфікаці</w:t>
      </w:r>
      <w:r w:rsidR="000D4C91" w:rsidRPr="0022695C">
        <w:rPr>
          <w:rFonts w:ascii="Times New Roman" w:eastAsia="Times New Roman" w:hAnsi="Times New Roman" w:cs="Times New Roman"/>
          <w:sz w:val="24"/>
          <w:szCs w:val="24"/>
        </w:rPr>
        <w:t>ю</w:t>
      </w:r>
      <w:r w:rsidR="000D4C91" w:rsidRPr="0022695C">
        <w:rPr>
          <w:rFonts w:ascii="Times New Roman" w:eastAsia="Times New Roman" w:hAnsi="Times New Roman" w:cs="Times New Roman"/>
          <w:color w:val="000000"/>
          <w:sz w:val="24"/>
          <w:szCs w:val="24"/>
        </w:rPr>
        <w:t xml:space="preserve"> працівникі</w:t>
      </w:r>
      <w:r w:rsidR="000D4C91" w:rsidRPr="0022695C">
        <w:rPr>
          <w:rFonts w:ascii="Times New Roman" w:eastAsia="Times New Roman" w:hAnsi="Times New Roman" w:cs="Times New Roman"/>
          <w:sz w:val="24"/>
          <w:szCs w:val="24"/>
        </w:rPr>
        <w:t>в</w:t>
      </w:r>
      <w:r w:rsidR="000D4C91" w:rsidRPr="0022695C">
        <w:rPr>
          <w:rFonts w:ascii="Times New Roman" w:eastAsia="Times New Roman" w:hAnsi="Times New Roman" w:cs="Times New Roman"/>
          <w:color w:val="000000"/>
          <w:sz w:val="24"/>
          <w:szCs w:val="24"/>
        </w:rPr>
        <w:t>;</w:t>
      </w:r>
    </w:p>
    <w:p w:rsidR="00A101FA" w:rsidRDefault="000D4C91" w:rsidP="0022695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sz w:val="24"/>
          <w:szCs w:val="24"/>
        </w:rPr>
        <w:t xml:space="preserve">надати </w:t>
      </w:r>
      <w:r w:rsidRPr="0022695C">
        <w:rPr>
          <w:rFonts w:ascii="Times New Roman" w:eastAsia="Times New Roman" w:hAnsi="Times New Roman" w:cs="Times New Roman"/>
          <w:color w:val="000000"/>
          <w:sz w:val="24"/>
          <w:szCs w:val="24"/>
        </w:rPr>
        <w:t>копії Виписки з Єдиного державного реєстру юридичних осіб, фізичних осіб-підприємців та громадських формувань</w:t>
      </w:r>
      <w:r w:rsidR="00D22B0E" w:rsidRPr="0022695C">
        <w:rPr>
          <w:rFonts w:ascii="Times New Roman" w:eastAsia="Times New Roman" w:hAnsi="Times New Roman" w:cs="Times New Roman"/>
          <w:color w:val="000000"/>
          <w:sz w:val="24"/>
          <w:szCs w:val="24"/>
        </w:rPr>
        <w:t>.</w:t>
      </w:r>
    </w:p>
    <w:p w:rsidR="00EF0BAA" w:rsidRPr="0022695C" w:rsidRDefault="00EF0BAA" w:rsidP="0022695C">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EF0BAA">
        <w:rPr>
          <w:rFonts w:ascii="Times New Roman" w:eastAsia="Times New Roman" w:hAnsi="Times New Roman" w:cs="Times New Roman"/>
          <w:color w:val="000000"/>
          <w:sz w:val="24"/>
          <w:szCs w:val="24"/>
        </w:rPr>
        <w:t>Лист</w:t>
      </w:r>
      <w:r>
        <w:rPr>
          <w:rFonts w:ascii="Times New Roman" w:eastAsia="Times New Roman" w:hAnsi="Times New Roman" w:cs="Times New Roman"/>
          <w:color w:val="000000"/>
          <w:sz w:val="24"/>
          <w:szCs w:val="24"/>
        </w:rPr>
        <w:t>-пропозиції</w:t>
      </w:r>
      <w:r w:rsidRPr="00EF0BAA">
        <w:rPr>
          <w:rFonts w:ascii="Times New Roman" w:eastAsia="Times New Roman" w:hAnsi="Times New Roman" w:cs="Times New Roman"/>
          <w:color w:val="000000"/>
          <w:sz w:val="24"/>
          <w:szCs w:val="24"/>
        </w:rPr>
        <w:t xml:space="preserve"> із зазначенням соціальної складової, які суб</w:t>
      </w:r>
      <w:r>
        <w:rPr>
          <w:rFonts w:ascii="Times New Roman" w:eastAsia="Times New Roman" w:hAnsi="Times New Roman" w:cs="Times New Roman"/>
          <w:color w:val="000000"/>
          <w:sz w:val="24"/>
          <w:szCs w:val="24"/>
        </w:rPr>
        <w:t>’</w:t>
      </w:r>
      <w:r w:rsidRPr="00EF0BAA">
        <w:rPr>
          <w:rFonts w:ascii="Times New Roman" w:eastAsia="Times New Roman" w:hAnsi="Times New Roman" w:cs="Times New Roman"/>
          <w:color w:val="000000"/>
          <w:sz w:val="24"/>
          <w:szCs w:val="24"/>
        </w:rPr>
        <w:t>єкт госпо</w:t>
      </w:r>
      <w:r>
        <w:rPr>
          <w:rFonts w:ascii="Times New Roman" w:eastAsia="Times New Roman" w:hAnsi="Times New Roman" w:cs="Times New Roman"/>
          <w:color w:val="000000"/>
          <w:sz w:val="24"/>
          <w:szCs w:val="24"/>
        </w:rPr>
        <w:t>д</w:t>
      </w:r>
      <w:r w:rsidRPr="00EF0BAA">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р</w:t>
      </w:r>
      <w:r w:rsidRPr="00EF0BAA">
        <w:rPr>
          <w:rFonts w:ascii="Times New Roman" w:eastAsia="Times New Roman" w:hAnsi="Times New Roman" w:cs="Times New Roman"/>
          <w:color w:val="000000"/>
          <w:sz w:val="24"/>
          <w:szCs w:val="24"/>
        </w:rPr>
        <w:t xml:space="preserve">ювання готовий виконати у межах громади </w:t>
      </w:r>
      <w:r>
        <w:rPr>
          <w:rFonts w:ascii="Times New Roman" w:eastAsia="Times New Roman" w:hAnsi="Times New Roman" w:cs="Times New Roman"/>
          <w:color w:val="000000"/>
          <w:sz w:val="24"/>
          <w:szCs w:val="24"/>
        </w:rPr>
        <w:t xml:space="preserve">(інвестиційна складова, </w:t>
      </w:r>
      <w:r w:rsidRPr="00EF0BAA">
        <w:rPr>
          <w:rFonts w:ascii="Times New Roman" w:eastAsia="Times New Roman" w:hAnsi="Times New Roman" w:cs="Times New Roman"/>
          <w:color w:val="000000"/>
          <w:sz w:val="24"/>
          <w:szCs w:val="24"/>
        </w:rPr>
        <w:t>надання пільг учасникам бойових дій та близьким членам родин (чоловік, дружина, діти, батьки, брати, сестри, онуки) загиблих/померлих (тих, що пропали безвісти) Захисників та Захисниць України</w:t>
      </w:r>
      <w:r>
        <w:rPr>
          <w:rFonts w:ascii="Times New Roman" w:eastAsia="Times New Roman" w:hAnsi="Times New Roman" w:cs="Times New Roman"/>
          <w:color w:val="000000"/>
          <w:sz w:val="24"/>
          <w:szCs w:val="24"/>
        </w:rPr>
        <w:t>), тощо).</w:t>
      </w:r>
    </w:p>
    <w:p w:rsidR="00D265F4" w:rsidRPr="0022695C" w:rsidRDefault="000D4C91" w:rsidP="0022695C">
      <w:pPr>
        <w:spacing w:after="0"/>
        <w:jc w:val="both"/>
        <w:rPr>
          <w:rFonts w:ascii="Times New Roman" w:hAnsi="Times New Roman"/>
          <w:sz w:val="24"/>
          <w:szCs w:val="24"/>
        </w:rPr>
      </w:pPr>
      <w:r w:rsidRPr="0022695C">
        <w:rPr>
          <w:rFonts w:ascii="Times New Roman" w:eastAsia="Times New Roman" w:hAnsi="Times New Roman" w:cs="Times New Roman"/>
          <w:sz w:val="24"/>
          <w:szCs w:val="24"/>
        </w:rPr>
        <w:t xml:space="preserve">4.4. У випадку </w:t>
      </w:r>
      <w:r w:rsidR="00987519">
        <w:rPr>
          <w:rFonts w:ascii="Times New Roman" w:eastAsia="Times New Roman" w:hAnsi="Times New Roman" w:cs="Times New Roman"/>
          <w:sz w:val="24"/>
          <w:szCs w:val="24"/>
        </w:rPr>
        <w:t>надходження однієї заяви</w:t>
      </w:r>
      <w:r w:rsidRPr="0022695C">
        <w:rPr>
          <w:rFonts w:ascii="Times New Roman" w:eastAsia="Times New Roman" w:hAnsi="Times New Roman" w:cs="Times New Roman"/>
          <w:sz w:val="24"/>
          <w:szCs w:val="24"/>
        </w:rPr>
        <w:t xml:space="preserve"> на встановлення електрозарядних</w:t>
      </w:r>
      <w:r w:rsidR="00096F5B" w:rsidRPr="0022695C">
        <w:rPr>
          <w:rFonts w:ascii="Times New Roman" w:eastAsia="Times New Roman" w:hAnsi="Times New Roman" w:cs="Times New Roman"/>
          <w:sz w:val="24"/>
          <w:szCs w:val="24"/>
        </w:rPr>
        <w:t xml:space="preserve"> </w:t>
      </w:r>
      <w:r w:rsidRPr="0022695C">
        <w:rPr>
          <w:rFonts w:ascii="Times New Roman" w:eastAsia="Times New Roman" w:hAnsi="Times New Roman" w:cs="Times New Roman"/>
          <w:sz w:val="24"/>
          <w:szCs w:val="24"/>
        </w:rPr>
        <w:t xml:space="preserve">станцій впродовж 30-ти днів з моменту оприлюднення </w:t>
      </w:r>
      <w:r w:rsidR="00096F5B" w:rsidRPr="0022695C">
        <w:rPr>
          <w:rFonts w:ascii="Times New Roman" w:eastAsia="Times New Roman" w:hAnsi="Times New Roman" w:cs="Times New Roman"/>
          <w:sz w:val="24"/>
          <w:szCs w:val="24"/>
        </w:rPr>
        <w:t xml:space="preserve">оголошення про проведення конкурсу </w:t>
      </w:r>
      <w:r w:rsidRPr="0022695C">
        <w:rPr>
          <w:rFonts w:ascii="Times New Roman" w:eastAsia="Times New Roman" w:hAnsi="Times New Roman" w:cs="Times New Roman"/>
          <w:sz w:val="24"/>
          <w:szCs w:val="24"/>
        </w:rPr>
        <w:t xml:space="preserve">та відсутності зауважень, </w:t>
      </w:r>
      <w:r w:rsidR="00096F5B" w:rsidRPr="0022695C">
        <w:rPr>
          <w:rFonts w:ascii="Times New Roman" w:eastAsia="Times New Roman" w:hAnsi="Times New Roman" w:cs="Times New Roman"/>
          <w:sz w:val="24"/>
          <w:szCs w:val="24"/>
        </w:rPr>
        <w:t xml:space="preserve">Організатор </w:t>
      </w:r>
      <w:r w:rsidRPr="0022695C">
        <w:rPr>
          <w:rFonts w:ascii="Times New Roman" w:eastAsia="Times New Roman" w:hAnsi="Times New Roman" w:cs="Times New Roman"/>
          <w:sz w:val="24"/>
          <w:szCs w:val="24"/>
        </w:rPr>
        <w:t>надсилає офіційний лист заявнику щодо розроблення проектно-кошторисної документації та звернення  у Центр надання адміністративних послуг для отримання послуги «Надання дозволу на порушення об’єктів благоустрою»</w:t>
      </w:r>
      <w:r w:rsidR="00096F5B" w:rsidRPr="0022695C">
        <w:rPr>
          <w:rFonts w:ascii="Times New Roman" w:eastAsia="Times New Roman" w:hAnsi="Times New Roman" w:cs="Times New Roman"/>
          <w:sz w:val="24"/>
          <w:szCs w:val="24"/>
        </w:rPr>
        <w:t xml:space="preserve"> без конкурсного відбору</w:t>
      </w:r>
      <w:r w:rsidRPr="0022695C">
        <w:rPr>
          <w:rFonts w:ascii="Times New Roman" w:eastAsia="Times New Roman" w:hAnsi="Times New Roman" w:cs="Times New Roman"/>
          <w:sz w:val="24"/>
          <w:szCs w:val="24"/>
        </w:rPr>
        <w:t xml:space="preserve">. </w:t>
      </w:r>
      <w:r w:rsidR="00096F5B" w:rsidRPr="0022695C">
        <w:rPr>
          <w:rFonts w:ascii="Times New Roman" w:eastAsia="Times New Roman" w:hAnsi="Times New Roman" w:cs="Times New Roman"/>
          <w:sz w:val="24"/>
          <w:szCs w:val="24"/>
        </w:rPr>
        <w:t xml:space="preserve">Заявник </w:t>
      </w:r>
      <w:r w:rsidRPr="0022695C">
        <w:rPr>
          <w:rFonts w:ascii="Times New Roman" w:eastAsia="Times New Roman" w:hAnsi="Times New Roman" w:cs="Times New Roman"/>
          <w:sz w:val="24"/>
          <w:szCs w:val="24"/>
        </w:rPr>
        <w:t xml:space="preserve">у 10-денний термін після отримання </w:t>
      </w:r>
      <w:r w:rsidR="00096F5B" w:rsidRPr="0022695C">
        <w:rPr>
          <w:rFonts w:ascii="Times New Roman" w:eastAsia="Times New Roman" w:hAnsi="Times New Roman" w:cs="Times New Roman"/>
          <w:sz w:val="24"/>
          <w:szCs w:val="24"/>
        </w:rPr>
        <w:t xml:space="preserve">листа </w:t>
      </w:r>
      <w:r w:rsidRPr="0022695C">
        <w:rPr>
          <w:rFonts w:ascii="Times New Roman" w:eastAsia="Times New Roman" w:hAnsi="Times New Roman" w:cs="Times New Roman"/>
          <w:sz w:val="24"/>
          <w:szCs w:val="24"/>
        </w:rPr>
        <w:t xml:space="preserve">на порушення об’єктів </w:t>
      </w:r>
      <w:r w:rsidRPr="0022695C">
        <w:rPr>
          <w:rFonts w:ascii="Times New Roman" w:eastAsia="Times New Roman" w:hAnsi="Times New Roman" w:cs="Times New Roman"/>
          <w:sz w:val="24"/>
          <w:szCs w:val="24"/>
        </w:rPr>
        <w:lastRenderedPageBreak/>
        <w:t xml:space="preserve">благоустрою повинен укласти примірний договір з </w:t>
      </w:r>
      <w:r w:rsidR="00096F5B" w:rsidRPr="0022695C">
        <w:rPr>
          <w:rFonts w:ascii="Times New Roman" w:eastAsia="Times New Roman" w:hAnsi="Times New Roman" w:cs="Times New Roman"/>
          <w:sz w:val="24"/>
          <w:szCs w:val="24"/>
        </w:rPr>
        <w:t xml:space="preserve">Організатором </w:t>
      </w:r>
      <w:r w:rsidR="00D265F4" w:rsidRPr="0022695C">
        <w:rPr>
          <w:rFonts w:ascii="Times New Roman" w:hAnsi="Times New Roman"/>
          <w:sz w:val="24"/>
          <w:szCs w:val="24"/>
        </w:rPr>
        <w:t>на право розміщення станцій зарядки електротранспорту</w:t>
      </w:r>
      <w:r w:rsidR="00310A21" w:rsidRPr="0022695C">
        <w:rPr>
          <w:rFonts w:ascii="Times New Roman" w:hAnsi="Times New Roman"/>
          <w:sz w:val="24"/>
          <w:szCs w:val="24"/>
        </w:rPr>
        <w:t xml:space="preserve"> (додаток </w:t>
      </w:r>
      <w:r w:rsidRPr="0022695C">
        <w:rPr>
          <w:rFonts w:ascii="Times New Roman" w:hAnsi="Times New Roman"/>
          <w:sz w:val="24"/>
          <w:szCs w:val="24"/>
        </w:rPr>
        <w:t>1 до Положення)</w:t>
      </w:r>
      <w:bookmarkStart w:id="0" w:name="_GoBack"/>
      <w:bookmarkEnd w:id="0"/>
    </w:p>
    <w:p w:rsidR="00A101FA" w:rsidRPr="0022695C" w:rsidRDefault="00A101FA" w:rsidP="0022695C">
      <w:pPr>
        <w:spacing w:after="0" w:line="240" w:lineRule="auto"/>
        <w:jc w:val="both"/>
        <w:rPr>
          <w:rFonts w:ascii="Times New Roman" w:eastAsia="Times New Roman" w:hAnsi="Times New Roman" w:cs="Times New Roman"/>
          <w:sz w:val="24"/>
          <w:szCs w:val="24"/>
        </w:rPr>
      </w:pP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У випадку надходження двох та більше заяв, </w:t>
      </w:r>
      <w:r w:rsidR="00AE742A" w:rsidRPr="0022695C">
        <w:rPr>
          <w:rFonts w:ascii="Times New Roman" w:eastAsia="Times New Roman" w:hAnsi="Times New Roman" w:cs="Times New Roman"/>
          <w:sz w:val="24"/>
          <w:szCs w:val="24"/>
        </w:rPr>
        <w:t>в</w:t>
      </w:r>
      <w:r w:rsidRPr="0022695C">
        <w:rPr>
          <w:rFonts w:ascii="Times New Roman" w:eastAsia="Times New Roman" w:hAnsi="Times New Roman" w:cs="Times New Roman"/>
          <w:sz w:val="24"/>
          <w:szCs w:val="24"/>
        </w:rPr>
        <w:t xml:space="preserve">ідбір переможця відбувається </w:t>
      </w:r>
      <w:r w:rsidR="00AE742A" w:rsidRPr="0022695C">
        <w:rPr>
          <w:rFonts w:ascii="Times New Roman" w:eastAsia="Times New Roman" w:hAnsi="Times New Roman" w:cs="Times New Roman"/>
          <w:sz w:val="24"/>
          <w:szCs w:val="24"/>
        </w:rPr>
        <w:t>за рішенням конкурсної комісії, яка створюється у відповідності до рішення виконавчого комітету.</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4.4.1. Критеріями відбору</w:t>
      </w:r>
      <w:r w:rsidR="001231EF" w:rsidRPr="0022695C">
        <w:rPr>
          <w:rFonts w:ascii="Times New Roman" w:eastAsia="Times New Roman" w:hAnsi="Times New Roman" w:cs="Times New Roman"/>
          <w:sz w:val="24"/>
          <w:szCs w:val="24"/>
        </w:rPr>
        <w:t xml:space="preserve"> можуть бути:</w:t>
      </w:r>
    </w:p>
    <w:p w:rsidR="00A101FA" w:rsidRPr="0022695C" w:rsidRDefault="000D4C91" w:rsidP="0022695C">
      <w:pPr>
        <w:numPr>
          <w:ilvl w:val="0"/>
          <w:numId w:val="1"/>
        </w:num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встановлення електрозарядних станцій більшої потужності від мінімально встановленої у Інформаційному повідомленні організатором  </w:t>
      </w:r>
    </w:p>
    <w:p w:rsidR="00A101FA" w:rsidRPr="0022695C" w:rsidRDefault="000D4C91" w:rsidP="0022695C">
      <w:pPr>
        <w:numPr>
          <w:ilvl w:val="0"/>
          <w:numId w:val="1"/>
        </w:num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сплата податків від власної діяльності до бюджету Тернопільської міської територіальної громади;</w:t>
      </w:r>
    </w:p>
    <w:p w:rsidR="00A101FA" w:rsidRPr="0022695C" w:rsidRDefault="000D4C91" w:rsidP="0022695C">
      <w:pPr>
        <w:numPr>
          <w:ilvl w:val="0"/>
          <w:numId w:val="1"/>
        </w:num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інтероперабельність, що означає здатність систем та бізнес-процесів, що лежать в їх основі, обмінюватися даними та ділитися інформацією, зокрема з мобільним додатком та порталом мешканця “е-Тернопіль”</w:t>
      </w:r>
      <w:r w:rsidR="00DF7AAA" w:rsidRPr="0022695C">
        <w:rPr>
          <w:rFonts w:ascii="Times New Roman" w:eastAsia="Times New Roman" w:hAnsi="Times New Roman" w:cs="Times New Roman"/>
          <w:sz w:val="24"/>
          <w:szCs w:val="24"/>
        </w:rPr>
        <w:t>.</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4.5. Наведені в заяві відомості стосовно окремих критеріїв відбору, зазначення яких в заяві стало підставою для </w:t>
      </w:r>
      <w:r w:rsidR="00953978" w:rsidRPr="0022695C">
        <w:rPr>
          <w:rFonts w:ascii="Times New Roman" w:eastAsia="Times New Roman" w:hAnsi="Times New Roman" w:cs="Times New Roman"/>
          <w:sz w:val="24"/>
          <w:szCs w:val="24"/>
        </w:rPr>
        <w:t xml:space="preserve">визначення </w:t>
      </w:r>
      <w:r w:rsidRPr="0022695C">
        <w:rPr>
          <w:rFonts w:ascii="Times New Roman" w:eastAsia="Times New Roman" w:hAnsi="Times New Roman" w:cs="Times New Roman"/>
          <w:sz w:val="24"/>
          <w:szCs w:val="24"/>
        </w:rPr>
        <w:t xml:space="preserve">конкретного </w:t>
      </w:r>
      <w:r w:rsidR="00953978" w:rsidRPr="0022695C">
        <w:rPr>
          <w:rFonts w:ascii="Times New Roman" w:eastAsia="Times New Roman" w:hAnsi="Times New Roman" w:cs="Times New Roman"/>
          <w:sz w:val="24"/>
          <w:szCs w:val="24"/>
        </w:rPr>
        <w:t xml:space="preserve">претендента </w:t>
      </w:r>
      <w:r w:rsidRPr="0022695C">
        <w:rPr>
          <w:rFonts w:ascii="Times New Roman" w:eastAsia="Times New Roman" w:hAnsi="Times New Roman" w:cs="Times New Roman"/>
          <w:sz w:val="24"/>
          <w:szCs w:val="24"/>
        </w:rPr>
        <w:t>переможцем, викладаються окремим додатком до договору та стають його невід'ємною частиною; відповідно їх порушення чи недотримання є підставою для одностороннього розірвання договору правомочною стороною, припинення всіх робіт та повернення місць розміщення до попереднього стану. У разі відмови суб’єкта господарювання від надання проектно-коштори</w:t>
      </w:r>
      <w:r w:rsidR="00A06F5C">
        <w:rPr>
          <w:rFonts w:ascii="Times New Roman" w:eastAsia="Times New Roman" w:hAnsi="Times New Roman" w:cs="Times New Roman"/>
          <w:sz w:val="24"/>
          <w:szCs w:val="24"/>
        </w:rPr>
        <w:t xml:space="preserve">сної документації </w:t>
      </w:r>
      <w:r w:rsidRPr="0022695C">
        <w:rPr>
          <w:rFonts w:ascii="Times New Roman" w:eastAsia="Times New Roman" w:hAnsi="Times New Roman" w:cs="Times New Roman"/>
          <w:sz w:val="24"/>
          <w:szCs w:val="24"/>
        </w:rPr>
        <w:t xml:space="preserve">або невиконання фактичних робіт зі встановлення електрозарядної станції у місячний термін після </w:t>
      </w:r>
      <w:r w:rsidR="00096BB2">
        <w:rPr>
          <w:rFonts w:ascii="Times New Roman" w:eastAsia="Times New Roman" w:hAnsi="Times New Roman" w:cs="Times New Roman"/>
          <w:sz w:val="24"/>
          <w:szCs w:val="24"/>
        </w:rPr>
        <w:t xml:space="preserve">терміну виконання робіт у відповідності до укладеного договору </w:t>
      </w:r>
      <w:r w:rsidRPr="0022695C">
        <w:rPr>
          <w:rFonts w:ascii="Times New Roman" w:eastAsia="Times New Roman" w:hAnsi="Times New Roman" w:cs="Times New Roman"/>
          <w:sz w:val="24"/>
          <w:szCs w:val="24"/>
        </w:rPr>
        <w:t>- відбувається одностороннє розірвання договору правомочною стороною та оголошується новий конкурс на вибір суб’єкта господарювання на влаштування електрозарядної станції на зазначеній ділянці.</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Всі ризики, зокрема, але не виключно фінансові втрати чи збитки, упущена вигода, тощо, пов’язані з невиконанням умов договору, та умов наведених у  даному пункті несе суб’єкт господарювання, який допустив такі порушення. </w:t>
      </w:r>
    </w:p>
    <w:p w:rsidR="00A101FA" w:rsidRPr="0022695C" w:rsidRDefault="000D4C91" w:rsidP="0022695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4.6. Об’єднання співвласників багатоквартирного будинку (ОСББ) має право облаштовувати на прибудинковій території місця для стоянки та зберігання транспортних засобів, які обладнані станціями зарядки електротранспорту, що використовуються співвласниками, наймачами, орендарями та іншими користувачами квартир та нежитлових приміщень багатоквартирного будинку для заряджання систем акумулювання електричної енергії (акумуляторних батарей) електромобілів, що належать співвласникам, наймачам, орендарям та іншим користувачам квартир та нежитлових приміщень багатоквартирного будинку.</w:t>
      </w:r>
      <w:bookmarkStart w:id="1" w:name="bookmark=id.gjdgxs" w:colFirst="0" w:colLast="0"/>
      <w:bookmarkEnd w:id="1"/>
      <w:r w:rsidRPr="0022695C">
        <w:rPr>
          <w:rFonts w:ascii="Times New Roman" w:eastAsia="Times New Roman" w:hAnsi="Times New Roman" w:cs="Times New Roman"/>
          <w:color w:val="000000"/>
          <w:sz w:val="24"/>
          <w:szCs w:val="24"/>
        </w:rPr>
        <w:t xml:space="preserve"> Порядок користування такими станціями зарядки електромобілів та порядок компенсації видатків на їх утримання та забезпечення їх електричною енергією затверджуються загальними зборами об’єднання. При цьому забезпечується окремий облік електричної енергії, спожитої такими станціями зарядки електромобілів.</w:t>
      </w:r>
      <w:bookmarkStart w:id="2" w:name="bookmark=id.30j0zll" w:colFirst="0" w:colLast="0"/>
      <w:bookmarkEnd w:id="2"/>
    </w:p>
    <w:p w:rsidR="00A101FA" w:rsidRPr="0022695C" w:rsidRDefault="000D4C91" w:rsidP="0022695C">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4.6.1. Облаштування таких електрозарядних станцій об’єднанням здійснюється без проведення конкурсу.</w:t>
      </w:r>
    </w:p>
    <w:p w:rsidR="00A101FA" w:rsidRPr="0022695C" w:rsidRDefault="000D4C91" w:rsidP="0022695C">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4.6.2. Об’єднання зобов’язане у 10-ти денний термін з дня встановлення електрозарядної станції або прийняття цього Положення на прибудинковій території письмово повідомити Тернопільську міську раду про наявність на прибудинковій території електрозарядної станції (із зазначенням  повного найменування/власного ім’я та прізвище суб’єкта господарювання, яке встановило електрозарядну станцію на прибудинковій території; його код ЄДРПОУ; місцезнаходження/місце реєстрації суб’єкта господарювання та контактний номер телефону, електронну пошту; наявність</w:t>
      </w:r>
      <w:r w:rsidR="00096BB2">
        <w:rPr>
          <w:rFonts w:ascii="Times New Roman" w:eastAsia="Times New Roman" w:hAnsi="Times New Roman" w:cs="Times New Roman"/>
          <w:color w:val="000000"/>
          <w:sz w:val="24"/>
          <w:szCs w:val="24"/>
        </w:rPr>
        <w:t xml:space="preserve"> у суб’єкта господарювання</w:t>
      </w:r>
      <w:r w:rsidRPr="0022695C">
        <w:rPr>
          <w:rFonts w:ascii="Times New Roman" w:eastAsia="Times New Roman" w:hAnsi="Times New Roman" w:cs="Times New Roman"/>
          <w:color w:val="000000"/>
          <w:sz w:val="24"/>
          <w:szCs w:val="24"/>
        </w:rPr>
        <w:t xml:space="preserve"> відповідного КВЕДу на здійснення діяльності, потужність електрозарядної станції та геолокації</w:t>
      </w:r>
      <w:r w:rsidR="00096BB2">
        <w:rPr>
          <w:rFonts w:ascii="Times New Roman" w:eastAsia="Times New Roman" w:hAnsi="Times New Roman" w:cs="Times New Roman"/>
          <w:color w:val="000000"/>
          <w:sz w:val="24"/>
          <w:szCs w:val="24"/>
        </w:rPr>
        <w:t xml:space="preserve">, копію </w:t>
      </w:r>
      <w:r w:rsidR="00D15F6E">
        <w:rPr>
          <w:rFonts w:ascii="Times New Roman" w:eastAsia="Times New Roman" w:hAnsi="Times New Roman" w:cs="Times New Roman"/>
          <w:color w:val="000000"/>
          <w:sz w:val="24"/>
          <w:szCs w:val="24"/>
        </w:rPr>
        <w:t xml:space="preserve">виготовленої та </w:t>
      </w:r>
      <w:r w:rsidR="00096BB2">
        <w:rPr>
          <w:rFonts w:ascii="Times New Roman" w:eastAsia="Times New Roman" w:hAnsi="Times New Roman" w:cs="Times New Roman"/>
          <w:color w:val="000000"/>
          <w:sz w:val="24"/>
          <w:szCs w:val="24"/>
        </w:rPr>
        <w:t xml:space="preserve">погодженої у </w:t>
      </w:r>
      <w:r w:rsidR="00096BB2">
        <w:rPr>
          <w:rFonts w:ascii="Times New Roman" w:eastAsia="Times New Roman" w:hAnsi="Times New Roman" w:cs="Times New Roman"/>
          <w:color w:val="000000"/>
          <w:sz w:val="24"/>
          <w:szCs w:val="24"/>
        </w:rPr>
        <w:lastRenderedPageBreak/>
        <w:t xml:space="preserve">встановленому схеми організації дорожнього руху із зазначенням на ній місця встановлення </w:t>
      </w:r>
      <w:r w:rsidR="00096BB2" w:rsidRPr="0022695C">
        <w:rPr>
          <w:rFonts w:ascii="Times New Roman" w:eastAsia="Times New Roman" w:hAnsi="Times New Roman" w:cs="Times New Roman"/>
          <w:color w:val="000000"/>
          <w:sz w:val="24"/>
          <w:szCs w:val="24"/>
        </w:rPr>
        <w:t>електрозарядної станції</w:t>
      </w:r>
      <w:r w:rsidRPr="0022695C">
        <w:rPr>
          <w:rFonts w:ascii="Times New Roman" w:eastAsia="Times New Roman" w:hAnsi="Times New Roman" w:cs="Times New Roman"/>
          <w:color w:val="000000"/>
          <w:sz w:val="24"/>
          <w:szCs w:val="24"/>
        </w:rPr>
        <w:t>) для внесення даних у Перелік місць розташування електрозарядних станцій для зарядки транспортних засобів, які діють у Тернопільській територіальній громаді.</w:t>
      </w:r>
    </w:p>
    <w:p w:rsidR="00A101FA" w:rsidRPr="0022695C" w:rsidRDefault="000D4C91" w:rsidP="0022695C">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4.6.3. За відсутності електрозарядної станції, повідомити про можливість влаштування електрозарядної станції із зазначенням адреси, кількості паркомісць для влаштування електрозарядної інфраструктури, очікуваної потужності, геолокації та контактних даних для внесення у Перелік можливих місць розташування електрозарядних станцій для зарядки транспортних засобів, оснащених електричними двигунами в Тернопільській міській територіальній громаді.</w:t>
      </w:r>
    </w:p>
    <w:p w:rsidR="00A101FA" w:rsidRPr="0022695C" w:rsidRDefault="00A101FA" w:rsidP="0022695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p>
    <w:p w:rsidR="00A101FA" w:rsidRPr="0022695C" w:rsidRDefault="000D4C91" w:rsidP="0022695C">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4.7. Установи, підприємства та організації (окрім випадків передбачених у пункті 4.6.) на приватних або орендованих земельних ділянках</w:t>
      </w:r>
      <w:r w:rsidR="00ED6CC5" w:rsidRPr="0022695C">
        <w:rPr>
          <w:rFonts w:ascii="Times New Roman" w:eastAsia="Times New Roman" w:hAnsi="Times New Roman" w:cs="Times New Roman"/>
          <w:color w:val="000000"/>
          <w:sz w:val="24"/>
          <w:szCs w:val="24"/>
        </w:rPr>
        <w:t xml:space="preserve"> здійснюють</w:t>
      </w:r>
      <w:r w:rsidRPr="0022695C">
        <w:rPr>
          <w:rFonts w:ascii="Times New Roman" w:eastAsia="Times New Roman" w:hAnsi="Times New Roman" w:cs="Times New Roman"/>
          <w:color w:val="000000"/>
          <w:sz w:val="24"/>
          <w:szCs w:val="24"/>
        </w:rPr>
        <w:t xml:space="preserve"> облаштування електрозарядних станцій без проведення конкурсу.</w:t>
      </w:r>
    </w:p>
    <w:p w:rsidR="00A101FA" w:rsidRPr="0022695C" w:rsidRDefault="000D4C91" w:rsidP="0022695C">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 xml:space="preserve">4.7.1. Суб’єкти </w:t>
      </w:r>
      <w:r w:rsidR="00ED6CC5" w:rsidRPr="0022695C">
        <w:rPr>
          <w:rFonts w:ascii="Times New Roman" w:eastAsia="Times New Roman" w:hAnsi="Times New Roman" w:cs="Times New Roman"/>
          <w:color w:val="000000"/>
          <w:sz w:val="24"/>
          <w:szCs w:val="24"/>
        </w:rPr>
        <w:t>визначені в п.4.7.,</w:t>
      </w:r>
      <w:r w:rsidRPr="0022695C">
        <w:rPr>
          <w:rFonts w:ascii="Times New Roman" w:eastAsia="Times New Roman" w:hAnsi="Times New Roman" w:cs="Times New Roman"/>
          <w:color w:val="000000"/>
          <w:sz w:val="24"/>
          <w:szCs w:val="24"/>
        </w:rPr>
        <w:t xml:space="preserve"> у випадку наявності електрозарядної інфраструктури, зобов’язані у 10-ти денний термін з дня встановлення електрозарядної станції або прийняття цього Положення письмово повідомити Тернопільську міську раду про наявність на території електрозарядної станції (із зазначенням  повного /власного ім’я та прізвищ</w:t>
      </w:r>
      <w:r w:rsidR="00A214C8">
        <w:rPr>
          <w:rFonts w:ascii="Times New Roman" w:eastAsia="Times New Roman" w:hAnsi="Times New Roman" w:cs="Times New Roman"/>
          <w:color w:val="000000"/>
          <w:sz w:val="24"/>
          <w:szCs w:val="24"/>
        </w:rPr>
        <w:t>а</w:t>
      </w:r>
      <w:r w:rsidRPr="0022695C">
        <w:rPr>
          <w:rFonts w:ascii="Times New Roman" w:eastAsia="Times New Roman" w:hAnsi="Times New Roman" w:cs="Times New Roman"/>
          <w:color w:val="000000"/>
          <w:sz w:val="24"/>
          <w:szCs w:val="24"/>
        </w:rPr>
        <w:t xml:space="preserve"> суб’єкта господарювання, як</w:t>
      </w:r>
      <w:r w:rsidR="00A214C8">
        <w:rPr>
          <w:rFonts w:ascii="Times New Roman" w:eastAsia="Times New Roman" w:hAnsi="Times New Roman" w:cs="Times New Roman"/>
          <w:color w:val="000000"/>
          <w:sz w:val="24"/>
          <w:szCs w:val="24"/>
        </w:rPr>
        <w:t>ий</w:t>
      </w:r>
      <w:r w:rsidRPr="0022695C">
        <w:rPr>
          <w:rFonts w:ascii="Times New Roman" w:eastAsia="Times New Roman" w:hAnsi="Times New Roman" w:cs="Times New Roman"/>
          <w:color w:val="000000"/>
          <w:sz w:val="24"/>
          <w:szCs w:val="24"/>
        </w:rPr>
        <w:t xml:space="preserve"> встанови</w:t>
      </w:r>
      <w:r w:rsidR="00A214C8">
        <w:rPr>
          <w:rFonts w:ascii="Times New Roman" w:eastAsia="Times New Roman" w:hAnsi="Times New Roman" w:cs="Times New Roman"/>
          <w:color w:val="000000"/>
          <w:sz w:val="24"/>
          <w:szCs w:val="24"/>
        </w:rPr>
        <w:t>в</w:t>
      </w:r>
      <w:r w:rsidRPr="0022695C">
        <w:rPr>
          <w:rFonts w:ascii="Times New Roman" w:eastAsia="Times New Roman" w:hAnsi="Times New Roman" w:cs="Times New Roman"/>
          <w:color w:val="000000"/>
          <w:sz w:val="24"/>
          <w:szCs w:val="24"/>
        </w:rPr>
        <w:t xml:space="preserve"> електрозарядну станцію на прибудинковій території;  його код ЄДРПОУ; місце знаходження/місце реєстрації суб’єкта господарювання та контактний номер телефону, електронну пошту; наявність</w:t>
      </w:r>
      <w:r w:rsidR="00096BB2" w:rsidRPr="00096BB2">
        <w:rPr>
          <w:rFonts w:ascii="Times New Roman" w:eastAsia="Times New Roman" w:hAnsi="Times New Roman" w:cs="Times New Roman"/>
          <w:color w:val="000000"/>
          <w:sz w:val="24"/>
          <w:szCs w:val="24"/>
        </w:rPr>
        <w:t xml:space="preserve"> </w:t>
      </w:r>
      <w:r w:rsidR="00096BB2">
        <w:rPr>
          <w:rFonts w:ascii="Times New Roman" w:eastAsia="Times New Roman" w:hAnsi="Times New Roman" w:cs="Times New Roman"/>
          <w:color w:val="000000"/>
          <w:sz w:val="24"/>
          <w:szCs w:val="24"/>
        </w:rPr>
        <w:t>у суб’єкта господарювання</w:t>
      </w:r>
      <w:r w:rsidRPr="0022695C">
        <w:rPr>
          <w:rFonts w:ascii="Times New Roman" w:eastAsia="Times New Roman" w:hAnsi="Times New Roman" w:cs="Times New Roman"/>
          <w:color w:val="000000"/>
          <w:sz w:val="24"/>
          <w:szCs w:val="24"/>
        </w:rPr>
        <w:t xml:space="preserve"> відповідного КВЕДу на здійснення діяльності, потужність електрозарядної станції та геолокацію</w:t>
      </w:r>
      <w:r w:rsidR="00096BB2">
        <w:rPr>
          <w:rFonts w:ascii="Times New Roman" w:eastAsia="Times New Roman" w:hAnsi="Times New Roman" w:cs="Times New Roman"/>
          <w:color w:val="000000"/>
          <w:sz w:val="24"/>
          <w:szCs w:val="24"/>
        </w:rPr>
        <w:t xml:space="preserve">, копію </w:t>
      </w:r>
      <w:r w:rsidR="00D15F6E">
        <w:rPr>
          <w:rFonts w:ascii="Times New Roman" w:eastAsia="Times New Roman" w:hAnsi="Times New Roman" w:cs="Times New Roman"/>
          <w:color w:val="000000"/>
          <w:sz w:val="24"/>
          <w:szCs w:val="24"/>
        </w:rPr>
        <w:t xml:space="preserve">виготовленої та </w:t>
      </w:r>
      <w:r w:rsidR="00096BB2">
        <w:rPr>
          <w:rFonts w:ascii="Times New Roman" w:eastAsia="Times New Roman" w:hAnsi="Times New Roman" w:cs="Times New Roman"/>
          <w:color w:val="000000"/>
          <w:sz w:val="24"/>
          <w:szCs w:val="24"/>
        </w:rPr>
        <w:t xml:space="preserve">погодженої у встановленому схеми організації дорожнього руху із зазначенням на ній місця встановлення </w:t>
      </w:r>
      <w:r w:rsidR="00096BB2" w:rsidRPr="0022695C">
        <w:rPr>
          <w:rFonts w:ascii="Times New Roman" w:eastAsia="Times New Roman" w:hAnsi="Times New Roman" w:cs="Times New Roman"/>
          <w:color w:val="000000"/>
          <w:sz w:val="24"/>
          <w:szCs w:val="24"/>
        </w:rPr>
        <w:t>електрозарядної станції</w:t>
      </w:r>
      <w:r w:rsidRPr="0022695C">
        <w:rPr>
          <w:rFonts w:ascii="Times New Roman" w:eastAsia="Times New Roman" w:hAnsi="Times New Roman" w:cs="Times New Roman"/>
          <w:color w:val="000000"/>
          <w:sz w:val="24"/>
          <w:szCs w:val="24"/>
        </w:rPr>
        <w:t>) для внесення даних у Перелік місць  розташування електрозарядних станцій для зарядки транспортних засобів, які діють у Тернопільській територіальній громаді.</w:t>
      </w:r>
    </w:p>
    <w:p w:rsidR="00A101FA" w:rsidRPr="0022695C" w:rsidRDefault="000D4C91" w:rsidP="0022695C">
      <w:pPr>
        <w:pBdr>
          <w:top w:val="nil"/>
          <w:left w:val="nil"/>
          <w:bottom w:val="nil"/>
          <w:right w:val="nil"/>
          <w:between w:val="nil"/>
        </w:pBdr>
        <w:shd w:val="clear" w:color="auto" w:fill="FFFFFF"/>
        <w:spacing w:after="0" w:line="240" w:lineRule="auto"/>
        <w:ind w:left="708"/>
        <w:jc w:val="both"/>
        <w:rPr>
          <w:rFonts w:ascii="Times New Roman" w:eastAsia="Times New Roman" w:hAnsi="Times New Roman" w:cs="Times New Roman"/>
          <w:color w:val="000000"/>
          <w:sz w:val="24"/>
          <w:szCs w:val="24"/>
        </w:rPr>
      </w:pPr>
      <w:bookmarkStart w:id="3" w:name="_heading=h.1fob9te" w:colFirst="0" w:colLast="0"/>
      <w:bookmarkEnd w:id="3"/>
      <w:r w:rsidRPr="0022695C">
        <w:rPr>
          <w:rFonts w:ascii="Times New Roman" w:eastAsia="Times New Roman" w:hAnsi="Times New Roman" w:cs="Times New Roman"/>
          <w:color w:val="000000"/>
          <w:sz w:val="24"/>
          <w:szCs w:val="24"/>
        </w:rPr>
        <w:t>4.7.2. За відсутності електрозарядної станції,  повідомити про можливість влаштування електрозарядної станції із зазначенням адреси, кількості паркомісць для влаштування електрозарядної інфраструктури, очікуваної потужності та геолокації та контактних даних для внесення у Перелік можливих місць розташування електрозарядних станцій для зарядки транспортних засобів, оснащених електричними двигунами в Тернопільській міській територіальній громаді.</w:t>
      </w:r>
    </w:p>
    <w:p w:rsidR="00A101FA" w:rsidRPr="007E0830" w:rsidRDefault="000D4C91" w:rsidP="007E0830">
      <w:pPr>
        <w:pStyle w:val="a4"/>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E0830">
        <w:rPr>
          <w:rFonts w:ascii="Times New Roman" w:eastAsia="Times New Roman" w:hAnsi="Times New Roman" w:cs="Times New Roman"/>
          <w:color w:val="000000"/>
          <w:sz w:val="24"/>
          <w:szCs w:val="24"/>
        </w:rPr>
        <w:t>Вимоги до розміщення та функціонування станцій зарядки електротранспорту</w:t>
      </w:r>
      <w:r w:rsidR="007E0830">
        <w:rPr>
          <w:rFonts w:ascii="Times New Roman" w:eastAsia="Times New Roman" w:hAnsi="Times New Roman" w:cs="Times New Roman"/>
          <w:color w:val="000000"/>
          <w:sz w:val="24"/>
          <w:szCs w:val="24"/>
        </w:rPr>
        <w:t>.</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5.1. Електрозарядні станції повинні функціонувати  відповідно до вимог законодавства України та інших нормативних актів, прийнятих у межах компетенції органами державної влади та органами місцевого самоврядування.</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5.2. Суб’єкт господарювання, який здійснив влаштування електрозарядних станцій, повинен належно утримувати електрозарядні станції, зокрема підтримувати їх естетичний зовнішній вигляд та слідкувати за їх функціонуванням. </w:t>
      </w:r>
    </w:p>
    <w:p w:rsidR="007E0830"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5.3. Підключення електрозарядних станцій для зарядки електричних транспортних засобів до інженерних мереж повинно здійснюватися відповідно до Закону України “Про ринок електричної енергії”, Кодексу системи передачі, Кодексу системи розподілу та гарантувати безпеку користувачів.</w:t>
      </w:r>
    </w:p>
    <w:p w:rsidR="00D15F6E" w:rsidRDefault="007E0830" w:rsidP="00226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Забороняється </w:t>
      </w:r>
      <w:r w:rsidRPr="007E0830">
        <w:rPr>
          <w:rFonts w:ascii="Times New Roman" w:eastAsia="Times New Roman" w:hAnsi="Times New Roman" w:cs="Times New Roman"/>
          <w:sz w:val="24"/>
          <w:szCs w:val="24"/>
        </w:rPr>
        <w:t>самовільн</w:t>
      </w:r>
      <w:r>
        <w:rPr>
          <w:rFonts w:ascii="Times New Roman" w:eastAsia="Times New Roman" w:hAnsi="Times New Roman" w:cs="Times New Roman"/>
          <w:sz w:val="24"/>
          <w:szCs w:val="24"/>
        </w:rPr>
        <w:t>е</w:t>
      </w:r>
      <w:r w:rsidRPr="007E0830">
        <w:rPr>
          <w:rFonts w:ascii="Times New Roman" w:eastAsia="Times New Roman" w:hAnsi="Times New Roman" w:cs="Times New Roman"/>
          <w:sz w:val="24"/>
          <w:szCs w:val="24"/>
        </w:rPr>
        <w:t xml:space="preserve"> встановлення </w:t>
      </w:r>
      <w:r w:rsidRPr="0022695C">
        <w:rPr>
          <w:rFonts w:ascii="Times New Roman" w:eastAsia="Times New Roman" w:hAnsi="Times New Roman" w:cs="Times New Roman"/>
          <w:sz w:val="24"/>
          <w:szCs w:val="24"/>
        </w:rPr>
        <w:t>електрозарядних станцій</w:t>
      </w:r>
      <w:r w:rsidRPr="007E0830">
        <w:rPr>
          <w:rFonts w:ascii="Times New Roman" w:eastAsia="Times New Roman" w:hAnsi="Times New Roman" w:cs="Times New Roman"/>
          <w:sz w:val="24"/>
          <w:szCs w:val="24"/>
        </w:rPr>
        <w:t xml:space="preserve"> на землях комунальної форми власності</w:t>
      </w:r>
      <w:r>
        <w:rPr>
          <w:rFonts w:ascii="Times New Roman" w:eastAsia="Times New Roman" w:hAnsi="Times New Roman" w:cs="Times New Roman"/>
          <w:sz w:val="24"/>
          <w:szCs w:val="24"/>
        </w:rPr>
        <w:t>.</w:t>
      </w:r>
    </w:p>
    <w:p w:rsidR="00A101FA" w:rsidRPr="0022695C" w:rsidRDefault="00D15F6E" w:rsidP="0022695C">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5.5. Забороняється самовільне встановлення </w:t>
      </w:r>
      <w:r w:rsidRPr="0022695C">
        <w:rPr>
          <w:rFonts w:ascii="Times New Roman" w:eastAsia="Times New Roman" w:hAnsi="Times New Roman" w:cs="Times New Roman"/>
          <w:sz w:val="24"/>
          <w:szCs w:val="24"/>
        </w:rPr>
        <w:t>електрозарядних станцій</w:t>
      </w:r>
      <w:r>
        <w:rPr>
          <w:rFonts w:ascii="Times New Roman" w:eastAsia="Times New Roman" w:hAnsi="Times New Roman" w:cs="Times New Roman"/>
          <w:sz w:val="24"/>
          <w:szCs w:val="24"/>
        </w:rPr>
        <w:t xml:space="preserve"> без </w:t>
      </w:r>
      <w:r>
        <w:rPr>
          <w:rFonts w:ascii="Times New Roman" w:eastAsia="Times New Roman" w:hAnsi="Times New Roman" w:cs="Times New Roman"/>
          <w:color w:val="000000"/>
          <w:sz w:val="24"/>
          <w:szCs w:val="24"/>
        </w:rPr>
        <w:t xml:space="preserve">виготовленої та погодженої у встановленому схеми організації дорожнього руху із зазначенням на ній місця встановлення </w:t>
      </w:r>
      <w:r w:rsidRPr="0022695C">
        <w:rPr>
          <w:rFonts w:ascii="Times New Roman" w:eastAsia="Times New Roman" w:hAnsi="Times New Roman" w:cs="Times New Roman"/>
          <w:color w:val="000000"/>
          <w:sz w:val="24"/>
          <w:szCs w:val="24"/>
        </w:rPr>
        <w:t>електрозарядної станції</w:t>
      </w:r>
      <w:r>
        <w:rPr>
          <w:rFonts w:ascii="Times New Roman" w:eastAsia="Times New Roman" w:hAnsi="Times New Roman" w:cs="Times New Roman"/>
          <w:color w:val="000000"/>
          <w:sz w:val="24"/>
          <w:szCs w:val="24"/>
        </w:rPr>
        <w:t>.</w:t>
      </w:r>
    </w:p>
    <w:p w:rsidR="00A101FA" w:rsidRPr="0022695C"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lastRenderedPageBreak/>
        <w:t>6. Контроль за дотриманням вимог розміщення станцій зарядки електротранспорту</w:t>
      </w:r>
      <w:r w:rsidR="007E0830">
        <w:rPr>
          <w:rFonts w:ascii="Times New Roman" w:eastAsia="Times New Roman" w:hAnsi="Times New Roman" w:cs="Times New Roman"/>
          <w:sz w:val="24"/>
          <w:szCs w:val="24"/>
        </w:rPr>
        <w:t>.</w:t>
      </w:r>
    </w:p>
    <w:p w:rsidR="00A101FA" w:rsidRPr="0022695C" w:rsidRDefault="000D4C91" w:rsidP="0022695C">
      <w:pPr>
        <w:spacing w:after="0" w:line="240" w:lineRule="auto"/>
        <w:jc w:val="both"/>
        <w:rPr>
          <w:rFonts w:ascii="Times New Roman" w:eastAsia="Times New Roman" w:hAnsi="Times New Roman" w:cs="Times New Roman"/>
          <w:color w:val="000000"/>
          <w:sz w:val="24"/>
          <w:szCs w:val="24"/>
        </w:rPr>
      </w:pPr>
      <w:r w:rsidRPr="0022695C">
        <w:rPr>
          <w:rFonts w:ascii="Times New Roman" w:eastAsia="Times New Roman" w:hAnsi="Times New Roman" w:cs="Times New Roman"/>
          <w:color w:val="000000"/>
          <w:sz w:val="24"/>
          <w:szCs w:val="24"/>
        </w:rPr>
        <w:t>6.1. Регулярне обстеження (не рідше одного разу на півроку) здійснюється відділом технічного нагляду та управлінням муніципальної інспекції Тернопільської міської ради.</w:t>
      </w:r>
    </w:p>
    <w:p w:rsidR="007E0830" w:rsidRDefault="000D4C91" w:rsidP="0022695C">
      <w:pPr>
        <w:spacing w:after="0" w:line="240" w:lineRule="auto"/>
        <w:jc w:val="both"/>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6.2. У разі виявлення порушень представниками даних структурних підрозділів складається відповідний акт, у якому зазначається, які саме вимоги порушено та встановлюється термін для виправлення порушень. Термін для усунення порушення, виявленого в результаті обстеження, встановлюється в залежності від складності необхідних робіт, але не може перевищувати одного календарного місяця від дати підписання акта обстеження.</w:t>
      </w:r>
    </w:p>
    <w:p w:rsidR="00A101FA" w:rsidRPr="0022695C" w:rsidRDefault="007E0830" w:rsidP="00226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У</w:t>
      </w:r>
      <w:r w:rsidRPr="007E0830">
        <w:rPr>
          <w:rFonts w:ascii="Times New Roman" w:eastAsia="Times New Roman" w:hAnsi="Times New Roman" w:cs="Times New Roman"/>
          <w:sz w:val="24"/>
          <w:szCs w:val="24"/>
        </w:rPr>
        <w:t>правителям багатоквартирних житлових будинків, ОСББ, ОСН-БК, СК, ЖБК вживати заходів щодо недопущення самочинного прокладання електрокабелів від багатоквартирних житлових будинків.</w:t>
      </w:r>
      <w:r w:rsidR="000D4C91" w:rsidRPr="0022695C">
        <w:rPr>
          <w:rFonts w:ascii="Times New Roman" w:eastAsia="Times New Roman" w:hAnsi="Times New Roman" w:cs="Times New Roman"/>
          <w:sz w:val="24"/>
          <w:szCs w:val="24"/>
        </w:rPr>
        <w:t xml:space="preserve">  </w:t>
      </w:r>
    </w:p>
    <w:p w:rsidR="00A101FA" w:rsidRPr="0022695C" w:rsidRDefault="007E0830" w:rsidP="0022695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0D4C91" w:rsidRPr="0022695C">
        <w:rPr>
          <w:rFonts w:ascii="Times New Roman" w:eastAsia="Times New Roman" w:hAnsi="Times New Roman" w:cs="Times New Roman"/>
          <w:sz w:val="24"/>
          <w:szCs w:val="24"/>
        </w:rPr>
        <w:t xml:space="preserve">. У разі відмови суб’єкта </w:t>
      </w:r>
      <w:r w:rsidR="008463FD" w:rsidRPr="0022695C">
        <w:rPr>
          <w:rFonts w:ascii="Times New Roman" w:eastAsia="Times New Roman" w:hAnsi="Times New Roman" w:cs="Times New Roman"/>
          <w:sz w:val="24"/>
          <w:szCs w:val="24"/>
        </w:rPr>
        <w:t xml:space="preserve">господарювання, </w:t>
      </w:r>
      <w:r w:rsidR="000D4C91" w:rsidRPr="0022695C">
        <w:rPr>
          <w:rFonts w:ascii="Times New Roman" w:eastAsia="Times New Roman" w:hAnsi="Times New Roman" w:cs="Times New Roman"/>
          <w:sz w:val="24"/>
          <w:szCs w:val="24"/>
        </w:rPr>
        <w:t xml:space="preserve">який встановив електрозарядну станцію усунути порушення, або у відсутності дій із виправленням порушень у зазначений період, може бути прийнято рішення виконавчого комітету про усунення порушень із можливістю демонтажу (самостійного демонтажу суб’єктом господарювання) об’єкту та оголошення нового конкурсу. </w:t>
      </w:r>
    </w:p>
    <w:p w:rsidR="00A101FA" w:rsidRDefault="00A101FA" w:rsidP="0022695C">
      <w:pPr>
        <w:spacing w:after="0" w:line="240" w:lineRule="auto"/>
        <w:jc w:val="both"/>
        <w:rPr>
          <w:rFonts w:ascii="Times New Roman" w:eastAsia="Times New Roman" w:hAnsi="Times New Roman" w:cs="Times New Roman"/>
          <w:sz w:val="24"/>
          <w:szCs w:val="24"/>
        </w:rPr>
      </w:pPr>
    </w:p>
    <w:p w:rsidR="007E0830" w:rsidRPr="0022695C" w:rsidRDefault="007E0830" w:rsidP="0022695C">
      <w:pPr>
        <w:spacing w:after="0" w:line="240" w:lineRule="auto"/>
        <w:jc w:val="both"/>
        <w:rPr>
          <w:rFonts w:ascii="Times New Roman" w:eastAsia="Times New Roman" w:hAnsi="Times New Roman" w:cs="Times New Roman"/>
          <w:sz w:val="24"/>
          <w:szCs w:val="24"/>
        </w:rPr>
      </w:pPr>
    </w:p>
    <w:p w:rsidR="00A101FA" w:rsidRDefault="000D4C91" w:rsidP="0022695C">
      <w:pPr>
        <w:spacing w:after="0" w:line="240" w:lineRule="auto"/>
        <w:rPr>
          <w:rFonts w:ascii="Times New Roman" w:eastAsia="Times New Roman" w:hAnsi="Times New Roman" w:cs="Times New Roman"/>
          <w:sz w:val="24"/>
          <w:szCs w:val="24"/>
        </w:rPr>
      </w:pPr>
      <w:r w:rsidRPr="0022695C">
        <w:rPr>
          <w:rFonts w:ascii="Times New Roman" w:eastAsia="Times New Roman" w:hAnsi="Times New Roman" w:cs="Times New Roman"/>
          <w:sz w:val="24"/>
          <w:szCs w:val="24"/>
        </w:rPr>
        <w:t xml:space="preserve">Міський голова                             </w:t>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0022695C" w:rsidRPr="0022695C">
        <w:rPr>
          <w:rFonts w:ascii="Times New Roman" w:eastAsia="Times New Roman" w:hAnsi="Times New Roman" w:cs="Times New Roman"/>
          <w:sz w:val="24"/>
          <w:szCs w:val="24"/>
        </w:rPr>
        <w:tab/>
      </w:r>
      <w:r w:rsidRPr="0022695C">
        <w:rPr>
          <w:rFonts w:ascii="Times New Roman" w:eastAsia="Times New Roman" w:hAnsi="Times New Roman" w:cs="Times New Roman"/>
          <w:sz w:val="24"/>
          <w:szCs w:val="24"/>
        </w:rPr>
        <w:t>Сергій НАДАЛ</w:t>
      </w:r>
    </w:p>
    <w:p w:rsidR="0028591C" w:rsidRDefault="0028591C" w:rsidP="0022695C">
      <w:pPr>
        <w:spacing w:after="0" w:line="240" w:lineRule="auto"/>
        <w:rPr>
          <w:rFonts w:ascii="Times New Roman" w:eastAsia="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E7663" w:rsidRDefault="002E7663" w:rsidP="0028591C">
      <w:pPr>
        <w:spacing w:after="0"/>
        <w:ind w:firstLine="6237"/>
        <w:jc w:val="both"/>
        <w:rPr>
          <w:rFonts w:ascii="Times New Roman" w:hAnsi="Times New Roman" w:cs="Times New Roman"/>
          <w:sz w:val="24"/>
          <w:szCs w:val="24"/>
        </w:rPr>
      </w:pPr>
    </w:p>
    <w:p w:rsidR="0028591C" w:rsidRPr="0028591C" w:rsidRDefault="0028591C" w:rsidP="0028591C">
      <w:pPr>
        <w:spacing w:after="0"/>
        <w:ind w:firstLine="6237"/>
        <w:jc w:val="both"/>
        <w:rPr>
          <w:rFonts w:ascii="Times New Roman" w:hAnsi="Times New Roman" w:cs="Times New Roman"/>
          <w:sz w:val="24"/>
          <w:szCs w:val="24"/>
        </w:rPr>
      </w:pPr>
      <w:r w:rsidRPr="0028591C">
        <w:rPr>
          <w:rFonts w:ascii="Times New Roman" w:hAnsi="Times New Roman" w:cs="Times New Roman"/>
          <w:sz w:val="24"/>
          <w:szCs w:val="24"/>
        </w:rPr>
        <w:t>Додаток 1 до Положення</w:t>
      </w:r>
    </w:p>
    <w:p w:rsidR="0028591C" w:rsidRPr="0028591C" w:rsidRDefault="0028591C" w:rsidP="0028591C">
      <w:pPr>
        <w:spacing w:after="0"/>
        <w:ind w:left="6237"/>
        <w:jc w:val="both"/>
        <w:rPr>
          <w:rFonts w:ascii="Times New Roman" w:hAnsi="Times New Roman" w:cs="Times New Roman"/>
          <w:sz w:val="24"/>
          <w:szCs w:val="24"/>
        </w:rPr>
      </w:pPr>
    </w:p>
    <w:p w:rsidR="0028591C" w:rsidRPr="0028591C" w:rsidRDefault="0028591C" w:rsidP="0028591C">
      <w:pPr>
        <w:spacing w:after="0"/>
        <w:jc w:val="both"/>
        <w:rPr>
          <w:rFonts w:ascii="Times New Roman" w:hAnsi="Times New Roman" w:cs="Times New Roman"/>
          <w:sz w:val="24"/>
          <w:szCs w:val="24"/>
        </w:rPr>
      </w:pPr>
    </w:p>
    <w:p w:rsidR="0028591C" w:rsidRPr="0028591C" w:rsidRDefault="0028591C" w:rsidP="0028591C">
      <w:pPr>
        <w:spacing w:after="0"/>
        <w:jc w:val="center"/>
        <w:rPr>
          <w:rFonts w:ascii="Times New Roman" w:hAnsi="Times New Roman" w:cs="Times New Roman"/>
          <w:sz w:val="24"/>
          <w:szCs w:val="24"/>
        </w:rPr>
      </w:pPr>
      <w:r w:rsidRPr="0028591C">
        <w:rPr>
          <w:rFonts w:ascii="Times New Roman" w:hAnsi="Times New Roman" w:cs="Times New Roman"/>
          <w:sz w:val="24"/>
          <w:szCs w:val="24"/>
        </w:rPr>
        <w:t>ДОГОВІР</w:t>
      </w:r>
    </w:p>
    <w:p w:rsidR="0028591C" w:rsidRPr="0028591C" w:rsidRDefault="0028591C" w:rsidP="0028591C">
      <w:pPr>
        <w:spacing w:after="0"/>
        <w:jc w:val="center"/>
        <w:rPr>
          <w:rFonts w:ascii="Times New Roman" w:hAnsi="Times New Roman" w:cs="Times New Roman"/>
          <w:sz w:val="24"/>
          <w:szCs w:val="24"/>
        </w:rPr>
      </w:pPr>
      <w:r w:rsidRPr="0028591C">
        <w:rPr>
          <w:rFonts w:ascii="Times New Roman" w:hAnsi="Times New Roman" w:cs="Times New Roman"/>
          <w:sz w:val="24"/>
          <w:szCs w:val="24"/>
        </w:rPr>
        <w:t>на право розміщення станцій зарядки електротранспорту</w:t>
      </w:r>
    </w:p>
    <w:p w:rsidR="0028591C" w:rsidRPr="0028591C" w:rsidRDefault="0028591C" w:rsidP="0028591C">
      <w:pPr>
        <w:spacing w:after="0"/>
        <w:jc w:val="center"/>
        <w:rPr>
          <w:rFonts w:ascii="Times New Roman" w:hAnsi="Times New Roman" w:cs="Times New Roman"/>
          <w:color w:val="000000" w:themeColor="text1"/>
          <w:sz w:val="24"/>
          <w:szCs w:val="24"/>
        </w:rPr>
      </w:pPr>
    </w:p>
    <w:p w:rsidR="0028591C" w:rsidRPr="0028591C" w:rsidRDefault="0028591C" w:rsidP="0028591C">
      <w:pPr>
        <w:spacing w:after="0"/>
        <w:jc w:val="center"/>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м. Тернопіль</w:t>
      </w:r>
      <w:r w:rsidRPr="0028591C">
        <w:rPr>
          <w:rFonts w:ascii="Times New Roman" w:hAnsi="Times New Roman" w:cs="Times New Roman"/>
          <w:color w:val="000000" w:themeColor="text1"/>
          <w:sz w:val="24"/>
          <w:szCs w:val="24"/>
        </w:rPr>
        <w:tab/>
      </w:r>
      <w:r w:rsidRPr="0028591C">
        <w:rPr>
          <w:rFonts w:ascii="Times New Roman" w:hAnsi="Times New Roman" w:cs="Times New Roman"/>
          <w:color w:val="000000" w:themeColor="text1"/>
          <w:sz w:val="24"/>
          <w:szCs w:val="24"/>
        </w:rPr>
        <w:tab/>
      </w:r>
      <w:r w:rsidRPr="0028591C">
        <w:rPr>
          <w:rFonts w:ascii="Times New Roman" w:hAnsi="Times New Roman" w:cs="Times New Roman"/>
          <w:color w:val="000000" w:themeColor="text1"/>
          <w:sz w:val="24"/>
          <w:szCs w:val="24"/>
        </w:rPr>
        <w:tab/>
      </w:r>
      <w:r w:rsidRPr="0028591C">
        <w:rPr>
          <w:rFonts w:ascii="Times New Roman" w:hAnsi="Times New Roman" w:cs="Times New Roman"/>
          <w:color w:val="000000" w:themeColor="text1"/>
          <w:sz w:val="24"/>
          <w:szCs w:val="24"/>
        </w:rPr>
        <w:tab/>
      </w:r>
      <w:r w:rsidRPr="0028591C">
        <w:rPr>
          <w:rFonts w:ascii="Times New Roman" w:hAnsi="Times New Roman" w:cs="Times New Roman"/>
          <w:color w:val="000000" w:themeColor="text1"/>
          <w:sz w:val="24"/>
          <w:szCs w:val="24"/>
        </w:rPr>
        <w:tab/>
      </w:r>
      <w:r w:rsidRPr="0028591C">
        <w:rPr>
          <w:rFonts w:ascii="Times New Roman" w:hAnsi="Times New Roman" w:cs="Times New Roman"/>
          <w:color w:val="000000" w:themeColor="text1"/>
          <w:sz w:val="24"/>
          <w:szCs w:val="24"/>
        </w:rPr>
        <w:tab/>
        <w:t xml:space="preserve">          “_____“___________20__</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Організатор в особі_____________________(далі – Сторона</w:t>
      </w:r>
      <w:r w:rsidR="00BC37DE">
        <w:rPr>
          <w:rFonts w:ascii="Times New Roman" w:hAnsi="Times New Roman" w:cs="Times New Roman"/>
          <w:color w:val="000000" w:themeColor="text1"/>
          <w:sz w:val="24"/>
          <w:szCs w:val="24"/>
        </w:rPr>
        <w:t>-</w:t>
      </w:r>
      <w:r w:rsidRPr="0028591C">
        <w:rPr>
          <w:rFonts w:ascii="Times New Roman" w:hAnsi="Times New Roman" w:cs="Times New Roman"/>
          <w:color w:val="000000" w:themeColor="text1"/>
          <w:sz w:val="24"/>
          <w:szCs w:val="24"/>
        </w:rPr>
        <w:t>1), що діє на підставі положення про _________________, Закону України «Про місцеве самоврядування в Україні» та Положення про встановлення станцій зарядки електромобілів на території Тернопільської міської територіальної громади</w:t>
      </w:r>
      <w:r>
        <w:rPr>
          <w:rFonts w:ascii="Times New Roman" w:hAnsi="Times New Roman" w:cs="Times New Roman"/>
          <w:color w:val="000000" w:themeColor="text1"/>
          <w:sz w:val="24"/>
          <w:szCs w:val="24"/>
        </w:rPr>
        <w:t xml:space="preserve"> </w:t>
      </w:r>
      <w:r w:rsidRPr="0028591C">
        <w:rPr>
          <w:rFonts w:ascii="Times New Roman" w:hAnsi="Times New Roman" w:cs="Times New Roman"/>
          <w:color w:val="000000" w:themeColor="text1"/>
          <w:sz w:val="24"/>
          <w:szCs w:val="24"/>
        </w:rPr>
        <w:t>затвердженого рішенням виконавчого комітету від ________№ ______,</w:t>
      </w: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Та___________________________ в особі_____________________ (далі – Сторона-2), яка діє на підставі________________________________________ </w:t>
      </w:r>
    </w:p>
    <w:p w:rsidR="0028591C" w:rsidRPr="0028591C" w:rsidRDefault="0028591C" w:rsidP="0028591C">
      <w:pPr>
        <w:spacing w:after="0"/>
        <w:ind w:right="-143"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(витягу, виписки з ЄДР тощо)</w:t>
      </w:r>
    </w:p>
    <w:p w:rsidR="0028591C" w:rsidRPr="0028591C" w:rsidRDefault="0028591C" w:rsidP="0028591C">
      <w:pPr>
        <w:spacing w:after="0"/>
        <w:ind w:right="-143"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з другої сторони, уклали цей Договір про наступне:</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rPr>
        <w:t>1. Предмет Договору</w:t>
      </w:r>
    </w:p>
    <w:p w:rsidR="0028591C" w:rsidRPr="0028591C" w:rsidRDefault="0028591C" w:rsidP="0028591C">
      <w:pPr>
        <w:spacing w:after="0"/>
        <w:jc w:val="both"/>
        <w:rPr>
          <w:rFonts w:ascii="Times New Roman" w:hAnsi="Times New Roman" w:cs="Times New Roman"/>
          <w:b/>
          <w:color w:val="000000" w:themeColor="text1"/>
          <w:sz w:val="24"/>
          <w:szCs w:val="24"/>
        </w:rPr>
      </w:pP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1.1. Предметом цього Договору є розміщення станцій заряд</w:t>
      </w:r>
      <w:r w:rsidRPr="0028591C">
        <w:rPr>
          <w:rFonts w:ascii="Times New Roman" w:hAnsi="Times New Roman" w:cs="Times New Roman"/>
          <w:color w:val="000000" w:themeColor="text1"/>
          <w:sz w:val="24"/>
          <w:szCs w:val="24"/>
          <w:lang w:val="ru-RU"/>
        </w:rPr>
        <w:t xml:space="preserve">ки </w:t>
      </w:r>
      <w:r w:rsidRPr="0028591C">
        <w:rPr>
          <w:rFonts w:ascii="Times New Roman" w:hAnsi="Times New Roman" w:cs="Times New Roman"/>
          <w:color w:val="000000" w:themeColor="text1"/>
          <w:sz w:val="24"/>
          <w:szCs w:val="24"/>
        </w:rPr>
        <w:t xml:space="preserve">електротротранспорту (далі – СЗЕ). </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1.2. Сторони домовилися, що цей Договір не потребує підписання акта приймання-передачі між сторонами. Користувач набуває права на розміщення СЗЕ з моменту підписання цього Договору.</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rPr>
        <w:t>2. Зобов’язання Сторін</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2.1. Сторона-1 зобов’язу</w:t>
      </w:r>
      <w:r w:rsidR="00BC37DE">
        <w:rPr>
          <w:rFonts w:ascii="Times New Roman" w:hAnsi="Times New Roman" w:cs="Times New Roman"/>
          <w:color w:val="000000" w:themeColor="text1"/>
          <w:sz w:val="24"/>
          <w:szCs w:val="24"/>
        </w:rPr>
        <w:t>є</w:t>
      </w:r>
      <w:r w:rsidRPr="0028591C">
        <w:rPr>
          <w:rFonts w:ascii="Times New Roman" w:hAnsi="Times New Roman" w:cs="Times New Roman"/>
          <w:color w:val="000000" w:themeColor="text1"/>
          <w:sz w:val="24"/>
          <w:szCs w:val="24"/>
        </w:rPr>
        <w:t>ться:</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2.1.1. В межах компетенції створити необхідні умови для розміщення станції зарядки електротранспорту</w:t>
      </w:r>
      <w:r w:rsidRPr="0028591C">
        <w:rPr>
          <w:rFonts w:ascii="Times New Roman" w:hAnsi="Times New Roman" w:cs="Times New Roman"/>
          <w:color w:val="000000" w:themeColor="text1"/>
          <w:sz w:val="24"/>
          <w:szCs w:val="24"/>
          <w:lang w:val="ru-RU"/>
        </w:rPr>
        <w:t xml:space="preserve"> та сприяти Сторон</w:t>
      </w:r>
      <w:r w:rsidRPr="0028591C">
        <w:rPr>
          <w:rFonts w:ascii="Times New Roman" w:hAnsi="Times New Roman" w:cs="Times New Roman"/>
          <w:color w:val="000000" w:themeColor="text1"/>
          <w:sz w:val="24"/>
          <w:szCs w:val="24"/>
        </w:rPr>
        <w:t>і-</w:t>
      </w:r>
      <w:r w:rsidR="00BC37DE">
        <w:rPr>
          <w:rFonts w:ascii="Times New Roman" w:hAnsi="Times New Roman" w:cs="Times New Roman"/>
          <w:color w:val="000000" w:themeColor="text1"/>
          <w:sz w:val="24"/>
          <w:szCs w:val="24"/>
        </w:rPr>
        <w:t>2</w:t>
      </w:r>
      <w:r w:rsidRPr="0028591C">
        <w:rPr>
          <w:rFonts w:ascii="Times New Roman" w:hAnsi="Times New Roman" w:cs="Times New Roman"/>
          <w:color w:val="000000" w:themeColor="text1"/>
          <w:sz w:val="24"/>
          <w:szCs w:val="24"/>
        </w:rPr>
        <w:t xml:space="preserve"> в реалізації</w:t>
      </w:r>
      <w:r>
        <w:rPr>
          <w:rFonts w:ascii="Times New Roman" w:hAnsi="Times New Roman" w:cs="Times New Roman"/>
          <w:color w:val="000000" w:themeColor="text1"/>
          <w:sz w:val="24"/>
          <w:szCs w:val="24"/>
        </w:rPr>
        <w:t xml:space="preserve"> </w:t>
      </w:r>
      <w:r w:rsidRPr="0028591C">
        <w:rPr>
          <w:rFonts w:ascii="Times New Roman" w:hAnsi="Times New Roman" w:cs="Times New Roman"/>
          <w:color w:val="000000" w:themeColor="text1"/>
          <w:sz w:val="24"/>
          <w:szCs w:val="24"/>
        </w:rPr>
        <w:t>умов договору.</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lastRenderedPageBreak/>
        <w:t>2.2. Сторона-</w:t>
      </w:r>
      <w:r w:rsidR="00BC37DE">
        <w:rPr>
          <w:rFonts w:ascii="Times New Roman" w:hAnsi="Times New Roman" w:cs="Times New Roman"/>
          <w:color w:val="000000" w:themeColor="text1"/>
          <w:sz w:val="24"/>
          <w:szCs w:val="24"/>
        </w:rPr>
        <w:t>2</w:t>
      </w:r>
      <w:r w:rsidRPr="0028591C">
        <w:rPr>
          <w:rFonts w:ascii="Times New Roman" w:hAnsi="Times New Roman" w:cs="Times New Roman"/>
          <w:color w:val="000000" w:themeColor="text1"/>
          <w:sz w:val="24"/>
          <w:szCs w:val="24"/>
        </w:rPr>
        <w:t xml:space="preserve"> зобов’язується:</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2.2.1. Організувати роботу СЗЕ у _____________ термін з моменту підписання цього договору.</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2.2.2 Встановити СЗЕ</w:t>
      </w:r>
      <w:r>
        <w:rPr>
          <w:rFonts w:ascii="Times New Roman" w:hAnsi="Times New Roman" w:cs="Times New Roman"/>
          <w:color w:val="000000" w:themeColor="text1"/>
          <w:sz w:val="24"/>
          <w:szCs w:val="24"/>
        </w:rPr>
        <w:t xml:space="preserve"> </w:t>
      </w:r>
      <w:r w:rsidRPr="0028591C">
        <w:rPr>
          <w:rFonts w:ascii="Times New Roman" w:hAnsi="Times New Roman" w:cs="Times New Roman"/>
          <w:color w:val="000000" w:themeColor="text1"/>
          <w:sz w:val="24"/>
          <w:szCs w:val="24"/>
        </w:rPr>
        <w:t>потужністю______.</w:t>
      </w:r>
    </w:p>
    <w:p w:rsidR="0028591C" w:rsidRPr="00BC37DE" w:rsidRDefault="0028591C" w:rsidP="0028591C">
      <w:pPr>
        <w:spacing w:after="0"/>
        <w:ind w:firstLine="567"/>
        <w:jc w:val="both"/>
        <w:rPr>
          <w:rFonts w:ascii="Times New Roman" w:hAnsi="Times New Roman" w:cs="Times New Roman"/>
          <w:bCs/>
          <w:color w:val="000000" w:themeColor="text1"/>
          <w:sz w:val="24"/>
          <w:szCs w:val="24"/>
        </w:rPr>
      </w:pPr>
      <w:r w:rsidRPr="00BC37DE">
        <w:rPr>
          <w:rFonts w:ascii="Times New Roman" w:hAnsi="Times New Roman" w:cs="Times New Roman"/>
          <w:bCs/>
          <w:color w:val="000000" w:themeColor="text1"/>
          <w:sz w:val="24"/>
          <w:szCs w:val="24"/>
        </w:rPr>
        <w:t xml:space="preserve">2.2.3 Забезпечити за власні кошти відшкодування понесених збитків третіми особами внаслідок використання СЗЕ (експлуатації) тощо. </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2.2.4. Надіслати сторонам договору проектно-кошторисну документацію.</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2.2.5. Встановити СЗЕ відповідно до Положення, Закону України «Про благоустрій населених пунктів» та Правил дорожнього руху України, які затверджені постановою Кабінету Міністрів України від 10.10.2001 № 1306 (зі змінами), ДБН В.2.3-15:2007 «Автостоянки і гаражі для легкових автомобілів», отримавши дозвіл на порушення об’єктів благоустрою, виданий відповідно до Правил благоустрою, затверджених рішенням міської ради, згідно з чинною процедурою погодження робіт із порушення благоустрою, без пошкодження конструктивних елементів благоустрою комунальної власності та озеленення, із забезпеченням безпеки населення при під’єднанні конструкції до електричної мережі, утримувати їх у належному технічному і санітарному стані та впорядковувати місця для їх розташування, забезпечити технічну міцність і стійкість конструкції.</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2.2.7. Демонтувати СЗЕ та повернути місце розміщення в попередній стан після закінчення терміну дії цього Договору, а також у разі виникнення потреби для реконструкції, ремонту чи будівництва на місці розміщення СЗЕ, окрім проведення робіт, які пов’язані з облаштуванням та ремонтом СЗЕ. </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2.2.8. У тижневий термін листом повідомити Сторон</w:t>
      </w:r>
      <w:r w:rsidR="00BC37DE">
        <w:rPr>
          <w:rFonts w:ascii="Times New Roman" w:hAnsi="Times New Roman" w:cs="Times New Roman"/>
          <w:color w:val="000000" w:themeColor="text1"/>
          <w:sz w:val="24"/>
          <w:szCs w:val="24"/>
        </w:rPr>
        <w:t>у 1</w:t>
      </w:r>
      <w:r w:rsidRPr="0028591C">
        <w:rPr>
          <w:rFonts w:ascii="Times New Roman" w:hAnsi="Times New Roman" w:cs="Times New Roman"/>
          <w:color w:val="000000" w:themeColor="text1"/>
          <w:sz w:val="24"/>
          <w:szCs w:val="24"/>
        </w:rPr>
        <w:t xml:space="preserve"> про зміну адреси для листування, найменування, коду ЄДРПОУ, реорганізацію тощо.</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2.2.9. Створити умови для вільного доступу до СЗЕ.</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2.2.10. Дотримуватися Положення та правил техніки безпеки при експлуатації СЗЕ.</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2.2.11. Підключення СЗЕ здійснювати відповідно до Закону України </w:t>
      </w:r>
      <w:r w:rsidR="00BC37DE">
        <w:rPr>
          <w:rFonts w:ascii="Times New Roman" w:hAnsi="Times New Roman" w:cs="Times New Roman"/>
          <w:color w:val="000000" w:themeColor="text1"/>
          <w:sz w:val="24"/>
          <w:szCs w:val="24"/>
        </w:rPr>
        <w:t>«</w:t>
      </w:r>
      <w:r w:rsidRPr="0028591C">
        <w:rPr>
          <w:rFonts w:ascii="Times New Roman" w:hAnsi="Times New Roman" w:cs="Times New Roman"/>
          <w:color w:val="000000" w:themeColor="text1"/>
          <w:sz w:val="24"/>
          <w:szCs w:val="24"/>
        </w:rPr>
        <w:t>Про ринок електричної енергії</w:t>
      </w:r>
      <w:r w:rsidR="00BC37DE">
        <w:rPr>
          <w:rFonts w:ascii="Times New Roman" w:hAnsi="Times New Roman" w:cs="Times New Roman"/>
          <w:color w:val="000000" w:themeColor="text1"/>
          <w:sz w:val="24"/>
          <w:szCs w:val="24"/>
        </w:rPr>
        <w:t>»</w:t>
      </w:r>
      <w:r w:rsidRPr="0028591C">
        <w:rPr>
          <w:rFonts w:ascii="Times New Roman" w:hAnsi="Times New Roman" w:cs="Times New Roman"/>
          <w:color w:val="000000" w:themeColor="text1"/>
          <w:sz w:val="24"/>
          <w:szCs w:val="24"/>
        </w:rPr>
        <w:t>, Кодексу системи передачі, Кодексу системи розподілу та гарантувати безпеку користувачів. </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rPr>
        <w:t>3. Відповідальність Сторін</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3.1. За невиконання або неналежне виконання зобов’язань Сторони за цим Договором несуть відповідальність згідно з чинним законодавством України.</w:t>
      </w: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3.2. Спори, які виникають між Сторонами за цим Договором або у зв’язку з ним, вирішуються у порядку, встановленому законодавством України.</w:t>
      </w: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3.3 Ризик випадкового пошкодження або знищення СЗЕ або її частини несе Сторона-</w:t>
      </w:r>
      <w:r w:rsidR="00BC37DE">
        <w:rPr>
          <w:rFonts w:ascii="Times New Roman" w:hAnsi="Times New Roman" w:cs="Times New Roman"/>
          <w:color w:val="000000" w:themeColor="text1"/>
          <w:sz w:val="24"/>
          <w:szCs w:val="24"/>
        </w:rPr>
        <w:t>2</w:t>
      </w:r>
      <w:r w:rsidRPr="0028591C">
        <w:rPr>
          <w:rFonts w:ascii="Times New Roman" w:hAnsi="Times New Roman" w:cs="Times New Roman"/>
          <w:color w:val="000000" w:themeColor="text1"/>
          <w:sz w:val="24"/>
          <w:szCs w:val="24"/>
        </w:rPr>
        <w:t>.</w:t>
      </w: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3.4. За невиконання вимог пункту 2.2 цього Договору Сторона-</w:t>
      </w:r>
      <w:r w:rsidR="00BC37DE">
        <w:rPr>
          <w:rFonts w:ascii="Times New Roman" w:hAnsi="Times New Roman" w:cs="Times New Roman"/>
          <w:color w:val="000000" w:themeColor="text1"/>
          <w:sz w:val="24"/>
          <w:szCs w:val="24"/>
        </w:rPr>
        <w:t>2</w:t>
      </w:r>
      <w:r w:rsidRPr="0028591C">
        <w:rPr>
          <w:rFonts w:ascii="Times New Roman" w:hAnsi="Times New Roman" w:cs="Times New Roman"/>
          <w:color w:val="000000" w:themeColor="text1"/>
          <w:sz w:val="24"/>
          <w:szCs w:val="24"/>
        </w:rPr>
        <w:t xml:space="preserve"> несе відповідальність згідно договору та чинного законодавства України.</w:t>
      </w:r>
    </w:p>
    <w:p w:rsidR="0028591C" w:rsidRPr="0028591C" w:rsidRDefault="0028591C" w:rsidP="0028591C">
      <w:pPr>
        <w:spacing w:after="0"/>
        <w:jc w:val="both"/>
        <w:rPr>
          <w:rFonts w:ascii="Times New Roman" w:hAnsi="Times New Roman" w:cs="Times New Roman"/>
          <w:b/>
          <w:color w:val="000000" w:themeColor="text1"/>
          <w:sz w:val="24"/>
          <w:szCs w:val="24"/>
        </w:rPr>
      </w:pPr>
    </w:p>
    <w:p w:rsidR="0028591C" w:rsidRPr="0028591C" w:rsidRDefault="0028591C" w:rsidP="0028591C">
      <w:pPr>
        <w:spacing w:after="0"/>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rPr>
        <w:t>4. Прикінцеві положення</w:t>
      </w:r>
    </w:p>
    <w:p w:rsidR="0028591C" w:rsidRPr="0028591C" w:rsidRDefault="0028591C" w:rsidP="0028591C">
      <w:pPr>
        <w:spacing w:after="0"/>
        <w:jc w:val="both"/>
        <w:rPr>
          <w:rFonts w:ascii="Times New Roman" w:hAnsi="Times New Roman" w:cs="Times New Roman"/>
          <w:b/>
          <w:color w:val="000000" w:themeColor="text1"/>
          <w:sz w:val="24"/>
          <w:szCs w:val="24"/>
        </w:rPr>
      </w:pP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4.1. Всі зміни та доповнення до цього Договору мають однакову з ним юридичну силу, якщо вони оформлені письмово і підписані уповноваженими представниками Сторін.</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4.3. Договір припиняється у разі:</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lastRenderedPageBreak/>
        <w:t>4.3.1. Закінчення терміну його дії.</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4.3.2. Достроково за згодою Сторін.</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pacing w:val="-3"/>
          <w:sz w:val="24"/>
          <w:szCs w:val="24"/>
        </w:rPr>
        <w:t>4.5. </w:t>
      </w:r>
      <w:r w:rsidRPr="0028591C">
        <w:rPr>
          <w:rFonts w:ascii="Times New Roman" w:hAnsi="Times New Roman" w:cs="Times New Roman"/>
          <w:color w:val="000000" w:themeColor="text1"/>
          <w:sz w:val="24"/>
          <w:szCs w:val="24"/>
        </w:rPr>
        <w:t xml:space="preserve">Сторона-1 </w:t>
      </w:r>
      <w:r w:rsidRPr="0028591C">
        <w:rPr>
          <w:rFonts w:ascii="Times New Roman" w:hAnsi="Times New Roman" w:cs="Times New Roman"/>
          <w:color w:val="000000" w:themeColor="text1"/>
          <w:spacing w:val="-3"/>
          <w:sz w:val="24"/>
          <w:szCs w:val="24"/>
        </w:rPr>
        <w:t xml:space="preserve">має право достроково в </w:t>
      </w:r>
      <w:r w:rsidRPr="0028591C">
        <w:rPr>
          <w:rFonts w:ascii="Times New Roman" w:hAnsi="Times New Roman" w:cs="Times New Roman"/>
          <w:color w:val="000000" w:themeColor="text1"/>
          <w:sz w:val="24"/>
          <w:szCs w:val="24"/>
        </w:rPr>
        <w:t>односторонньому порядку</w:t>
      </w:r>
      <w:r w:rsidRPr="0028591C">
        <w:rPr>
          <w:rFonts w:ascii="Times New Roman" w:hAnsi="Times New Roman" w:cs="Times New Roman"/>
          <w:color w:val="000000" w:themeColor="text1"/>
          <w:spacing w:val="-3"/>
          <w:sz w:val="24"/>
          <w:szCs w:val="24"/>
        </w:rPr>
        <w:t xml:space="preserve"> розірвати Договір, попередньо письмово повідомивши про це </w:t>
      </w:r>
      <w:r w:rsidRPr="0028591C">
        <w:rPr>
          <w:rFonts w:ascii="Times New Roman" w:hAnsi="Times New Roman" w:cs="Times New Roman"/>
          <w:color w:val="000000" w:themeColor="text1"/>
          <w:sz w:val="24"/>
          <w:szCs w:val="24"/>
        </w:rPr>
        <w:t>Сторону-</w:t>
      </w:r>
      <w:r w:rsidR="00BC37DE">
        <w:rPr>
          <w:rFonts w:ascii="Times New Roman" w:hAnsi="Times New Roman" w:cs="Times New Roman"/>
          <w:color w:val="000000" w:themeColor="text1"/>
          <w:sz w:val="24"/>
          <w:szCs w:val="24"/>
        </w:rPr>
        <w:t>2</w:t>
      </w:r>
      <w:r w:rsidRPr="0028591C">
        <w:rPr>
          <w:rFonts w:ascii="Times New Roman" w:hAnsi="Times New Roman" w:cs="Times New Roman"/>
          <w:color w:val="000000" w:themeColor="text1"/>
          <w:spacing w:val="-3"/>
          <w:sz w:val="24"/>
          <w:szCs w:val="24"/>
        </w:rPr>
        <w:t xml:space="preserve"> за 20 календарних днів у разі істотних порушень договірних зобов'язань зазначених у пункті 2.2, </w:t>
      </w:r>
      <w:r w:rsidRPr="0028591C">
        <w:rPr>
          <w:rFonts w:ascii="Times New Roman" w:hAnsi="Times New Roman" w:cs="Times New Roman"/>
          <w:color w:val="000000" w:themeColor="text1"/>
          <w:sz w:val="24"/>
          <w:szCs w:val="24"/>
        </w:rPr>
        <w:t>змін до організації дорожнього руху на ділянці, а також при зміні цільового призначення земельної ділянки з дати прийняття рішення про зміну.</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pacing w:val="-3"/>
          <w:sz w:val="24"/>
          <w:szCs w:val="24"/>
        </w:rPr>
        <w:t xml:space="preserve">4.5.1. Письмове повідомлення та додаткова угода про розірвання цього Договору готуються та підписуються </w:t>
      </w:r>
      <w:r w:rsidRPr="0028591C">
        <w:rPr>
          <w:rFonts w:ascii="Times New Roman" w:hAnsi="Times New Roman" w:cs="Times New Roman"/>
          <w:color w:val="000000" w:themeColor="text1"/>
          <w:sz w:val="24"/>
          <w:szCs w:val="24"/>
        </w:rPr>
        <w:t>Сторон</w:t>
      </w:r>
      <w:r w:rsidR="00BC37DE">
        <w:rPr>
          <w:rFonts w:ascii="Times New Roman" w:hAnsi="Times New Roman" w:cs="Times New Roman"/>
          <w:color w:val="000000" w:themeColor="text1"/>
          <w:sz w:val="24"/>
          <w:szCs w:val="24"/>
        </w:rPr>
        <w:t>ою-1</w:t>
      </w:r>
      <w:r w:rsidRPr="0028591C">
        <w:rPr>
          <w:rFonts w:ascii="Times New Roman" w:hAnsi="Times New Roman" w:cs="Times New Roman"/>
          <w:color w:val="000000" w:themeColor="text1"/>
          <w:sz w:val="24"/>
          <w:szCs w:val="24"/>
        </w:rPr>
        <w:t xml:space="preserve"> </w:t>
      </w:r>
      <w:r w:rsidRPr="0028591C">
        <w:rPr>
          <w:rFonts w:ascii="Times New Roman" w:hAnsi="Times New Roman" w:cs="Times New Roman"/>
          <w:color w:val="000000" w:themeColor="text1"/>
          <w:spacing w:val="-3"/>
          <w:sz w:val="24"/>
          <w:szCs w:val="24"/>
        </w:rPr>
        <w:t xml:space="preserve"> та надсилаються </w:t>
      </w:r>
      <w:r w:rsidR="00BC37DE">
        <w:rPr>
          <w:rFonts w:ascii="Times New Roman" w:hAnsi="Times New Roman" w:cs="Times New Roman"/>
          <w:color w:val="000000" w:themeColor="text1"/>
          <w:sz w:val="24"/>
          <w:szCs w:val="24"/>
        </w:rPr>
        <w:t>Стороні-2</w:t>
      </w:r>
      <w:r w:rsidRPr="0028591C">
        <w:rPr>
          <w:rFonts w:ascii="Times New Roman" w:hAnsi="Times New Roman" w:cs="Times New Roman"/>
          <w:color w:val="000000" w:themeColor="text1"/>
          <w:spacing w:val="-3"/>
          <w:sz w:val="24"/>
          <w:szCs w:val="24"/>
        </w:rPr>
        <w:t xml:space="preserve"> засобами поштового зв’язку у вигляді листа з повідомленням про вручення. </w:t>
      </w:r>
      <w:r w:rsidR="00BC37DE">
        <w:rPr>
          <w:rFonts w:ascii="Times New Roman" w:hAnsi="Times New Roman" w:cs="Times New Roman"/>
          <w:color w:val="000000" w:themeColor="text1"/>
          <w:sz w:val="24"/>
          <w:szCs w:val="24"/>
        </w:rPr>
        <w:t>Сторона-2</w:t>
      </w:r>
      <w:r w:rsidRPr="0028591C">
        <w:rPr>
          <w:rFonts w:ascii="Times New Roman" w:hAnsi="Times New Roman" w:cs="Times New Roman"/>
          <w:color w:val="000000" w:themeColor="text1"/>
          <w:spacing w:val="-3"/>
          <w:sz w:val="24"/>
          <w:szCs w:val="24"/>
        </w:rPr>
        <w:t xml:space="preserve"> зобов’язана підписати, поставити печатку (за наявності) на додатковій угоді та надіслати од</w:t>
      </w:r>
      <w:r w:rsidR="00BC37DE">
        <w:rPr>
          <w:rFonts w:ascii="Times New Roman" w:hAnsi="Times New Roman" w:cs="Times New Roman"/>
          <w:color w:val="000000" w:themeColor="text1"/>
          <w:spacing w:val="-3"/>
          <w:sz w:val="24"/>
          <w:szCs w:val="24"/>
        </w:rPr>
        <w:t>и</w:t>
      </w:r>
      <w:r w:rsidRPr="0028591C">
        <w:rPr>
          <w:rFonts w:ascii="Times New Roman" w:hAnsi="Times New Roman" w:cs="Times New Roman"/>
          <w:color w:val="000000" w:themeColor="text1"/>
          <w:spacing w:val="-3"/>
          <w:sz w:val="24"/>
          <w:szCs w:val="24"/>
        </w:rPr>
        <w:t>н екземпляр</w:t>
      </w:r>
      <w:r>
        <w:rPr>
          <w:rFonts w:ascii="Times New Roman" w:hAnsi="Times New Roman" w:cs="Times New Roman"/>
          <w:color w:val="000000" w:themeColor="text1"/>
          <w:spacing w:val="-3"/>
          <w:sz w:val="24"/>
          <w:szCs w:val="24"/>
        </w:rPr>
        <w:t xml:space="preserve"> </w:t>
      </w:r>
      <w:r w:rsidRPr="0028591C">
        <w:rPr>
          <w:rFonts w:ascii="Times New Roman" w:hAnsi="Times New Roman" w:cs="Times New Roman"/>
          <w:color w:val="000000" w:themeColor="text1"/>
          <w:sz w:val="24"/>
          <w:szCs w:val="24"/>
        </w:rPr>
        <w:t>Сторон</w:t>
      </w:r>
      <w:r w:rsidR="00BC37DE">
        <w:rPr>
          <w:rFonts w:ascii="Times New Roman" w:hAnsi="Times New Roman" w:cs="Times New Roman"/>
          <w:color w:val="000000" w:themeColor="text1"/>
          <w:sz w:val="24"/>
          <w:szCs w:val="24"/>
        </w:rPr>
        <w:t>і</w:t>
      </w:r>
      <w:r w:rsidRPr="0028591C">
        <w:rPr>
          <w:rFonts w:ascii="Times New Roman" w:hAnsi="Times New Roman" w:cs="Times New Roman"/>
          <w:color w:val="000000" w:themeColor="text1"/>
          <w:sz w:val="24"/>
          <w:szCs w:val="24"/>
        </w:rPr>
        <w:t xml:space="preserve"> 1 </w:t>
      </w:r>
      <w:r w:rsidRPr="0028591C">
        <w:rPr>
          <w:rFonts w:ascii="Times New Roman" w:hAnsi="Times New Roman" w:cs="Times New Roman"/>
          <w:color w:val="000000" w:themeColor="text1"/>
          <w:spacing w:val="-3"/>
          <w:sz w:val="24"/>
          <w:szCs w:val="24"/>
        </w:rPr>
        <w:t xml:space="preserve">протягом 20 календарних днів з дати отримання. </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4.5.2. Договір вважається</w:t>
      </w:r>
      <w:r w:rsidR="00BC37DE">
        <w:rPr>
          <w:rFonts w:ascii="Times New Roman" w:hAnsi="Times New Roman" w:cs="Times New Roman"/>
          <w:color w:val="000000" w:themeColor="text1"/>
          <w:sz w:val="24"/>
          <w:szCs w:val="24"/>
        </w:rPr>
        <w:t xml:space="preserve"> розірваним з ініціативи Сторони-</w:t>
      </w:r>
      <w:r w:rsidRPr="0028591C">
        <w:rPr>
          <w:rFonts w:ascii="Times New Roman" w:hAnsi="Times New Roman" w:cs="Times New Roman"/>
          <w:color w:val="000000" w:themeColor="text1"/>
          <w:sz w:val="24"/>
          <w:szCs w:val="24"/>
        </w:rPr>
        <w:t xml:space="preserve">1 через 20 календарних </w:t>
      </w:r>
      <w:r w:rsidR="00BC37DE">
        <w:rPr>
          <w:rFonts w:ascii="Times New Roman" w:hAnsi="Times New Roman" w:cs="Times New Roman"/>
          <w:color w:val="000000" w:themeColor="text1"/>
          <w:sz w:val="24"/>
          <w:szCs w:val="24"/>
        </w:rPr>
        <w:t>днів з дати отримання Стороною-2</w:t>
      </w:r>
      <w:r w:rsidRPr="0028591C">
        <w:rPr>
          <w:rFonts w:ascii="Times New Roman" w:hAnsi="Times New Roman" w:cs="Times New Roman"/>
          <w:color w:val="000000" w:themeColor="text1"/>
          <w:sz w:val="24"/>
          <w:szCs w:val="24"/>
        </w:rPr>
        <w:t xml:space="preserve"> письмового повідомлення та додаткової угоди про таке розірвання Договору.</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4.5.3. У випадку якщо письмове повідомлення з додатковою угодою про дострокове розірвання Договору, відправлені Сторон</w:t>
      </w:r>
      <w:r w:rsidR="00BC37DE">
        <w:rPr>
          <w:rFonts w:ascii="Times New Roman" w:hAnsi="Times New Roman" w:cs="Times New Roman"/>
          <w:color w:val="000000" w:themeColor="text1"/>
          <w:sz w:val="24"/>
          <w:szCs w:val="24"/>
        </w:rPr>
        <w:t>ою-</w:t>
      </w:r>
      <w:r w:rsidRPr="0028591C">
        <w:rPr>
          <w:rFonts w:ascii="Times New Roman" w:hAnsi="Times New Roman" w:cs="Times New Roman"/>
          <w:color w:val="000000" w:themeColor="text1"/>
          <w:sz w:val="24"/>
          <w:szCs w:val="24"/>
        </w:rPr>
        <w:t>1 засобами пошт</w:t>
      </w:r>
      <w:r w:rsidR="00BC37DE">
        <w:rPr>
          <w:rFonts w:ascii="Times New Roman" w:hAnsi="Times New Roman" w:cs="Times New Roman"/>
          <w:color w:val="000000" w:themeColor="text1"/>
          <w:sz w:val="24"/>
          <w:szCs w:val="24"/>
        </w:rPr>
        <w:t>ового зв’язку на адресу Сторони-2</w:t>
      </w:r>
      <w:r w:rsidRPr="0028591C">
        <w:rPr>
          <w:rFonts w:ascii="Times New Roman" w:hAnsi="Times New Roman" w:cs="Times New Roman"/>
          <w:color w:val="000000" w:themeColor="text1"/>
          <w:sz w:val="24"/>
          <w:szCs w:val="24"/>
        </w:rPr>
        <w:t>, не отримується, то Договір вважається р</w:t>
      </w:r>
      <w:r w:rsidR="00BC37DE">
        <w:rPr>
          <w:rFonts w:ascii="Times New Roman" w:hAnsi="Times New Roman" w:cs="Times New Roman"/>
          <w:color w:val="000000" w:themeColor="text1"/>
          <w:sz w:val="24"/>
          <w:szCs w:val="24"/>
        </w:rPr>
        <w:t>озірваним з ініціативи Сторони-</w:t>
      </w:r>
      <w:r w:rsidRPr="0028591C">
        <w:rPr>
          <w:rFonts w:ascii="Times New Roman" w:hAnsi="Times New Roman" w:cs="Times New Roman"/>
          <w:color w:val="000000" w:themeColor="text1"/>
          <w:sz w:val="24"/>
          <w:szCs w:val="24"/>
        </w:rPr>
        <w:t xml:space="preserve">1 у день повернення листа суб’єктом поштового зв’язку у зв’язку із закінченням терміну його зберігання. </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4.6. Після закінчення терміну дії цього Договору подальші взаємовідносини Сторін регулюються укладенням нового Договору.</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4.7. Сторони домовились, що умови цього Договору застосовуються до відносин, які виникли до дати його укладення, у разі наявності додаткових підстав.</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b/>
          <w:bCs/>
          <w:color w:val="000000" w:themeColor="text1"/>
          <w:sz w:val="24"/>
          <w:szCs w:val="24"/>
        </w:rPr>
        <w:t>5. Форс-мажорні обставини</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5.1. Сторона звільняється від визначеної цим Договором та (або) чинним в Україні законодавством відповідальності за повне чи часткове порушення Договору, якщо вона доведе, що таке порушення сталося внаслідок дії форс-мажорних обставин.</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5.2. Під форс-мажорними обставинами у цьому Договорі розуміється випадок непереборн</w:t>
      </w:r>
      <w:r w:rsidR="00BC42A3">
        <w:rPr>
          <w:rFonts w:ascii="Times New Roman" w:hAnsi="Times New Roman" w:cs="Times New Roman"/>
          <w:color w:val="000000" w:themeColor="text1"/>
          <w:sz w:val="24"/>
          <w:szCs w:val="24"/>
        </w:rPr>
        <w:t>ої</w:t>
      </w:r>
      <w:r w:rsidRPr="0028591C">
        <w:rPr>
          <w:rFonts w:ascii="Times New Roman" w:hAnsi="Times New Roman" w:cs="Times New Roman"/>
          <w:color w:val="000000" w:themeColor="text1"/>
          <w:sz w:val="24"/>
          <w:szCs w:val="24"/>
        </w:rPr>
        <w:t xml:space="preserve"> сил</w:t>
      </w:r>
      <w:r w:rsidR="00BC42A3">
        <w:rPr>
          <w:rFonts w:ascii="Times New Roman" w:hAnsi="Times New Roman" w:cs="Times New Roman"/>
          <w:color w:val="000000" w:themeColor="text1"/>
          <w:sz w:val="24"/>
          <w:szCs w:val="24"/>
        </w:rPr>
        <w:t>и</w:t>
      </w:r>
      <w:r w:rsidRPr="0028591C">
        <w:rPr>
          <w:rFonts w:ascii="Times New Roman" w:hAnsi="Times New Roman" w:cs="Times New Roman"/>
          <w:color w:val="000000" w:themeColor="text1"/>
          <w:sz w:val="24"/>
          <w:szCs w:val="24"/>
        </w:rPr>
        <w:t>.</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5.3. Під непереборною силою в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які не можна за умови вжиття звичайних для цього заходів передбачити і при всій турботливості та обачності відвернути (уникнути), і які роблять неможливим виконання Сторонами цього Договору або тимчасово перешкоджають такому виконанню.</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5.4. Настання подій непереборної сили має бути засвідчено компетентним органом, що визначений чинним в Україні законодавством.</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5.5. Сторона, що має намір послатися на форс-мажорні обставини, зобов'язана невідкладно із урахуванням можливостей технічних засобів зв'язку та характеру існуючих перешкод повідомити іншу Сторону про наявність форс-мажорних обставин та їх вплив на виконання цього Договору, але не пізніше ніж протягом 5 календарних днів від дня настання форс-мажорних обставин або дня, коли про них стало відомо.</w:t>
      </w:r>
    </w:p>
    <w:p w:rsidR="0028591C" w:rsidRPr="0028591C" w:rsidRDefault="0028591C" w:rsidP="0028591C">
      <w:pPr>
        <w:spacing w:after="0"/>
        <w:ind w:firstLine="567"/>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lastRenderedPageBreak/>
        <w:t>5.6. Якщо форс-мажорні обставини тривають більше 90 календарних днів, Сторони можуть здійснити перегляд умов договору, зокрема продовжити строк його дії на строк, що відповідає строку дії форс-мажорних обставин або узгодити припинення договору на взаємно погоджених умовах.</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lang w:val="ru-RU"/>
        </w:rPr>
        <w:t>7</w:t>
      </w:r>
      <w:r w:rsidRPr="0028591C">
        <w:rPr>
          <w:rFonts w:ascii="Times New Roman" w:hAnsi="Times New Roman" w:cs="Times New Roman"/>
          <w:b/>
          <w:color w:val="000000" w:themeColor="text1"/>
          <w:sz w:val="24"/>
          <w:szCs w:val="24"/>
        </w:rPr>
        <w:t>. Термін дії Договору</w:t>
      </w:r>
    </w:p>
    <w:p w:rsidR="0028591C" w:rsidRPr="0028591C" w:rsidRDefault="0028591C" w:rsidP="0028591C">
      <w:pPr>
        <w:spacing w:after="0"/>
        <w:jc w:val="both"/>
        <w:rPr>
          <w:rFonts w:ascii="Times New Roman" w:hAnsi="Times New Roman" w:cs="Times New Roman"/>
          <w:color w:val="000000" w:themeColor="text1"/>
          <w:sz w:val="24"/>
          <w:szCs w:val="24"/>
        </w:rPr>
      </w:pPr>
    </w:p>
    <w:p w:rsidR="0028591C" w:rsidRPr="0028591C" w:rsidRDefault="0028591C" w:rsidP="0028591C">
      <w:pPr>
        <w:spacing w:after="0"/>
        <w:ind w:firstLine="708"/>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Термін дії договору встановлюється: з______________ до __________________________включно.</w:t>
      </w:r>
    </w:p>
    <w:p w:rsidR="0028591C" w:rsidRPr="0028591C" w:rsidRDefault="0028591C" w:rsidP="0028591C">
      <w:pPr>
        <w:spacing w:after="0"/>
        <w:ind w:firstLine="567"/>
        <w:jc w:val="both"/>
        <w:rPr>
          <w:rFonts w:ascii="Times New Roman" w:hAnsi="Times New Roman" w:cs="Times New Roman"/>
          <w:b/>
          <w:color w:val="000000" w:themeColor="text1"/>
          <w:sz w:val="24"/>
          <w:szCs w:val="24"/>
        </w:rPr>
      </w:pPr>
    </w:p>
    <w:p w:rsidR="0028591C" w:rsidRPr="0028591C" w:rsidRDefault="0028591C" w:rsidP="0028591C">
      <w:pPr>
        <w:spacing w:after="0"/>
        <w:ind w:firstLine="567"/>
        <w:jc w:val="both"/>
        <w:rPr>
          <w:rFonts w:ascii="Times New Roman" w:hAnsi="Times New Roman" w:cs="Times New Roman"/>
          <w:b/>
          <w:color w:val="000000" w:themeColor="text1"/>
          <w:sz w:val="24"/>
          <w:szCs w:val="24"/>
        </w:rPr>
      </w:pPr>
      <w:r w:rsidRPr="0028591C">
        <w:rPr>
          <w:rFonts w:ascii="Times New Roman" w:hAnsi="Times New Roman" w:cs="Times New Roman"/>
          <w:b/>
          <w:color w:val="000000" w:themeColor="text1"/>
          <w:sz w:val="24"/>
          <w:szCs w:val="24"/>
        </w:rPr>
        <w:t>8. Юридичні адреси сторін</w:t>
      </w:r>
    </w:p>
    <w:p w:rsidR="0028591C" w:rsidRPr="0028591C" w:rsidRDefault="0028591C" w:rsidP="0028591C">
      <w:pPr>
        <w:spacing w:after="0"/>
        <w:ind w:firstLine="567"/>
        <w:jc w:val="both"/>
        <w:rPr>
          <w:rFonts w:ascii="Times New Roman" w:hAnsi="Times New Roman" w:cs="Times New Roman"/>
          <w:b/>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Сторона-1</w:t>
      </w:r>
      <w:r w:rsidRPr="0028591C">
        <w:rPr>
          <w:rFonts w:ascii="Times New Roman" w:hAnsi="Times New Roman" w:cs="Times New Roman"/>
          <w:b/>
          <w:color w:val="000000" w:themeColor="text1"/>
          <w:spacing w:val="-4"/>
          <w:sz w:val="24"/>
          <w:szCs w:val="24"/>
        </w:rPr>
        <w:t>:____________________________________________________________</w:t>
      </w:r>
      <w:r w:rsidRPr="0028591C">
        <w:rPr>
          <w:rFonts w:ascii="Times New Roman" w:hAnsi="Times New Roman" w:cs="Times New Roman"/>
          <w:color w:val="000000" w:themeColor="text1"/>
          <w:sz w:val="24"/>
          <w:szCs w:val="24"/>
        </w:rPr>
        <w:t>;</w:t>
      </w:r>
    </w:p>
    <w:p w:rsid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код ЄДРПОУ_________;  _______________________________________________; </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                                                                                                                                 (адреса)</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тел. ________________. </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М.п. __________________</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Сторона-2</w:t>
      </w:r>
      <w:r w:rsidRPr="0028591C">
        <w:rPr>
          <w:rFonts w:ascii="Times New Roman" w:hAnsi="Times New Roman" w:cs="Times New Roman"/>
          <w:b/>
          <w:color w:val="000000" w:themeColor="text1"/>
          <w:spacing w:val="-4"/>
          <w:sz w:val="24"/>
          <w:szCs w:val="24"/>
        </w:rPr>
        <w:t>:____________________________________________________________</w:t>
      </w:r>
      <w:r w:rsidRPr="0028591C">
        <w:rPr>
          <w:rFonts w:ascii="Times New Roman" w:hAnsi="Times New Roman" w:cs="Times New Roman"/>
          <w:color w:val="000000" w:themeColor="text1"/>
          <w:sz w:val="24"/>
          <w:szCs w:val="24"/>
        </w:rPr>
        <w:t>;</w:t>
      </w:r>
    </w:p>
    <w:p w:rsid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код ЄДРПОУ_________;  _______________________________________________; </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                                                                                                                                 (адреса)</w:t>
      </w:r>
    </w:p>
    <w:p w:rsidR="0028591C" w:rsidRPr="0028591C"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s="Times New Roman"/>
          <w:color w:val="000000" w:themeColor="text1"/>
          <w:sz w:val="24"/>
          <w:szCs w:val="24"/>
        </w:rPr>
        <w:t xml:space="preserve">тел. ________________. </w:t>
      </w:r>
    </w:p>
    <w:p w:rsidR="0028591C" w:rsidRPr="0028591C" w:rsidRDefault="0028591C" w:rsidP="0028591C">
      <w:pPr>
        <w:tabs>
          <w:tab w:val="left" w:pos="142"/>
          <w:tab w:val="left" w:pos="1560"/>
        </w:tabs>
        <w:spacing w:after="0"/>
        <w:jc w:val="both"/>
        <w:rPr>
          <w:rFonts w:ascii="Times New Roman" w:hAnsi="Times New Roman" w:cs="Times New Roman"/>
          <w:strike/>
          <w:color w:val="000000" w:themeColor="text1"/>
          <w:sz w:val="24"/>
          <w:szCs w:val="24"/>
        </w:rPr>
      </w:pPr>
    </w:p>
    <w:p w:rsidR="0028591C" w:rsidRPr="0028591C" w:rsidRDefault="0028591C" w:rsidP="0028591C">
      <w:pPr>
        <w:tabs>
          <w:tab w:val="left" w:pos="142"/>
          <w:tab w:val="left" w:pos="1560"/>
        </w:tabs>
        <w:spacing w:after="0"/>
        <w:jc w:val="both"/>
        <w:rPr>
          <w:rFonts w:ascii="Times New Roman" w:hAnsi="Times New Roman" w:cs="Times New Roman"/>
          <w:strike/>
          <w:color w:val="000000" w:themeColor="text1"/>
          <w:sz w:val="24"/>
          <w:szCs w:val="24"/>
        </w:rPr>
      </w:pPr>
      <w:r w:rsidRPr="0028591C">
        <w:rPr>
          <w:rFonts w:ascii="Times New Roman" w:hAnsi="Times New Roman" w:cs="Times New Roman"/>
          <w:color w:val="000000" w:themeColor="text1"/>
          <w:sz w:val="24"/>
          <w:szCs w:val="24"/>
        </w:rPr>
        <w:t>М.п. __________________</w:t>
      </w:r>
    </w:p>
    <w:p w:rsidR="0028591C" w:rsidRPr="0028591C" w:rsidRDefault="0028591C" w:rsidP="0028591C">
      <w:pPr>
        <w:tabs>
          <w:tab w:val="left" w:pos="142"/>
          <w:tab w:val="left" w:pos="1560"/>
        </w:tabs>
        <w:spacing w:after="0"/>
        <w:rPr>
          <w:rFonts w:ascii="Times New Roman" w:hAnsi="Times New Roman"/>
          <w:b/>
          <w:strike/>
          <w:color w:val="000000" w:themeColor="text1"/>
          <w:sz w:val="24"/>
          <w:szCs w:val="24"/>
        </w:rPr>
      </w:pPr>
    </w:p>
    <w:p w:rsidR="0028591C" w:rsidRPr="0028591C" w:rsidRDefault="0028591C" w:rsidP="0028591C">
      <w:pPr>
        <w:tabs>
          <w:tab w:val="left" w:pos="142"/>
          <w:tab w:val="left" w:pos="1560"/>
        </w:tabs>
        <w:spacing w:after="0"/>
        <w:rPr>
          <w:rFonts w:ascii="Times New Roman" w:hAnsi="Times New Roman"/>
          <w:b/>
          <w:strike/>
          <w:color w:val="000000" w:themeColor="text1"/>
          <w:sz w:val="24"/>
          <w:szCs w:val="24"/>
        </w:rPr>
      </w:pPr>
    </w:p>
    <w:p w:rsidR="0028591C" w:rsidRPr="0028591C" w:rsidRDefault="0028591C" w:rsidP="0028591C">
      <w:pPr>
        <w:tabs>
          <w:tab w:val="left" w:pos="142"/>
          <w:tab w:val="left" w:pos="1560"/>
        </w:tabs>
        <w:spacing w:after="0"/>
        <w:rPr>
          <w:rFonts w:ascii="Times New Roman" w:hAnsi="Times New Roman"/>
          <w:b/>
          <w:strike/>
          <w:color w:val="000000" w:themeColor="text1"/>
          <w:sz w:val="24"/>
          <w:szCs w:val="24"/>
        </w:rPr>
      </w:pPr>
    </w:p>
    <w:p w:rsidR="0028591C" w:rsidRPr="0028591C" w:rsidRDefault="0028591C" w:rsidP="0028591C">
      <w:pPr>
        <w:tabs>
          <w:tab w:val="left" w:pos="142"/>
          <w:tab w:val="left" w:pos="1560"/>
        </w:tabs>
        <w:spacing w:after="0"/>
        <w:rPr>
          <w:rFonts w:ascii="Times New Roman" w:hAnsi="Times New Roman"/>
          <w:b/>
          <w:strike/>
          <w:color w:val="000000" w:themeColor="text1"/>
          <w:sz w:val="24"/>
          <w:szCs w:val="24"/>
        </w:rPr>
      </w:pPr>
    </w:p>
    <w:p w:rsidR="0028591C" w:rsidRPr="00BB3878" w:rsidRDefault="0028591C" w:rsidP="0028591C">
      <w:pPr>
        <w:tabs>
          <w:tab w:val="left" w:pos="142"/>
          <w:tab w:val="left" w:pos="1560"/>
        </w:tabs>
        <w:spacing w:after="0"/>
        <w:jc w:val="both"/>
        <w:rPr>
          <w:rFonts w:ascii="Times New Roman" w:hAnsi="Times New Roman" w:cs="Times New Roman"/>
          <w:color w:val="000000" w:themeColor="text1"/>
          <w:sz w:val="24"/>
          <w:szCs w:val="24"/>
        </w:rPr>
      </w:pPr>
      <w:r w:rsidRPr="0028591C">
        <w:rPr>
          <w:rFonts w:ascii="Times New Roman" w:hAnsi="Times New Roman"/>
          <w:color w:val="000000" w:themeColor="text1"/>
          <w:sz w:val="24"/>
          <w:szCs w:val="24"/>
        </w:rPr>
        <w:t xml:space="preserve">Міський голова </w:t>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r>
      <w:r w:rsidRPr="0028591C">
        <w:rPr>
          <w:rFonts w:ascii="Times New Roman" w:hAnsi="Times New Roman"/>
          <w:color w:val="000000" w:themeColor="text1"/>
          <w:sz w:val="24"/>
          <w:szCs w:val="24"/>
        </w:rPr>
        <w:tab/>
        <w:t>Сергій НАДАЛ</w:t>
      </w:r>
    </w:p>
    <w:p w:rsidR="0028591C" w:rsidRPr="00BB3878" w:rsidRDefault="0028591C" w:rsidP="0028591C">
      <w:pPr>
        <w:spacing w:after="0"/>
        <w:jc w:val="both"/>
        <w:rPr>
          <w:rFonts w:ascii="Times New Roman" w:hAnsi="Times New Roman" w:cs="Times New Roman"/>
          <w:color w:val="000000" w:themeColor="text1"/>
          <w:sz w:val="24"/>
          <w:szCs w:val="24"/>
        </w:rPr>
      </w:pPr>
    </w:p>
    <w:p w:rsidR="0028591C" w:rsidRPr="0022695C" w:rsidRDefault="0028591C" w:rsidP="0022695C">
      <w:pPr>
        <w:spacing w:after="0" w:line="240" w:lineRule="auto"/>
        <w:rPr>
          <w:rFonts w:ascii="Times New Roman" w:eastAsia="Times New Roman" w:hAnsi="Times New Roman" w:cs="Times New Roman"/>
          <w:sz w:val="24"/>
          <w:szCs w:val="24"/>
        </w:rPr>
      </w:pPr>
    </w:p>
    <w:sectPr w:rsidR="0028591C" w:rsidRPr="0022695C" w:rsidSect="00855609">
      <w:headerReference w:type="default" r:id="rId9"/>
      <w:pgSz w:w="11906" w:h="16838"/>
      <w:pgMar w:top="850" w:right="850" w:bottom="1985" w:left="1417"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A53" w:rsidRDefault="008A5A53" w:rsidP="00855609">
      <w:pPr>
        <w:spacing w:after="0" w:line="240" w:lineRule="auto"/>
      </w:pPr>
      <w:r>
        <w:separator/>
      </w:r>
    </w:p>
  </w:endnote>
  <w:endnote w:type="continuationSeparator" w:id="1">
    <w:p w:rsidR="008A5A53" w:rsidRDefault="008A5A53" w:rsidP="00855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A53" w:rsidRDefault="008A5A53" w:rsidP="00855609">
      <w:pPr>
        <w:spacing w:after="0" w:line="240" w:lineRule="auto"/>
      </w:pPr>
      <w:r>
        <w:separator/>
      </w:r>
    </w:p>
  </w:footnote>
  <w:footnote w:type="continuationSeparator" w:id="1">
    <w:p w:rsidR="008A5A53" w:rsidRDefault="008A5A53" w:rsidP="008556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61151"/>
      <w:docPartObj>
        <w:docPartGallery w:val="Page Numbers (Top of Page)"/>
        <w:docPartUnique/>
      </w:docPartObj>
    </w:sdtPr>
    <w:sdtContent>
      <w:p w:rsidR="00855609" w:rsidRDefault="00EE006C">
        <w:pPr>
          <w:pStyle w:val="a6"/>
          <w:jc w:val="center"/>
        </w:pPr>
        <w:fldSimple w:instr=" PAGE   \* MERGEFORMAT ">
          <w:r w:rsidR="00D15F6E">
            <w:rPr>
              <w:noProof/>
            </w:rPr>
            <w:t>4</w:t>
          </w:r>
        </w:fldSimple>
      </w:p>
    </w:sdtContent>
  </w:sdt>
  <w:p w:rsidR="00855609" w:rsidRDefault="0085560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36973"/>
    <w:multiLevelType w:val="multilevel"/>
    <w:tmpl w:val="6BD40190"/>
    <w:lvl w:ilvl="0">
      <w:start w:val="4"/>
      <w:numFmt w:val="decimal"/>
      <w:lvlText w:val="%1."/>
      <w:lvlJc w:val="left"/>
      <w:pPr>
        <w:ind w:left="360" w:hanging="360"/>
      </w:pPr>
    </w:lvl>
    <w:lvl w:ilvl="1">
      <w:start w:val="1"/>
      <w:numFmt w:val="bullet"/>
      <w:lvlText w:val="●"/>
      <w:lvlJc w:val="left"/>
      <w:pPr>
        <w:ind w:left="360" w:hanging="360"/>
      </w:pPr>
      <w:rPr>
        <w:rFonts w:ascii="Noto Sans Symbols" w:eastAsia="Noto Sans Symbols" w:hAnsi="Noto Sans Symbols" w:cs="Noto Sans Symbols"/>
      </w:rPr>
    </w:lvl>
    <w:lvl w:ilvl="2">
      <w:start w:val="1"/>
      <w:numFmt w:val="decimal"/>
      <w:lvlText w:val="%1.●.%3."/>
      <w:lvlJc w:val="left"/>
      <w:pPr>
        <w:ind w:left="720" w:hanging="720"/>
      </w:pPr>
    </w:lvl>
    <w:lvl w:ilvl="3">
      <w:start w:val="1"/>
      <w:numFmt w:val="decimal"/>
      <w:lvlText w:val="%1.●.%3.%4."/>
      <w:lvlJc w:val="left"/>
      <w:pPr>
        <w:ind w:left="720" w:hanging="720"/>
      </w:pPr>
    </w:lvl>
    <w:lvl w:ilvl="4">
      <w:start w:val="1"/>
      <w:numFmt w:val="decimal"/>
      <w:lvlText w:val="%1.●.%3.%4.%5."/>
      <w:lvlJc w:val="left"/>
      <w:pPr>
        <w:ind w:left="1080" w:hanging="1080"/>
      </w:pPr>
    </w:lvl>
    <w:lvl w:ilvl="5">
      <w:start w:val="1"/>
      <w:numFmt w:val="decimal"/>
      <w:lvlText w:val="%1.●.%3.%4.%5.%6."/>
      <w:lvlJc w:val="left"/>
      <w:pPr>
        <w:ind w:left="1080" w:hanging="1080"/>
      </w:pPr>
    </w:lvl>
    <w:lvl w:ilvl="6">
      <w:start w:val="1"/>
      <w:numFmt w:val="decimal"/>
      <w:lvlText w:val="%1.●.%3.%4.%5.%6.%7."/>
      <w:lvlJc w:val="left"/>
      <w:pPr>
        <w:ind w:left="1440" w:hanging="1440"/>
      </w:pPr>
    </w:lvl>
    <w:lvl w:ilvl="7">
      <w:start w:val="1"/>
      <w:numFmt w:val="decimal"/>
      <w:lvlText w:val="%1.●.%3.%4.%5.%6.%7.%8."/>
      <w:lvlJc w:val="left"/>
      <w:pPr>
        <w:ind w:left="1440" w:hanging="1440"/>
      </w:pPr>
    </w:lvl>
    <w:lvl w:ilvl="8">
      <w:start w:val="1"/>
      <w:numFmt w:val="decimal"/>
      <w:lvlText w:val="%1.●.%3.%4.%5.%6.%7.%8.%9."/>
      <w:lvlJc w:val="left"/>
      <w:pPr>
        <w:ind w:left="1800" w:hanging="1800"/>
      </w:pPr>
    </w:lvl>
  </w:abstractNum>
  <w:abstractNum w:abstractNumId="1">
    <w:nsid w:val="1F9715B4"/>
    <w:multiLevelType w:val="multilevel"/>
    <w:tmpl w:val="8D4E539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
    <w:nsid w:val="486B7460"/>
    <w:multiLevelType w:val="multilevel"/>
    <w:tmpl w:val="9782C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6E24242B"/>
    <w:multiLevelType w:val="multilevel"/>
    <w:tmpl w:val="576400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A101FA"/>
    <w:rsid w:val="00096BB2"/>
    <w:rsid w:val="00096F5B"/>
    <w:rsid w:val="000D4C91"/>
    <w:rsid w:val="000F2691"/>
    <w:rsid w:val="001231EF"/>
    <w:rsid w:val="00132F56"/>
    <w:rsid w:val="001E769D"/>
    <w:rsid w:val="0022695C"/>
    <w:rsid w:val="0028591C"/>
    <w:rsid w:val="002E01D8"/>
    <w:rsid w:val="002E7663"/>
    <w:rsid w:val="003015BE"/>
    <w:rsid w:val="00310A21"/>
    <w:rsid w:val="00517BDA"/>
    <w:rsid w:val="00526323"/>
    <w:rsid w:val="0057723F"/>
    <w:rsid w:val="00590CDB"/>
    <w:rsid w:val="005C320F"/>
    <w:rsid w:val="006767E9"/>
    <w:rsid w:val="006770F7"/>
    <w:rsid w:val="006D7668"/>
    <w:rsid w:val="006F1DD7"/>
    <w:rsid w:val="007731BD"/>
    <w:rsid w:val="007C6A8C"/>
    <w:rsid w:val="007D4EC1"/>
    <w:rsid w:val="007E0830"/>
    <w:rsid w:val="008357F8"/>
    <w:rsid w:val="0084064D"/>
    <w:rsid w:val="008463FD"/>
    <w:rsid w:val="00855609"/>
    <w:rsid w:val="008A5A53"/>
    <w:rsid w:val="008E3A5E"/>
    <w:rsid w:val="00953978"/>
    <w:rsid w:val="00987519"/>
    <w:rsid w:val="009969CC"/>
    <w:rsid w:val="00A06F5C"/>
    <w:rsid w:val="00A101FA"/>
    <w:rsid w:val="00A1618A"/>
    <w:rsid w:val="00A214C8"/>
    <w:rsid w:val="00A65CC9"/>
    <w:rsid w:val="00AD25B0"/>
    <w:rsid w:val="00AE742A"/>
    <w:rsid w:val="00B563C8"/>
    <w:rsid w:val="00B61999"/>
    <w:rsid w:val="00BC37DE"/>
    <w:rsid w:val="00BC42A3"/>
    <w:rsid w:val="00C15F56"/>
    <w:rsid w:val="00C72555"/>
    <w:rsid w:val="00C80AD0"/>
    <w:rsid w:val="00CE20D8"/>
    <w:rsid w:val="00D15F6E"/>
    <w:rsid w:val="00D22B0E"/>
    <w:rsid w:val="00D265F4"/>
    <w:rsid w:val="00D33C10"/>
    <w:rsid w:val="00D83417"/>
    <w:rsid w:val="00DC4BF9"/>
    <w:rsid w:val="00DE4984"/>
    <w:rsid w:val="00DF7AAA"/>
    <w:rsid w:val="00ED6CC5"/>
    <w:rsid w:val="00EE006C"/>
    <w:rsid w:val="00EF0BAA"/>
    <w:rsid w:val="00F41EB3"/>
    <w:rsid w:val="00FC3D6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F5A"/>
  </w:style>
  <w:style w:type="paragraph" w:styleId="1">
    <w:name w:val="heading 1"/>
    <w:basedOn w:val="a"/>
    <w:next w:val="a"/>
    <w:rsid w:val="008357F8"/>
    <w:pPr>
      <w:keepNext/>
      <w:keepLines/>
      <w:spacing w:before="480" w:after="120"/>
      <w:outlineLvl w:val="0"/>
    </w:pPr>
    <w:rPr>
      <w:b/>
      <w:sz w:val="48"/>
      <w:szCs w:val="48"/>
    </w:rPr>
  </w:style>
  <w:style w:type="paragraph" w:styleId="2">
    <w:name w:val="heading 2"/>
    <w:basedOn w:val="a"/>
    <w:next w:val="a"/>
    <w:rsid w:val="008357F8"/>
    <w:pPr>
      <w:keepNext/>
      <w:keepLines/>
      <w:spacing w:before="360" w:after="80"/>
      <w:outlineLvl w:val="1"/>
    </w:pPr>
    <w:rPr>
      <w:b/>
      <w:sz w:val="36"/>
      <w:szCs w:val="36"/>
    </w:rPr>
  </w:style>
  <w:style w:type="paragraph" w:styleId="3">
    <w:name w:val="heading 3"/>
    <w:basedOn w:val="a"/>
    <w:next w:val="a"/>
    <w:rsid w:val="008357F8"/>
    <w:pPr>
      <w:keepNext/>
      <w:keepLines/>
      <w:spacing w:before="280" w:after="80"/>
      <w:outlineLvl w:val="2"/>
    </w:pPr>
    <w:rPr>
      <w:b/>
      <w:sz w:val="28"/>
      <w:szCs w:val="28"/>
    </w:rPr>
  </w:style>
  <w:style w:type="paragraph" w:styleId="4">
    <w:name w:val="heading 4"/>
    <w:basedOn w:val="a"/>
    <w:next w:val="a"/>
    <w:rsid w:val="008357F8"/>
    <w:pPr>
      <w:keepNext/>
      <w:keepLines/>
      <w:spacing w:before="240" w:after="40"/>
      <w:outlineLvl w:val="3"/>
    </w:pPr>
    <w:rPr>
      <w:b/>
      <w:sz w:val="24"/>
      <w:szCs w:val="24"/>
    </w:rPr>
  </w:style>
  <w:style w:type="paragraph" w:styleId="5">
    <w:name w:val="heading 5"/>
    <w:basedOn w:val="a"/>
    <w:next w:val="a"/>
    <w:rsid w:val="008357F8"/>
    <w:pPr>
      <w:keepNext/>
      <w:keepLines/>
      <w:spacing w:before="220" w:after="40"/>
      <w:outlineLvl w:val="4"/>
    </w:pPr>
    <w:rPr>
      <w:b/>
    </w:rPr>
  </w:style>
  <w:style w:type="paragraph" w:styleId="6">
    <w:name w:val="heading 6"/>
    <w:basedOn w:val="a"/>
    <w:next w:val="a"/>
    <w:rsid w:val="008357F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357F8"/>
    <w:tblPr>
      <w:tblCellMar>
        <w:top w:w="0" w:type="dxa"/>
        <w:left w:w="0" w:type="dxa"/>
        <w:bottom w:w="0" w:type="dxa"/>
        <w:right w:w="0" w:type="dxa"/>
      </w:tblCellMar>
    </w:tblPr>
  </w:style>
  <w:style w:type="paragraph" w:styleId="a3">
    <w:name w:val="Title"/>
    <w:basedOn w:val="a"/>
    <w:next w:val="a"/>
    <w:rsid w:val="008357F8"/>
    <w:pPr>
      <w:keepNext/>
      <w:keepLines/>
      <w:spacing w:before="480" w:after="120"/>
    </w:pPr>
    <w:rPr>
      <w:b/>
      <w:sz w:val="72"/>
      <w:szCs w:val="72"/>
    </w:rPr>
  </w:style>
  <w:style w:type="paragraph" w:customStyle="1" w:styleId="rvps2">
    <w:name w:val="rvps2"/>
    <w:basedOn w:val="a"/>
    <w:uiPriority w:val="99"/>
    <w:rsid w:val="0043100A"/>
    <w:pPr>
      <w:spacing w:beforeAutospacing="1" w:after="0" w:afterAutospacing="1" w:line="240" w:lineRule="auto"/>
    </w:pPr>
    <w:rPr>
      <w:rFonts w:ascii="Times New Roman" w:hAnsi="Times New Roman" w:cs="Times New Roman"/>
      <w:sz w:val="24"/>
      <w:szCs w:val="24"/>
    </w:rPr>
  </w:style>
  <w:style w:type="paragraph" w:styleId="a4">
    <w:name w:val="List Paragraph"/>
    <w:basedOn w:val="a"/>
    <w:uiPriority w:val="34"/>
    <w:qFormat/>
    <w:rsid w:val="003C7D2B"/>
    <w:pPr>
      <w:ind w:left="720"/>
      <w:contextualSpacing/>
    </w:pPr>
  </w:style>
  <w:style w:type="paragraph" w:styleId="a5">
    <w:name w:val="Subtitle"/>
    <w:basedOn w:val="a"/>
    <w:next w:val="a"/>
    <w:rsid w:val="008357F8"/>
    <w:pPr>
      <w:keepNext/>
      <w:keepLines/>
      <w:spacing w:before="360" w:after="80"/>
    </w:pPr>
    <w:rPr>
      <w:rFonts w:ascii="Georgia" w:eastAsia="Georgia" w:hAnsi="Georgia" w:cs="Georgia"/>
      <w:i/>
      <w:color w:val="666666"/>
      <w:sz w:val="48"/>
      <w:szCs w:val="48"/>
    </w:rPr>
  </w:style>
  <w:style w:type="paragraph" w:styleId="a6">
    <w:name w:val="header"/>
    <w:basedOn w:val="a"/>
    <w:link w:val="a7"/>
    <w:uiPriority w:val="99"/>
    <w:unhideWhenUsed/>
    <w:rsid w:val="0085560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55609"/>
  </w:style>
  <w:style w:type="paragraph" w:styleId="a8">
    <w:name w:val="footer"/>
    <w:basedOn w:val="a"/>
    <w:link w:val="a9"/>
    <w:uiPriority w:val="99"/>
    <w:semiHidden/>
    <w:unhideWhenUsed/>
    <w:rsid w:val="00855609"/>
    <w:pPr>
      <w:tabs>
        <w:tab w:val="center" w:pos="4819"/>
        <w:tab w:val="right" w:pos="9639"/>
      </w:tabs>
      <w:spacing w:after="0" w:line="240" w:lineRule="auto"/>
    </w:pPr>
  </w:style>
  <w:style w:type="character" w:customStyle="1" w:styleId="a9">
    <w:name w:val="Нижний колонтитул Знак"/>
    <w:basedOn w:val="a0"/>
    <w:link w:val="a8"/>
    <w:uiPriority w:val="99"/>
    <w:semiHidden/>
    <w:rsid w:val="0085560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63xCaiYr0EITKeVERWMKmImJsQ==">CgMxLjAyCWlkLmdqZGd4czIKaWQuMzBqMHpsbDIJaC4xZm9iOXRlOAByITFCTUh0Q3o4VTlwVHFRTjhBdXdrdW42SEtUOVJoTGVKMw==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DC6049-290C-4490-827E-38735B6BE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14433</Words>
  <Characters>8228</Characters>
  <Application>Microsoft Office Word</Application>
  <DocSecurity>0</DocSecurity>
  <Lines>68</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d12-Bunjak</cp:lastModifiedBy>
  <cp:revision>3</cp:revision>
  <dcterms:created xsi:type="dcterms:W3CDTF">2025-03-07T10:07:00Z</dcterms:created>
  <dcterms:modified xsi:type="dcterms:W3CDTF">2025-03-07T10:10:00Z</dcterms:modified>
</cp:coreProperties>
</file>