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F1509" w14:textId="77777777" w:rsidR="00E553CC" w:rsidRDefault="00E553CC" w:rsidP="00E553CC">
      <w:pPr>
        <w:pageBreakBefore/>
        <w:tabs>
          <w:tab w:val="left" w:pos="567"/>
          <w:tab w:val="left" w:pos="5387"/>
          <w:tab w:val="left" w:pos="7200"/>
          <w:tab w:val="left" w:pos="7560"/>
        </w:tabs>
        <w:spacing w:line="360" w:lineRule="auto"/>
        <w:ind w:hanging="425"/>
        <w:jc w:val="right"/>
        <w:rPr>
          <w:sz w:val="26"/>
          <w:szCs w:val="26"/>
        </w:rPr>
      </w:pPr>
      <w:r>
        <w:rPr>
          <w:sz w:val="24"/>
          <w:szCs w:val="24"/>
        </w:rPr>
        <w:t xml:space="preserve">                           </w:t>
      </w:r>
      <w:r>
        <w:rPr>
          <w:sz w:val="26"/>
          <w:szCs w:val="26"/>
        </w:rPr>
        <w:t xml:space="preserve">                   Додаток 1</w:t>
      </w:r>
    </w:p>
    <w:p w14:paraId="6826C0ED" w14:textId="77777777" w:rsidR="00E553CC" w:rsidRDefault="00E553CC" w:rsidP="00E553CC">
      <w:pPr>
        <w:tabs>
          <w:tab w:val="left" w:pos="567"/>
        </w:tabs>
        <w:spacing w:line="360" w:lineRule="auto"/>
        <w:ind w:hanging="426"/>
        <w:jc w:val="right"/>
        <w:rPr>
          <w:sz w:val="26"/>
          <w:szCs w:val="26"/>
        </w:rPr>
      </w:pPr>
      <w:r>
        <w:rPr>
          <w:sz w:val="26"/>
          <w:szCs w:val="26"/>
        </w:rPr>
        <w:t>до рішення виконавчого комітету</w:t>
      </w:r>
    </w:p>
    <w:p w14:paraId="4D63DED9" w14:textId="77777777" w:rsidR="00E553CC" w:rsidRDefault="00E553CC" w:rsidP="00E553CC">
      <w:pPr>
        <w:tabs>
          <w:tab w:val="left" w:pos="567"/>
        </w:tabs>
        <w:spacing w:line="360" w:lineRule="auto"/>
        <w:ind w:left="426" w:hanging="426"/>
        <w:jc w:val="both"/>
        <w:rPr>
          <w:sz w:val="26"/>
          <w:szCs w:val="26"/>
        </w:rPr>
      </w:pPr>
    </w:p>
    <w:p w14:paraId="0B690C3E" w14:textId="77777777" w:rsidR="00E553CC" w:rsidRDefault="00E553CC" w:rsidP="00E553CC">
      <w:pPr>
        <w:tabs>
          <w:tab w:val="left" w:pos="567"/>
        </w:tabs>
        <w:spacing w:line="360" w:lineRule="auto"/>
        <w:ind w:left="426" w:hanging="426"/>
        <w:jc w:val="center"/>
        <w:rPr>
          <w:b/>
          <w:sz w:val="26"/>
          <w:szCs w:val="26"/>
        </w:rPr>
      </w:pPr>
      <w:r>
        <w:rPr>
          <w:b/>
          <w:sz w:val="26"/>
          <w:szCs w:val="26"/>
        </w:rPr>
        <w:t>Види громадських робіт, що відповідають потребам громади, мають економічну, соціальну та екологічну користь</w:t>
      </w:r>
    </w:p>
    <w:p w14:paraId="58075F18" w14:textId="77777777" w:rsidR="00E553CC" w:rsidRDefault="00E553CC" w:rsidP="00E553CC">
      <w:pPr>
        <w:tabs>
          <w:tab w:val="left" w:pos="567"/>
        </w:tabs>
        <w:spacing w:line="360" w:lineRule="auto"/>
        <w:ind w:left="426" w:hanging="426"/>
        <w:jc w:val="center"/>
        <w:rPr>
          <w:b/>
          <w:sz w:val="26"/>
          <w:szCs w:val="26"/>
        </w:rPr>
      </w:pPr>
    </w:p>
    <w:p w14:paraId="2DD7FAE1" w14:textId="77777777" w:rsidR="00E553CC" w:rsidRDefault="00E553CC" w:rsidP="00E553CC">
      <w:pPr>
        <w:numPr>
          <w:ilvl w:val="0"/>
          <w:numId w:val="1"/>
        </w:numPr>
        <w:tabs>
          <w:tab w:val="left" w:pos="-1985"/>
          <w:tab w:val="left" w:pos="-1701"/>
        </w:tabs>
        <w:spacing w:line="360" w:lineRule="auto"/>
        <w:jc w:val="both"/>
        <w:rPr>
          <w:sz w:val="26"/>
          <w:szCs w:val="26"/>
        </w:rPr>
      </w:pPr>
      <w:r>
        <w:rPr>
          <w:sz w:val="26"/>
          <w:szCs w:val="26"/>
        </w:rPr>
        <w:t>благоустрій, озеленення, заліснення земель території громади, об’єктів соціальної сфери, кладовищ, парків, зон відпочинку і туризму, культових споруд;</w:t>
      </w:r>
    </w:p>
    <w:p w14:paraId="51C05770" w14:textId="77777777" w:rsidR="00E553CC" w:rsidRDefault="00E553CC" w:rsidP="00E553CC">
      <w:pPr>
        <w:numPr>
          <w:ilvl w:val="0"/>
          <w:numId w:val="1"/>
        </w:numPr>
        <w:tabs>
          <w:tab w:val="left" w:pos="-1985"/>
          <w:tab w:val="left" w:pos="-1701"/>
        </w:tabs>
        <w:spacing w:line="360" w:lineRule="auto"/>
        <w:jc w:val="both"/>
        <w:rPr>
          <w:sz w:val="26"/>
          <w:szCs w:val="26"/>
        </w:rPr>
      </w:pPr>
      <w:r>
        <w:rPr>
          <w:sz w:val="26"/>
          <w:szCs w:val="26"/>
        </w:rPr>
        <w:t>благоустрій територій та будівель державних та комунальних підприємств;</w:t>
      </w:r>
    </w:p>
    <w:p w14:paraId="5AE74B63" w14:textId="77777777" w:rsidR="00E553CC" w:rsidRDefault="00E553CC" w:rsidP="00E553CC">
      <w:pPr>
        <w:numPr>
          <w:ilvl w:val="0"/>
          <w:numId w:val="1"/>
        </w:numPr>
        <w:tabs>
          <w:tab w:val="left" w:pos="-1985"/>
          <w:tab w:val="left" w:pos="-1701"/>
        </w:tabs>
        <w:spacing w:line="360" w:lineRule="auto"/>
        <w:jc w:val="both"/>
        <w:rPr>
          <w:sz w:val="26"/>
          <w:szCs w:val="26"/>
        </w:rPr>
      </w:pPr>
      <w:r w:rsidRPr="00824376">
        <w:rPr>
          <w:sz w:val="26"/>
          <w:szCs w:val="26"/>
        </w:rPr>
        <w:t xml:space="preserve">догляд та надання послуг особам похилого віку та особам з інвалідністю, дітям сиротам, ветеранам війни та членам їх сімей, членам сімей загиблих (померлих) ветеранів війни, членам сімей загиблих (померлих) Захисників та Захисниць України, внутрішньо переміщеним особам, людям, які постраждали від війни, у </w:t>
      </w:r>
      <w:proofErr w:type="spellStart"/>
      <w:r w:rsidRPr="00824376">
        <w:rPr>
          <w:sz w:val="26"/>
          <w:szCs w:val="26"/>
        </w:rPr>
        <w:t>т.ч</w:t>
      </w:r>
      <w:proofErr w:type="spellEnd"/>
      <w:r w:rsidRPr="00824376">
        <w:rPr>
          <w:sz w:val="26"/>
          <w:szCs w:val="26"/>
        </w:rPr>
        <w:t>. що здійснюється благодійними фондами та громадськими організаціями, дитячими будинками та будинками для осіб похилого віку різних форм власності, а також</w:t>
      </w:r>
      <w:r>
        <w:rPr>
          <w:sz w:val="26"/>
          <w:szCs w:val="26"/>
        </w:rPr>
        <w:t xml:space="preserve"> </w:t>
      </w:r>
      <w:r w:rsidRPr="00824376">
        <w:rPr>
          <w:sz w:val="26"/>
          <w:szCs w:val="26"/>
        </w:rPr>
        <w:t>догляд за хворими та допоміжні роботи у закладах охорони здоров’я;</w:t>
      </w:r>
    </w:p>
    <w:p w14:paraId="7643FDC9" w14:textId="77777777" w:rsidR="00E553CC" w:rsidRPr="00824376" w:rsidRDefault="00E553CC" w:rsidP="00E553CC">
      <w:pPr>
        <w:numPr>
          <w:ilvl w:val="0"/>
          <w:numId w:val="1"/>
        </w:numPr>
        <w:tabs>
          <w:tab w:val="left" w:pos="-1985"/>
          <w:tab w:val="left" w:pos="-1701"/>
        </w:tabs>
        <w:spacing w:line="360" w:lineRule="auto"/>
        <w:jc w:val="both"/>
        <w:rPr>
          <w:sz w:val="26"/>
          <w:szCs w:val="26"/>
        </w:rPr>
      </w:pPr>
      <w:r>
        <w:rPr>
          <w:sz w:val="26"/>
          <w:szCs w:val="26"/>
        </w:rPr>
        <w:t xml:space="preserve">надання допомоги в </w:t>
      </w:r>
      <w:r w:rsidRPr="00824376">
        <w:rPr>
          <w:sz w:val="26"/>
          <w:szCs w:val="26"/>
        </w:rPr>
        <w:t xml:space="preserve">соціально-психологічній реабілітації ветеранів війни та членів їх сімей, членів сімей загиблих (померлих) ветеранів війни, членів сімей загиблих (померлих) Захисників та Захисниць України, у </w:t>
      </w:r>
      <w:proofErr w:type="spellStart"/>
      <w:r w:rsidRPr="00824376">
        <w:rPr>
          <w:sz w:val="26"/>
          <w:szCs w:val="26"/>
        </w:rPr>
        <w:t>т.ч</w:t>
      </w:r>
      <w:proofErr w:type="spellEnd"/>
      <w:r w:rsidRPr="00824376">
        <w:rPr>
          <w:sz w:val="26"/>
          <w:szCs w:val="26"/>
        </w:rPr>
        <w:t>. що здійснюється благодійними фондами та громадськими організаціями;</w:t>
      </w:r>
    </w:p>
    <w:p w14:paraId="296C0CA5" w14:textId="77777777" w:rsidR="00E553CC" w:rsidRDefault="00E553CC" w:rsidP="00E553CC">
      <w:pPr>
        <w:numPr>
          <w:ilvl w:val="0"/>
          <w:numId w:val="1"/>
        </w:numPr>
        <w:tabs>
          <w:tab w:val="left" w:pos="-1985"/>
          <w:tab w:val="left" w:pos="-1701"/>
        </w:tabs>
        <w:spacing w:line="360" w:lineRule="auto"/>
        <w:jc w:val="both"/>
        <w:rPr>
          <w:sz w:val="26"/>
          <w:szCs w:val="26"/>
        </w:rPr>
      </w:pPr>
      <w:r>
        <w:rPr>
          <w:sz w:val="26"/>
          <w:szCs w:val="26"/>
        </w:rPr>
        <w:t xml:space="preserve">роботи, пов’язані з будівництвом, ремонтом та утриманням об’єктів соціальної сфери (дошкільних навчальних закладів, навчально-виховних комплексів, загальноосвітніх шкіл та шкіл-ліцеїв громади; спортивних закладів, закладів культури і охорони здоров’я, будинків-інтернатів (пансіонатів) для громадян похилого віку, інвалідів та дітей, дитячих оздоровчих таборів, притулків для неповнолітніх та осіб без постійного місця проживання); </w:t>
      </w:r>
    </w:p>
    <w:p w14:paraId="312DDCE6" w14:textId="77777777" w:rsidR="00E553CC" w:rsidRDefault="00E553CC" w:rsidP="00E553CC">
      <w:pPr>
        <w:numPr>
          <w:ilvl w:val="0"/>
          <w:numId w:val="1"/>
        </w:numPr>
        <w:tabs>
          <w:tab w:val="left" w:pos="-1985"/>
          <w:tab w:val="left" w:pos="-1701"/>
        </w:tabs>
        <w:spacing w:line="360" w:lineRule="auto"/>
        <w:jc w:val="both"/>
        <w:rPr>
          <w:sz w:val="26"/>
          <w:szCs w:val="26"/>
        </w:rPr>
      </w:pPr>
      <w:r>
        <w:rPr>
          <w:sz w:val="26"/>
          <w:szCs w:val="26"/>
        </w:rPr>
        <w:t xml:space="preserve">роботи, пов’язані з ремонтом мереж тепло- та водопостачання у громаді; </w:t>
      </w:r>
    </w:p>
    <w:p w14:paraId="47803DEB" w14:textId="77777777" w:rsidR="00E553CC" w:rsidRPr="00CC707A" w:rsidRDefault="00E553CC" w:rsidP="00E553CC">
      <w:pPr>
        <w:numPr>
          <w:ilvl w:val="0"/>
          <w:numId w:val="2"/>
        </w:numPr>
        <w:tabs>
          <w:tab w:val="left" w:pos="-1985"/>
          <w:tab w:val="left" w:pos="-1701"/>
        </w:tabs>
        <w:spacing w:line="360" w:lineRule="auto"/>
        <w:jc w:val="both"/>
        <w:rPr>
          <w:sz w:val="26"/>
          <w:szCs w:val="26"/>
        </w:rPr>
      </w:pPr>
      <w:r w:rsidRPr="00CC707A">
        <w:rPr>
          <w:sz w:val="26"/>
          <w:szCs w:val="26"/>
        </w:rPr>
        <w:lastRenderedPageBreak/>
        <w:t xml:space="preserve">роботи, пов’язані з екологічним збереженням територій громади, в тому чисті: з відновленням та </w:t>
      </w:r>
      <w:proofErr w:type="spellStart"/>
      <w:r w:rsidRPr="00CC707A">
        <w:rPr>
          <w:sz w:val="26"/>
          <w:szCs w:val="26"/>
        </w:rPr>
        <w:t>благоустроєм</w:t>
      </w:r>
      <w:proofErr w:type="spellEnd"/>
      <w:r w:rsidRPr="00CC707A">
        <w:rPr>
          <w:sz w:val="26"/>
          <w:szCs w:val="26"/>
        </w:rPr>
        <w:t xml:space="preserve"> природних джерел та водоймищ, </w:t>
      </w:r>
      <w:proofErr w:type="spellStart"/>
      <w:r w:rsidRPr="00CC707A">
        <w:rPr>
          <w:sz w:val="26"/>
          <w:szCs w:val="26"/>
        </w:rPr>
        <w:t>русел</w:t>
      </w:r>
      <w:proofErr w:type="spellEnd"/>
      <w:r w:rsidRPr="00CC707A">
        <w:rPr>
          <w:sz w:val="26"/>
          <w:szCs w:val="26"/>
        </w:rPr>
        <w:t xml:space="preserve"> річок, внутрішньогосподарських каналів та споруд на меліоративних системах, укріпленням дамб, мостових споруд;</w:t>
      </w:r>
      <w:r>
        <w:rPr>
          <w:sz w:val="26"/>
          <w:szCs w:val="26"/>
        </w:rPr>
        <w:t xml:space="preserve"> </w:t>
      </w:r>
      <w:r w:rsidRPr="00CC707A">
        <w:rPr>
          <w:sz w:val="26"/>
          <w:szCs w:val="26"/>
        </w:rPr>
        <w:t xml:space="preserve">прибирання та збір (заготівля) вторинної сировини (макулатура, поліетилен, склобій, </w:t>
      </w:r>
      <w:proofErr w:type="spellStart"/>
      <w:r w:rsidRPr="00CC707A">
        <w:rPr>
          <w:sz w:val="26"/>
          <w:szCs w:val="26"/>
        </w:rPr>
        <w:t>пет</w:t>
      </w:r>
      <w:proofErr w:type="spellEnd"/>
      <w:r w:rsidRPr="00CC707A">
        <w:rPr>
          <w:sz w:val="26"/>
          <w:szCs w:val="26"/>
        </w:rPr>
        <w:t>-пляшка, відходи пінопласту, ганчір‘я)  в громадських місцях та зонах відпочинку громади, придорожніх смугах</w:t>
      </w:r>
      <w:r>
        <w:rPr>
          <w:sz w:val="26"/>
          <w:szCs w:val="26"/>
        </w:rPr>
        <w:t xml:space="preserve"> тощо;</w:t>
      </w:r>
    </w:p>
    <w:p w14:paraId="1DD43C76" w14:textId="77777777" w:rsidR="00E553CC" w:rsidRPr="007679B8" w:rsidRDefault="00E553CC" w:rsidP="00E553CC">
      <w:pPr>
        <w:numPr>
          <w:ilvl w:val="0"/>
          <w:numId w:val="2"/>
        </w:numPr>
        <w:tabs>
          <w:tab w:val="left" w:pos="-1985"/>
          <w:tab w:val="left" w:pos="-1701"/>
        </w:tabs>
        <w:spacing w:line="360" w:lineRule="auto"/>
        <w:jc w:val="both"/>
        <w:rPr>
          <w:sz w:val="26"/>
          <w:szCs w:val="26"/>
        </w:rPr>
      </w:pPr>
      <w:r>
        <w:rPr>
          <w:sz w:val="26"/>
          <w:szCs w:val="26"/>
        </w:rPr>
        <w:t>супровід осіб з інвалідністю, в тому числі: по зору, по слуху, з фізичними порушеннями, які пересуваються на інвалідних візках тощо;</w:t>
      </w:r>
    </w:p>
    <w:p w14:paraId="72203768" w14:textId="77777777" w:rsidR="00E553CC" w:rsidRDefault="00E553CC" w:rsidP="00E553CC">
      <w:pPr>
        <w:numPr>
          <w:ilvl w:val="0"/>
          <w:numId w:val="2"/>
        </w:numPr>
        <w:tabs>
          <w:tab w:val="left" w:pos="-1985"/>
          <w:tab w:val="left" w:pos="-1701"/>
        </w:tabs>
        <w:spacing w:line="360" w:lineRule="auto"/>
        <w:jc w:val="both"/>
        <w:rPr>
          <w:sz w:val="26"/>
          <w:szCs w:val="26"/>
        </w:rPr>
      </w:pPr>
      <w:r>
        <w:rPr>
          <w:sz w:val="26"/>
          <w:szCs w:val="26"/>
        </w:rPr>
        <w:t xml:space="preserve">супровід осіб, яким надаються послуги соціального таксі; </w:t>
      </w:r>
    </w:p>
    <w:p w14:paraId="58FA87FE" w14:textId="77777777" w:rsidR="00E553CC" w:rsidRDefault="00E553CC" w:rsidP="00E553CC">
      <w:pPr>
        <w:numPr>
          <w:ilvl w:val="0"/>
          <w:numId w:val="2"/>
        </w:numPr>
        <w:tabs>
          <w:tab w:val="left" w:pos="-1985"/>
          <w:tab w:val="left" w:pos="-1701"/>
        </w:tabs>
        <w:spacing w:line="360" w:lineRule="auto"/>
        <w:jc w:val="both"/>
        <w:rPr>
          <w:sz w:val="26"/>
          <w:szCs w:val="26"/>
        </w:rPr>
      </w:pPr>
      <w:r>
        <w:rPr>
          <w:sz w:val="26"/>
          <w:szCs w:val="26"/>
        </w:rPr>
        <w:t>основні та допоміжні роботи в благодійних їдальнях, які обслуговують соціально-незахищені верстви населення;</w:t>
      </w:r>
      <w:r w:rsidRPr="00354BA8">
        <w:rPr>
          <w:sz w:val="26"/>
          <w:szCs w:val="26"/>
        </w:rPr>
        <w:t xml:space="preserve"> </w:t>
      </w:r>
      <w:r>
        <w:rPr>
          <w:sz w:val="26"/>
          <w:szCs w:val="26"/>
        </w:rPr>
        <w:t>пунктах обігріву, пунктах видачі гуманітарної та благодійної допомоги, укриттях для населення;</w:t>
      </w:r>
    </w:p>
    <w:p w14:paraId="1E3FF4D1" w14:textId="77777777" w:rsidR="00E553CC" w:rsidRDefault="00E553CC" w:rsidP="00E553CC">
      <w:pPr>
        <w:numPr>
          <w:ilvl w:val="0"/>
          <w:numId w:val="2"/>
        </w:numPr>
        <w:tabs>
          <w:tab w:val="left" w:pos="-1985"/>
          <w:tab w:val="left" w:pos="-1701"/>
        </w:tabs>
        <w:spacing w:line="360" w:lineRule="auto"/>
        <w:jc w:val="both"/>
        <w:rPr>
          <w:sz w:val="26"/>
          <w:szCs w:val="26"/>
        </w:rPr>
      </w:pPr>
      <w:r>
        <w:rPr>
          <w:sz w:val="26"/>
          <w:szCs w:val="26"/>
        </w:rPr>
        <w:t xml:space="preserve">роботи з виготовлення маскувальних сіток, лампадок обігріву в укриттях, збором, сортуванням та пакуванням гуманітарної (благодійної) допомоги; </w:t>
      </w:r>
    </w:p>
    <w:p w14:paraId="169FABBA" w14:textId="77777777" w:rsidR="00E553CC" w:rsidRDefault="00E553CC" w:rsidP="00E553CC">
      <w:pPr>
        <w:numPr>
          <w:ilvl w:val="0"/>
          <w:numId w:val="2"/>
        </w:numPr>
        <w:tabs>
          <w:tab w:val="left" w:pos="-1985"/>
          <w:tab w:val="left" w:pos="-1701"/>
        </w:tabs>
        <w:spacing w:line="360" w:lineRule="auto"/>
        <w:jc w:val="both"/>
        <w:rPr>
          <w:sz w:val="26"/>
          <w:szCs w:val="26"/>
        </w:rPr>
      </w:pPr>
      <w:r>
        <w:rPr>
          <w:sz w:val="26"/>
          <w:szCs w:val="26"/>
        </w:rPr>
        <w:t>впорядкування території населених пунктів з метою ліквідації наслідків надзвичайних ситуацій, визнаних такими у встановленому порядку;</w:t>
      </w:r>
    </w:p>
    <w:p w14:paraId="068BC216" w14:textId="77777777" w:rsidR="00E553CC" w:rsidRDefault="00E553CC" w:rsidP="00E553CC">
      <w:pPr>
        <w:numPr>
          <w:ilvl w:val="0"/>
          <w:numId w:val="2"/>
        </w:numPr>
        <w:tabs>
          <w:tab w:val="left" w:pos="-1985"/>
          <w:tab w:val="left" w:pos="-1701"/>
        </w:tabs>
        <w:spacing w:line="360" w:lineRule="auto"/>
        <w:jc w:val="both"/>
        <w:rPr>
          <w:sz w:val="26"/>
          <w:szCs w:val="26"/>
        </w:rPr>
      </w:pPr>
      <w:r>
        <w:rPr>
          <w:sz w:val="26"/>
          <w:szCs w:val="26"/>
        </w:rPr>
        <w:t>впорядкування місць меморіального поховання, пам’ятників та пам’ятних місць, які мають офіційний статус, або зареєстровані на території громади;</w:t>
      </w:r>
    </w:p>
    <w:p w14:paraId="3AA16C5B" w14:textId="77777777" w:rsidR="00E553CC" w:rsidRDefault="00E553CC" w:rsidP="00E553CC">
      <w:pPr>
        <w:numPr>
          <w:ilvl w:val="0"/>
          <w:numId w:val="2"/>
        </w:numPr>
        <w:tabs>
          <w:tab w:val="left" w:pos="-1985"/>
          <w:tab w:val="left" w:pos="-1701"/>
        </w:tabs>
        <w:spacing w:line="360" w:lineRule="auto"/>
        <w:jc w:val="both"/>
        <w:rPr>
          <w:sz w:val="26"/>
          <w:szCs w:val="26"/>
        </w:rPr>
      </w:pPr>
      <w:r>
        <w:rPr>
          <w:sz w:val="26"/>
          <w:szCs w:val="26"/>
        </w:rPr>
        <w:t>робота в музеях та з відновлення бібліотечного фонду в бібліотеках, робота в архівах з документацією;</w:t>
      </w:r>
    </w:p>
    <w:p w14:paraId="5DC6B8E5" w14:textId="77777777" w:rsidR="00E553CC" w:rsidRDefault="00E553CC" w:rsidP="00E553CC">
      <w:pPr>
        <w:numPr>
          <w:ilvl w:val="0"/>
          <w:numId w:val="2"/>
        </w:numPr>
        <w:tabs>
          <w:tab w:val="left" w:pos="-1985"/>
          <w:tab w:val="left" w:pos="-1701"/>
        </w:tabs>
        <w:spacing w:line="360" w:lineRule="auto"/>
        <w:jc w:val="both"/>
        <w:rPr>
          <w:sz w:val="26"/>
          <w:szCs w:val="26"/>
        </w:rPr>
      </w:pPr>
      <w:r w:rsidRPr="00824376">
        <w:rPr>
          <w:sz w:val="26"/>
          <w:szCs w:val="26"/>
        </w:rPr>
        <w:t>допоміжні роботи, пов’язані з ремонтом та утриманням об’єктів (приміщень) благодійних фондів та громадських організацій, які надають допомогу соціально незахищеним верствам населення, дітям - сиротам та дітям позбавленим батьківського піклування, ветеранам війни та членам їх сімей, членам сімей загиблих (померлих) ветеранів війни, членам сімей загиблих (померлих) Захисників та Захисниць України, особам похилого віку, інвалідам, які потребують піклування та сприяють соціальній реабілітації осіб;</w:t>
      </w:r>
    </w:p>
    <w:p w14:paraId="2BB0213A" w14:textId="77777777" w:rsidR="00E553CC" w:rsidRPr="00862BD3" w:rsidRDefault="00E553CC" w:rsidP="00E553CC">
      <w:pPr>
        <w:numPr>
          <w:ilvl w:val="0"/>
          <w:numId w:val="2"/>
        </w:numPr>
        <w:tabs>
          <w:tab w:val="left" w:pos="-1985"/>
          <w:tab w:val="left" w:pos="-1701"/>
        </w:tabs>
        <w:spacing w:line="360" w:lineRule="auto"/>
        <w:jc w:val="both"/>
        <w:rPr>
          <w:sz w:val="26"/>
          <w:szCs w:val="26"/>
        </w:rPr>
      </w:pPr>
      <w:r w:rsidRPr="00824376">
        <w:rPr>
          <w:sz w:val="26"/>
          <w:szCs w:val="26"/>
        </w:rPr>
        <w:lastRenderedPageBreak/>
        <w:t>інформування населення щодо порядку отримання державних соціальних допомог, інших допомог та компенсацій, роботи з документацією;</w:t>
      </w:r>
    </w:p>
    <w:p w14:paraId="1EF78776" w14:textId="77777777" w:rsidR="00E553CC" w:rsidRDefault="00E553CC" w:rsidP="00E553CC">
      <w:pPr>
        <w:numPr>
          <w:ilvl w:val="0"/>
          <w:numId w:val="2"/>
        </w:numPr>
        <w:tabs>
          <w:tab w:val="left" w:pos="-1985"/>
          <w:tab w:val="left" w:pos="-1701"/>
        </w:tabs>
        <w:spacing w:line="360" w:lineRule="auto"/>
        <w:jc w:val="both"/>
        <w:rPr>
          <w:sz w:val="26"/>
          <w:szCs w:val="26"/>
        </w:rPr>
      </w:pPr>
      <w:r>
        <w:rPr>
          <w:sz w:val="26"/>
          <w:szCs w:val="26"/>
        </w:rPr>
        <w:t>інформування та консультування</w:t>
      </w:r>
      <w:r w:rsidRPr="00824376">
        <w:rPr>
          <w:sz w:val="26"/>
          <w:szCs w:val="26"/>
        </w:rPr>
        <w:t xml:space="preserve"> </w:t>
      </w:r>
      <w:r>
        <w:rPr>
          <w:sz w:val="26"/>
          <w:szCs w:val="26"/>
        </w:rPr>
        <w:t>населення про започаткування та можливості розвитку бізнесу на території громади;</w:t>
      </w:r>
    </w:p>
    <w:p w14:paraId="19148818" w14:textId="77777777" w:rsidR="00E553CC" w:rsidRDefault="00E553CC" w:rsidP="00E553CC">
      <w:pPr>
        <w:numPr>
          <w:ilvl w:val="0"/>
          <w:numId w:val="2"/>
        </w:numPr>
        <w:tabs>
          <w:tab w:val="left" w:pos="-1985"/>
          <w:tab w:val="left" w:pos="-1701"/>
        </w:tabs>
        <w:spacing w:line="360" w:lineRule="auto"/>
        <w:jc w:val="both"/>
        <w:rPr>
          <w:sz w:val="26"/>
          <w:szCs w:val="26"/>
        </w:rPr>
      </w:pPr>
      <w:r w:rsidRPr="00674D48">
        <w:rPr>
          <w:sz w:val="26"/>
          <w:szCs w:val="26"/>
        </w:rPr>
        <w:t>внесення даних до реєстру Тернопільської міської територіальної громади для забезпечення рівних прав різних соціальних груп жителів доступу до всіх видів адміністративних та соціальних послуг е-урядування</w:t>
      </w:r>
      <w:r>
        <w:rPr>
          <w:sz w:val="26"/>
          <w:szCs w:val="26"/>
        </w:rPr>
        <w:t>;</w:t>
      </w:r>
    </w:p>
    <w:p w14:paraId="43B5CC79" w14:textId="77777777" w:rsidR="00E553CC" w:rsidRDefault="00E553CC" w:rsidP="00E553CC">
      <w:pPr>
        <w:numPr>
          <w:ilvl w:val="0"/>
          <w:numId w:val="2"/>
        </w:numPr>
        <w:tabs>
          <w:tab w:val="left" w:pos="-1985"/>
          <w:tab w:val="left" w:pos="-1701"/>
        </w:tabs>
        <w:spacing w:line="360" w:lineRule="auto"/>
        <w:jc w:val="both"/>
        <w:rPr>
          <w:sz w:val="26"/>
          <w:szCs w:val="26"/>
        </w:rPr>
      </w:pPr>
      <w:r>
        <w:rPr>
          <w:sz w:val="26"/>
          <w:szCs w:val="26"/>
        </w:rPr>
        <w:t>роботи, пов</w:t>
      </w:r>
      <w:r>
        <w:rPr>
          <w:rFonts w:ascii="Calibri" w:hAnsi="Calibri" w:cs="Microsoft Himalaya"/>
          <w:sz w:val="26"/>
          <w:szCs w:val="26"/>
        </w:rPr>
        <w:t>’</w:t>
      </w:r>
      <w:r>
        <w:rPr>
          <w:sz w:val="26"/>
          <w:szCs w:val="26"/>
        </w:rPr>
        <w:t>язані з організацією та проведенням культурно-масових заходів у громаді.</w:t>
      </w:r>
    </w:p>
    <w:p w14:paraId="307209F0" w14:textId="77777777" w:rsidR="00E553CC" w:rsidRDefault="00E553CC" w:rsidP="00E553CC">
      <w:pPr>
        <w:pStyle w:val="ae"/>
        <w:tabs>
          <w:tab w:val="left" w:pos="-1985"/>
          <w:tab w:val="left" w:pos="-1701"/>
        </w:tabs>
        <w:spacing w:after="0" w:line="360" w:lineRule="auto"/>
        <w:ind w:left="426" w:right="-51" w:hanging="426"/>
        <w:jc w:val="both"/>
        <w:rPr>
          <w:sz w:val="26"/>
          <w:szCs w:val="26"/>
        </w:rPr>
      </w:pPr>
    </w:p>
    <w:p w14:paraId="59CDCB94" w14:textId="77777777" w:rsidR="00916833" w:rsidRDefault="00916833" w:rsidP="00E553CC">
      <w:pPr>
        <w:pStyle w:val="ae"/>
        <w:tabs>
          <w:tab w:val="left" w:pos="-1985"/>
          <w:tab w:val="left" w:pos="-1701"/>
        </w:tabs>
        <w:spacing w:after="0" w:line="360" w:lineRule="auto"/>
        <w:ind w:left="426" w:right="-51" w:hanging="426"/>
        <w:jc w:val="both"/>
        <w:rPr>
          <w:sz w:val="26"/>
          <w:szCs w:val="26"/>
        </w:rPr>
      </w:pPr>
    </w:p>
    <w:p w14:paraId="21F3F6B5" w14:textId="77777777" w:rsidR="00E553CC" w:rsidRDefault="00E553CC" w:rsidP="00E553CC">
      <w:pPr>
        <w:tabs>
          <w:tab w:val="left" w:pos="567"/>
        </w:tabs>
        <w:spacing w:line="360" w:lineRule="auto"/>
        <w:ind w:left="426" w:hanging="426"/>
        <w:jc w:val="center"/>
        <w:rPr>
          <w:sz w:val="24"/>
          <w:szCs w:val="24"/>
        </w:rPr>
      </w:pPr>
      <w:r>
        <w:rPr>
          <w:sz w:val="26"/>
          <w:szCs w:val="26"/>
        </w:rPr>
        <w:t xml:space="preserve"> Міський голова</w:t>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lang w:val="ru-RU"/>
        </w:rPr>
        <w:t>Сергій</w:t>
      </w:r>
      <w:proofErr w:type="spellEnd"/>
      <w:r>
        <w:rPr>
          <w:sz w:val="26"/>
          <w:szCs w:val="26"/>
          <w:lang w:val="ru-RU"/>
        </w:rPr>
        <w:t xml:space="preserve"> НАДАЛ</w:t>
      </w:r>
    </w:p>
    <w:p w14:paraId="21070B81" w14:textId="77777777" w:rsidR="00134206" w:rsidRDefault="00134206"/>
    <w:sectPr w:rsidR="00134206" w:rsidSect="00916833">
      <w:headerReference w:type="default" r:id="rId7"/>
      <w:pgSz w:w="11906" w:h="16838"/>
      <w:pgMar w:top="851" w:right="851"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D410D" w14:textId="77777777" w:rsidR="00821B02" w:rsidRDefault="00821B02" w:rsidP="00916833">
      <w:r>
        <w:separator/>
      </w:r>
    </w:p>
  </w:endnote>
  <w:endnote w:type="continuationSeparator" w:id="0">
    <w:p w14:paraId="6D8116D3" w14:textId="77777777" w:rsidR="00821B02" w:rsidRDefault="00821B02" w:rsidP="0091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BCEB" w14:textId="77777777" w:rsidR="00821B02" w:rsidRDefault="00821B02" w:rsidP="00916833">
      <w:r>
        <w:separator/>
      </w:r>
    </w:p>
  </w:footnote>
  <w:footnote w:type="continuationSeparator" w:id="0">
    <w:p w14:paraId="6AE1075A" w14:textId="77777777" w:rsidR="00821B02" w:rsidRDefault="00821B02" w:rsidP="0091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271596"/>
      <w:docPartObj>
        <w:docPartGallery w:val="Page Numbers (Top of Page)"/>
        <w:docPartUnique/>
      </w:docPartObj>
    </w:sdtPr>
    <w:sdtContent>
      <w:p w14:paraId="7781215D" w14:textId="48F97CBD" w:rsidR="00916833" w:rsidRDefault="00916833">
        <w:pPr>
          <w:pStyle w:val="af0"/>
          <w:jc w:val="center"/>
        </w:pPr>
        <w:r>
          <w:fldChar w:fldCharType="begin"/>
        </w:r>
        <w:r>
          <w:instrText>PAGE   \* MERGEFORMAT</w:instrText>
        </w:r>
        <w:r>
          <w:fldChar w:fldCharType="separate"/>
        </w:r>
        <w:r>
          <w:t>2</w:t>
        </w:r>
        <w:r>
          <w:fldChar w:fldCharType="end"/>
        </w:r>
      </w:p>
    </w:sdtContent>
  </w:sdt>
  <w:p w14:paraId="03F6733F" w14:textId="77777777" w:rsidR="00916833" w:rsidRDefault="0091683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6"/>
        <w:szCs w:val="2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6"/>
        <w:szCs w:val="2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6"/>
        <w:szCs w:val="2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6"/>
        <w:szCs w:val="2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6"/>
        <w:szCs w:val="2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6"/>
        <w:szCs w:val="2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16cid:durableId="1331905498">
    <w:abstractNumId w:val="0"/>
  </w:num>
  <w:num w:numId="2" w16cid:durableId="116366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98"/>
    <w:rsid w:val="00134206"/>
    <w:rsid w:val="00500F98"/>
    <w:rsid w:val="00517156"/>
    <w:rsid w:val="005F1F20"/>
    <w:rsid w:val="0070258E"/>
    <w:rsid w:val="007D75FC"/>
    <w:rsid w:val="00821B02"/>
    <w:rsid w:val="008A1EEE"/>
    <w:rsid w:val="00916833"/>
    <w:rsid w:val="00C3318A"/>
    <w:rsid w:val="00E55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2610"/>
  <w15:chartTrackingRefBased/>
  <w15:docId w15:val="{9EDBF338-87DB-43C7-B67F-ED86913E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3CC"/>
    <w:pPr>
      <w:spacing w:after="0" w:line="240" w:lineRule="auto"/>
    </w:pPr>
    <w:rPr>
      <w:rFonts w:ascii="Times New Roman" w:eastAsia="Times New Roman" w:hAnsi="Times New Roman" w:cs="Times New Roman"/>
      <w:kern w:val="0"/>
      <w:sz w:val="20"/>
      <w:szCs w:val="20"/>
      <w:lang w:val="uk-UA" w:eastAsia="ar-SA"/>
      <w14:ligatures w14:val="none"/>
    </w:rPr>
  </w:style>
  <w:style w:type="paragraph" w:styleId="1">
    <w:name w:val="heading 1"/>
    <w:basedOn w:val="a"/>
    <w:next w:val="a"/>
    <w:link w:val="10"/>
    <w:uiPriority w:val="9"/>
    <w:qFormat/>
    <w:rsid w:val="00500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00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00F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00F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00F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00F9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0F9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0F9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0F9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F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00F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00F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00F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00F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00F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0F98"/>
    <w:rPr>
      <w:rFonts w:eastAsiaTheme="majorEastAsia" w:cstheme="majorBidi"/>
      <w:color w:val="595959" w:themeColor="text1" w:themeTint="A6"/>
    </w:rPr>
  </w:style>
  <w:style w:type="character" w:customStyle="1" w:styleId="80">
    <w:name w:val="Заголовок 8 Знак"/>
    <w:basedOn w:val="a0"/>
    <w:link w:val="8"/>
    <w:uiPriority w:val="9"/>
    <w:semiHidden/>
    <w:rsid w:val="00500F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0F98"/>
    <w:rPr>
      <w:rFonts w:eastAsiaTheme="majorEastAsia" w:cstheme="majorBidi"/>
      <w:color w:val="272727" w:themeColor="text1" w:themeTint="D8"/>
    </w:rPr>
  </w:style>
  <w:style w:type="paragraph" w:styleId="a3">
    <w:name w:val="Title"/>
    <w:basedOn w:val="a"/>
    <w:next w:val="a"/>
    <w:link w:val="a4"/>
    <w:uiPriority w:val="10"/>
    <w:qFormat/>
    <w:rsid w:val="00500F9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00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F9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00F9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00F98"/>
    <w:pPr>
      <w:spacing w:before="160"/>
      <w:jc w:val="center"/>
    </w:pPr>
    <w:rPr>
      <w:i/>
      <w:iCs/>
      <w:color w:val="404040" w:themeColor="text1" w:themeTint="BF"/>
    </w:rPr>
  </w:style>
  <w:style w:type="character" w:customStyle="1" w:styleId="a8">
    <w:name w:val="Цитата Знак"/>
    <w:basedOn w:val="a0"/>
    <w:link w:val="a7"/>
    <w:uiPriority w:val="29"/>
    <w:rsid w:val="00500F98"/>
    <w:rPr>
      <w:i/>
      <w:iCs/>
      <w:color w:val="404040" w:themeColor="text1" w:themeTint="BF"/>
    </w:rPr>
  </w:style>
  <w:style w:type="paragraph" w:styleId="a9">
    <w:name w:val="List Paragraph"/>
    <w:basedOn w:val="a"/>
    <w:uiPriority w:val="34"/>
    <w:qFormat/>
    <w:rsid w:val="00500F98"/>
    <w:pPr>
      <w:ind w:left="720"/>
      <w:contextualSpacing/>
    </w:pPr>
  </w:style>
  <w:style w:type="character" w:styleId="aa">
    <w:name w:val="Intense Emphasis"/>
    <w:basedOn w:val="a0"/>
    <w:uiPriority w:val="21"/>
    <w:qFormat/>
    <w:rsid w:val="00500F98"/>
    <w:rPr>
      <w:i/>
      <w:iCs/>
      <w:color w:val="0F4761" w:themeColor="accent1" w:themeShade="BF"/>
    </w:rPr>
  </w:style>
  <w:style w:type="paragraph" w:styleId="ab">
    <w:name w:val="Intense Quote"/>
    <w:basedOn w:val="a"/>
    <w:next w:val="a"/>
    <w:link w:val="ac"/>
    <w:uiPriority w:val="30"/>
    <w:qFormat/>
    <w:rsid w:val="00500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00F98"/>
    <w:rPr>
      <w:i/>
      <w:iCs/>
      <w:color w:val="0F4761" w:themeColor="accent1" w:themeShade="BF"/>
    </w:rPr>
  </w:style>
  <w:style w:type="character" w:styleId="ad">
    <w:name w:val="Intense Reference"/>
    <w:basedOn w:val="a0"/>
    <w:uiPriority w:val="32"/>
    <w:qFormat/>
    <w:rsid w:val="00500F98"/>
    <w:rPr>
      <w:b/>
      <w:bCs/>
      <w:smallCaps/>
      <w:color w:val="0F4761" w:themeColor="accent1" w:themeShade="BF"/>
      <w:spacing w:val="5"/>
    </w:rPr>
  </w:style>
  <w:style w:type="paragraph" w:styleId="ae">
    <w:name w:val="Body Text Indent"/>
    <w:basedOn w:val="a"/>
    <w:link w:val="af"/>
    <w:rsid w:val="00E553CC"/>
    <w:pPr>
      <w:spacing w:after="120"/>
      <w:ind w:left="283"/>
    </w:pPr>
    <w:rPr>
      <w:sz w:val="24"/>
      <w:szCs w:val="24"/>
    </w:rPr>
  </w:style>
  <w:style w:type="character" w:customStyle="1" w:styleId="af">
    <w:name w:val="Основний текст з відступом Знак"/>
    <w:basedOn w:val="a0"/>
    <w:link w:val="ae"/>
    <w:rsid w:val="00E553CC"/>
    <w:rPr>
      <w:rFonts w:ascii="Times New Roman" w:eastAsia="Times New Roman" w:hAnsi="Times New Roman" w:cs="Times New Roman"/>
      <w:kern w:val="0"/>
      <w:sz w:val="24"/>
      <w:szCs w:val="24"/>
      <w:lang w:val="uk-UA" w:eastAsia="ar-SA"/>
      <w14:ligatures w14:val="none"/>
    </w:rPr>
  </w:style>
  <w:style w:type="paragraph" w:styleId="af0">
    <w:name w:val="header"/>
    <w:basedOn w:val="a"/>
    <w:link w:val="af1"/>
    <w:uiPriority w:val="99"/>
    <w:unhideWhenUsed/>
    <w:rsid w:val="00916833"/>
    <w:pPr>
      <w:tabs>
        <w:tab w:val="center" w:pos="4819"/>
        <w:tab w:val="right" w:pos="9639"/>
      </w:tabs>
    </w:pPr>
  </w:style>
  <w:style w:type="character" w:customStyle="1" w:styleId="af1">
    <w:name w:val="Верхній колонтитул Знак"/>
    <w:basedOn w:val="a0"/>
    <w:link w:val="af0"/>
    <w:uiPriority w:val="99"/>
    <w:rsid w:val="00916833"/>
    <w:rPr>
      <w:rFonts w:ascii="Times New Roman" w:eastAsia="Times New Roman" w:hAnsi="Times New Roman" w:cs="Times New Roman"/>
      <w:kern w:val="0"/>
      <w:sz w:val="20"/>
      <w:szCs w:val="20"/>
      <w:lang w:val="uk-UA" w:eastAsia="ar-SA"/>
      <w14:ligatures w14:val="none"/>
    </w:rPr>
  </w:style>
  <w:style w:type="paragraph" w:styleId="af2">
    <w:name w:val="footer"/>
    <w:basedOn w:val="a"/>
    <w:link w:val="af3"/>
    <w:uiPriority w:val="99"/>
    <w:unhideWhenUsed/>
    <w:rsid w:val="00916833"/>
    <w:pPr>
      <w:tabs>
        <w:tab w:val="center" w:pos="4819"/>
        <w:tab w:val="right" w:pos="9639"/>
      </w:tabs>
    </w:pPr>
  </w:style>
  <w:style w:type="character" w:customStyle="1" w:styleId="af3">
    <w:name w:val="Нижній колонтитул Знак"/>
    <w:basedOn w:val="a0"/>
    <w:link w:val="af2"/>
    <w:uiPriority w:val="99"/>
    <w:rsid w:val="00916833"/>
    <w:rPr>
      <w:rFonts w:ascii="Times New Roman" w:eastAsia="Times New Roman" w:hAnsi="Times New Roman" w:cs="Times New Roman"/>
      <w:kern w:val="0"/>
      <w:sz w:val="20"/>
      <w:szCs w:val="20"/>
      <w:lang w:val="uk-UA"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3565</Characters>
  <Application>Microsoft Office Word</Application>
  <DocSecurity>0</DocSecurity>
  <Lines>29</Lines>
  <Paragraphs>8</Paragraphs>
  <ScaleCrop>false</ScaleCrop>
  <Company>Reanimator Extreme Edition</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4</cp:revision>
  <dcterms:created xsi:type="dcterms:W3CDTF">2024-12-16T07:52:00Z</dcterms:created>
  <dcterms:modified xsi:type="dcterms:W3CDTF">2024-12-16T07:55:00Z</dcterms:modified>
</cp:coreProperties>
</file>