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1CFA" w14:textId="70E18F7E" w:rsidR="000167AD" w:rsidRDefault="00EF2C18">
      <w:pPr>
        <w:tabs>
          <w:tab w:val="left" w:pos="741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11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Додаток № </w:t>
      </w:r>
      <w:r w:rsidR="001614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1E3C7BD7" w14:textId="77777777" w:rsidR="000167AD" w:rsidRDefault="00F117E3" w:rsidP="00EF2C18">
      <w:pP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рішення виконавчого комітету  </w:t>
      </w:r>
    </w:p>
    <w:p w14:paraId="1167A97F" w14:textId="77777777" w:rsidR="000167AD" w:rsidRDefault="0001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E1E10" w14:textId="77777777" w:rsidR="000167AD" w:rsidRDefault="0001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491FC6" w14:textId="738A3B9F" w:rsidR="006946F8" w:rsidRPr="00CA1EA5" w:rsidRDefault="00F117E3" w:rsidP="00CA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14:paraId="4C7A6198" w14:textId="5BA6ED7E" w:rsidR="00981B24" w:rsidRPr="00981B24" w:rsidRDefault="00981B24" w:rsidP="00CA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bookmarkStart w:id="0" w:name="_Hlk187995009"/>
      <w:r w:rsidRPr="0098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фіксації,</w:t>
      </w:r>
      <w:r w:rsidR="006946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98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обліку та звітності </w:t>
      </w:r>
      <w:proofErr w:type="spellStart"/>
      <w:r w:rsidRPr="0098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аутсорсингових</w:t>
      </w:r>
      <w:proofErr w:type="spellEnd"/>
      <w:r w:rsidRPr="0098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послуг</w:t>
      </w:r>
      <w:bookmarkEnd w:id="0"/>
    </w:p>
    <w:p w14:paraId="2BDD1622" w14:textId="1A48C34E" w:rsidR="00CA1EA5" w:rsidRPr="00CA1EA5" w:rsidRDefault="00981B24" w:rsidP="00CA1E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1EA5">
        <w:rPr>
          <w:rFonts w:ascii="Times New Roman" w:eastAsia="Times New Roman" w:hAnsi="Times New Roman" w:cs="Times New Roman"/>
          <w:b/>
          <w:bCs/>
          <w:sz w:val="24"/>
          <w:szCs w:val="24"/>
        </w:rPr>
        <w:t>з харчування</w:t>
      </w:r>
      <w:r w:rsidRPr="00CA1EA5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</w:rPr>
        <w:t xml:space="preserve"> </w:t>
      </w:r>
      <w:r w:rsidRPr="00CA1E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 закладах</w:t>
      </w:r>
      <w:r w:rsidR="00367225" w:rsidRPr="00762F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A1E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освіти</w:t>
      </w:r>
    </w:p>
    <w:p w14:paraId="5338E5BC" w14:textId="77777777" w:rsidR="00CA1EA5" w:rsidRPr="00CA1EA5" w:rsidRDefault="00CA1EA5" w:rsidP="00CA1E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0CAF32" w14:textId="77777777" w:rsidR="00CA1EA5" w:rsidRDefault="00CA1EA5" w:rsidP="00981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25F33" w14:textId="7A185FE2" w:rsidR="000167AD" w:rsidRDefault="00F117E3" w:rsidP="00981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Даний порядок регламентує питання щодо організації харчування </w:t>
      </w:r>
      <w:r w:rsidR="000F0C34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які звільняються від плати за харчування, а також забезпечує облік наданих послуг суб’єктами підприємницької діяльності, які здійснюють організацію харчування </w:t>
      </w:r>
      <w:r w:rsidR="000F0C34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здобувачів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закладах освіти. </w:t>
      </w:r>
    </w:p>
    <w:p w14:paraId="335AF96D" w14:textId="77777777" w:rsidR="000167AD" w:rsidRDefault="0001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F9287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Учнівський електронний квиток «Соціальна карта Тернополянина»  –  картка стандарту ISO 14443 та модифікацій, виготовлений з полімерних матеріалів, які за фізичними характеристиками підлягають персоналізації і гравіруванню відповідно до державних (національних) та міжнародних стандартів, містять безконтактний електронний носій, серію та номер бланка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0A452D46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2. Учнівський електронний квиток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«Соціальна карта Тернополянина»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є персоніфікованим та містить: фото учня; прізвище ім’я та по батькові (якщо за звичаями національної меншини, до якої належить учень, по батькові не є складовими імені, то на підставі письмової заяви особи зазначаються лише складові імені), інші необхідні реквізити. </w:t>
      </w:r>
    </w:p>
    <w:p w14:paraId="1AE67CF2" w14:textId="50D1CB50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3. </w:t>
      </w:r>
      <w:r w:rsidR="00762F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Здобувачі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 звільняються від плати за харчування,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безпечуються відповідними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учнівськими електронними квитками «Соціальна карта Тернополянина»  на безоплатній основі. Виготовлення учнівських електронних квитків проводиться Оператором електронних систем у м. Тернополі. Компенсація витрат з виготовлення учнівських електронних квитків «Соціальна карта Тернополянина»  проводиться за рахунок коштів місцевого бюджету в межах собівартості виготовлення та надання відповідного учнівського електронного квитка «Соціальна карта Тернополянина»</w:t>
      </w:r>
      <w:r w:rsidR="00F918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7541154" w14:textId="77777777" w:rsidR="000167AD" w:rsidRDefault="00F11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 Оператор електронних систем забезпечує відповідне програмне забезпечення та програмування кожного учнівського квитка «Соціальна карта Тернополянина»  та програмно-апаратного приладу, зокрема, програмування видом пільги, кількістю послуг та іншим необхідним.</w:t>
      </w:r>
    </w:p>
    <w:p w14:paraId="0F298CF3" w14:textId="479460D0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 Програмно-технічні прилади для обліку наданих послуг з харчування </w:t>
      </w:r>
      <w:r w:rsidR="00762F61">
        <w:rPr>
          <w:rFonts w:ascii="Times New Roman" w:eastAsia="Times New Roman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встановлює та забезпечує обслуговування оператор електронних систем згідно з договором. Планування витрат на забезпечення харчування розпорядником коштів проводиться на основі даних оператора стосовно реально наданих та спожитих послуг. Оплата вартості реально наданих послуг з харчування проводиться на основі даних оператора виключно за фактично надані (спожиті) послуги.</w:t>
      </w:r>
    </w:p>
    <w:p w14:paraId="4810FA0D" w14:textId="42D50120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 Для отримання учнівського електронного квитка «Соціальна карта Тернополянина»  один з батьків (опікун) чи інша уповноважена особа - представник </w:t>
      </w:r>
      <w:r w:rsidR="00762F61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здобувача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повинні надати заповнену анкету з цифровим фото, копії документів, що підтверджують особу, копію документа, що підтверджує право на пільгу в оплаті за харчування, надати згоду на збір та обробку персональних даних дитини. Збір даних для оформлення та видача виготовлених учнівських електронних квитків «Соціальна карта Тернополянина»  здійснюється оператором електронних систем у м. Тернополі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вул. Чорновола,1. </w:t>
      </w:r>
    </w:p>
    <w:p w14:paraId="4E55B244" w14:textId="33CE10C5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7. </w:t>
      </w:r>
      <w:r w:rsidR="00762F61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кожного разу перед отриманням безплатного харчування самостійно чи з допомогою відповідальної особи реєструє факт отримання послуги шляхом прикладання учнівського електронного квитка «Соціальна карта Тернополянина»   до програмно-технічного приладу. Обов’язок з інформування </w:t>
      </w:r>
      <w:r w:rsidR="00762F61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здобувача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порядок використання та необхідність наявності учнівського електронного квитка «Соціальна карта Тернополянина»   покладається на батьків (опікунів) учня та вчителів (вихователів) відповідного закладу освіти.</w:t>
      </w:r>
    </w:p>
    <w:p w14:paraId="48A4C9F9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 У випадку втрати (загублено, пошкоджено чи знищено) учнівського електронного квитка «Соціальна карта Тернополянина»   один з батьків (опікун) зобов’язані негайно повідомити оператора електронних систем м. Тернополя та адміністрацію відповідного закладу освіти. За умови втрати учнівського електронного квитка фіксація факту отримання послуги з безоплатного харчування здійснюється відповідальною особою закладу загальної середньої освіти за допомогою службової картки, яка також забезпечується оператором електронних систем м. Тернополя.</w:t>
      </w:r>
    </w:p>
    <w:p w14:paraId="74E5252E" w14:textId="3E080B3B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 Перелік документів, що подаються </w:t>
      </w:r>
      <w:r w:rsidR="00EA4A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виготовлення учнівського електронного квитка «Соціальна карта Тернополянина»  відповідної пільгової категорії</w:t>
      </w:r>
      <w:r w:rsidR="00EA4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електронних систем м</w:t>
      </w:r>
      <w:r w:rsidR="00EA4A62">
        <w:rPr>
          <w:rFonts w:ascii="Times New Roman" w:eastAsia="Times New Roman" w:hAnsi="Times New Roman" w:cs="Times New Roman"/>
          <w:color w:val="000000"/>
          <w:sz w:val="24"/>
          <w:szCs w:val="24"/>
        </w:rPr>
        <w:t>іста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Тернополя</w:t>
      </w:r>
      <w:r w:rsidR="00EA4A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02F4A9" w14:textId="1F14E0CD" w:rsidR="00EA4A62" w:rsidRDefault="00E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копія наказу закладу освіти про звільнення від плати за харчування з переліком дітей пільгових категорій;</w:t>
      </w:r>
    </w:p>
    <w:p w14:paraId="33B3CD8A" w14:textId="75710F91" w:rsidR="00EA4A62" w:rsidRDefault="00EA4A62" w:rsidP="00EA4A62">
      <w:pPr>
        <w:tabs>
          <w:tab w:val="left" w:pos="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свідоцтво про народження дитини;</w:t>
      </w:r>
    </w:p>
    <w:p w14:paraId="13E104DF" w14:textId="1E48B07F" w:rsidR="00EA4A62" w:rsidRDefault="00EA4A62" w:rsidP="00EA4A62">
      <w:pPr>
        <w:tabs>
          <w:tab w:val="left" w:pos="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ідентифікаційний код дитини</w:t>
      </w:r>
      <w:r w:rsidR="00F117E3">
        <w:rPr>
          <w:rFonts w:ascii="Times New Roman" w:eastAsia="Times New Roman" w:hAnsi="Times New Roman" w:cs="Times New Roman"/>
          <w:sz w:val="24"/>
          <w:szCs w:val="24"/>
        </w:rPr>
        <w:t xml:space="preserve"> (за наявності)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849B68" w14:textId="088EDF87" w:rsidR="00EA4A62" w:rsidRDefault="00EA4A62" w:rsidP="00EA4A62">
      <w:pPr>
        <w:tabs>
          <w:tab w:val="left" w:pos="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учнівську картку, або фото 3х4, або цифрове фото на електронному носії, або присутність дитини.</w:t>
      </w:r>
    </w:p>
    <w:p w14:paraId="15D039BE" w14:textId="77777777" w:rsidR="000167AD" w:rsidRDefault="00F11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007096" w14:textId="77777777" w:rsidR="000167AD" w:rsidRDefault="000167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C14D0" w14:textId="77777777" w:rsidR="000167AD" w:rsidRDefault="000167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E76619" w14:textId="64E30FFE" w:rsidR="000167AD" w:rsidRDefault="00EE1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Міський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Сергій НАДАЛ</w:t>
      </w:r>
    </w:p>
    <w:sectPr w:rsidR="000167AD" w:rsidSect="00FB6102">
      <w:headerReference w:type="default" r:id="rId8"/>
      <w:pgSz w:w="11906" w:h="16838"/>
      <w:pgMar w:top="1134" w:right="567" w:bottom="226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10137" w14:textId="77777777" w:rsidR="00A3471F" w:rsidRDefault="00A3471F" w:rsidP="00565FDF">
      <w:pPr>
        <w:spacing w:after="0" w:line="240" w:lineRule="auto"/>
      </w:pPr>
      <w:r>
        <w:separator/>
      </w:r>
    </w:p>
  </w:endnote>
  <w:endnote w:type="continuationSeparator" w:id="0">
    <w:p w14:paraId="5004C72A" w14:textId="77777777" w:rsidR="00A3471F" w:rsidRDefault="00A3471F" w:rsidP="0056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93AD" w14:textId="77777777" w:rsidR="00A3471F" w:rsidRDefault="00A3471F" w:rsidP="00565FDF">
      <w:pPr>
        <w:spacing w:after="0" w:line="240" w:lineRule="auto"/>
      </w:pPr>
      <w:r>
        <w:separator/>
      </w:r>
    </w:p>
  </w:footnote>
  <w:footnote w:type="continuationSeparator" w:id="0">
    <w:p w14:paraId="0AE99E45" w14:textId="77777777" w:rsidR="00A3471F" w:rsidRDefault="00A3471F" w:rsidP="0056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52664"/>
      <w:docPartObj>
        <w:docPartGallery w:val="Page Numbers (Top of Page)"/>
        <w:docPartUnique/>
      </w:docPartObj>
    </w:sdtPr>
    <w:sdtContent>
      <w:p w14:paraId="11A97DC2" w14:textId="11BC26AE" w:rsidR="00FB6102" w:rsidRDefault="00FB61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DB1E3" w14:textId="77777777" w:rsidR="00565FDF" w:rsidRDefault="00565F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4E3"/>
    <w:multiLevelType w:val="multilevel"/>
    <w:tmpl w:val="97E0D4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B27F9A"/>
    <w:multiLevelType w:val="multilevel"/>
    <w:tmpl w:val="333AB47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1619E5"/>
    <w:multiLevelType w:val="multilevel"/>
    <w:tmpl w:val="1D62AE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7871C6"/>
    <w:multiLevelType w:val="multilevel"/>
    <w:tmpl w:val="2D02F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8643">
    <w:abstractNumId w:val="0"/>
  </w:num>
  <w:num w:numId="2" w16cid:durableId="1541556731">
    <w:abstractNumId w:val="2"/>
  </w:num>
  <w:num w:numId="3" w16cid:durableId="198393559">
    <w:abstractNumId w:val="1"/>
  </w:num>
  <w:num w:numId="4" w16cid:durableId="88140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AD"/>
    <w:rsid w:val="000167AD"/>
    <w:rsid w:val="00091996"/>
    <w:rsid w:val="000B4739"/>
    <w:rsid w:val="000E4FC5"/>
    <w:rsid w:val="000F0C34"/>
    <w:rsid w:val="00100DE8"/>
    <w:rsid w:val="0016146A"/>
    <w:rsid w:val="0027691D"/>
    <w:rsid w:val="002C7705"/>
    <w:rsid w:val="0033185F"/>
    <w:rsid w:val="00331969"/>
    <w:rsid w:val="00367225"/>
    <w:rsid w:val="00383045"/>
    <w:rsid w:val="003B4FB6"/>
    <w:rsid w:val="004F705A"/>
    <w:rsid w:val="00565FDF"/>
    <w:rsid w:val="005A231A"/>
    <w:rsid w:val="005F2F5B"/>
    <w:rsid w:val="006946F8"/>
    <w:rsid w:val="007060A3"/>
    <w:rsid w:val="00762F61"/>
    <w:rsid w:val="00877216"/>
    <w:rsid w:val="008A574D"/>
    <w:rsid w:val="009232B2"/>
    <w:rsid w:val="00981B24"/>
    <w:rsid w:val="009E736A"/>
    <w:rsid w:val="00A3471F"/>
    <w:rsid w:val="00C76A9F"/>
    <w:rsid w:val="00CA1EA5"/>
    <w:rsid w:val="00EA4A62"/>
    <w:rsid w:val="00EE1E65"/>
    <w:rsid w:val="00EE7E71"/>
    <w:rsid w:val="00EF0C32"/>
    <w:rsid w:val="00EF2C18"/>
    <w:rsid w:val="00F0660B"/>
    <w:rsid w:val="00F117E3"/>
    <w:rsid w:val="00F616D9"/>
    <w:rsid w:val="00F63F70"/>
    <w:rsid w:val="00F9187D"/>
    <w:rsid w:val="00F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D57F"/>
  <w15:docId w15:val="{FF499FF7-EE64-4FDF-9014-EAE3EAD7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9E73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5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65FDF"/>
  </w:style>
  <w:style w:type="paragraph" w:styleId="a9">
    <w:name w:val="footer"/>
    <w:basedOn w:val="a"/>
    <w:link w:val="aa"/>
    <w:uiPriority w:val="99"/>
    <w:unhideWhenUsed/>
    <w:rsid w:val="00565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6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3f8CY0mSy3b+S+3GdKcJdO3VjQ==">CgMxLjAyCGguZ2pkZ3hzOAByITFWNmc2OTRrUHVYYTVOSXRFY2lLODNHcnI2UHFtQlBMeA==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2921</Words>
  <Characters>1666</Characters>
  <Application>Microsoft Office Word</Application>
  <DocSecurity>0</DocSecurity>
  <Lines>13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Tern-4</dc:creator>
  <cp:lastModifiedBy>Olena Piatnochka</cp:lastModifiedBy>
  <cp:revision>6</cp:revision>
  <dcterms:created xsi:type="dcterms:W3CDTF">2025-01-17T10:06:00Z</dcterms:created>
  <dcterms:modified xsi:type="dcterms:W3CDTF">2025-01-20T06:53:00Z</dcterms:modified>
</cp:coreProperties>
</file>