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1" w:rsidRPr="00975165" w:rsidRDefault="004A3F51" w:rsidP="004A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165">
        <w:rPr>
          <w:sz w:val="24"/>
          <w:szCs w:val="24"/>
          <w:lang w:val="uk-UA"/>
        </w:rPr>
        <w:t xml:space="preserve">                           </w:t>
      </w:r>
      <w:r w:rsidR="00975165" w:rsidRPr="00975165">
        <w:rPr>
          <w:sz w:val="24"/>
          <w:szCs w:val="24"/>
          <w:lang w:val="uk-UA"/>
        </w:rPr>
        <w:t xml:space="preserve">                       </w:t>
      </w:r>
      <w:r w:rsidRPr="00975165">
        <w:rPr>
          <w:sz w:val="24"/>
          <w:szCs w:val="24"/>
          <w:lang w:val="uk-UA"/>
        </w:rPr>
        <w:t xml:space="preserve"> 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4A3F51" w:rsidRPr="00975165" w:rsidRDefault="004A3F51" w:rsidP="004A3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4A3F51" w:rsidRPr="00975165" w:rsidRDefault="004A3F51" w:rsidP="004A3F5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F06605" w:rsidRPr="00975165" w:rsidRDefault="004A3F51" w:rsidP="004A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165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A3F51" w:rsidRPr="00975165" w:rsidRDefault="004A3F51" w:rsidP="00F0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605" w:rsidRPr="009751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F06605" w:rsidRPr="009751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156745" w:rsidRPr="00975165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745"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>санаторно-курортн</w:t>
      </w:r>
      <w:r w:rsidR="00156745" w:rsidRPr="0097516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</w:t>
      </w:r>
      <w:r w:rsidR="00156745" w:rsidRPr="0097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165">
        <w:rPr>
          <w:rFonts w:ascii="Times New Roman" w:hAnsi="Times New Roman" w:cs="Times New Roman"/>
          <w:sz w:val="28"/>
          <w:szCs w:val="28"/>
          <w:lang w:val="uk-UA"/>
        </w:rPr>
        <w:t>ветеранів війни</w:t>
      </w:r>
    </w:p>
    <w:p w:rsidR="004A3F51" w:rsidRPr="00975165" w:rsidRDefault="004A3F51" w:rsidP="004A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Pr="00975165" w:rsidRDefault="004A3F51" w:rsidP="004A3F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165">
        <w:rPr>
          <w:rFonts w:ascii="Times New Roman" w:hAnsi="Times New Roman" w:cs="Times New Roman"/>
          <w:sz w:val="28"/>
          <w:szCs w:val="28"/>
          <w:lang w:val="uk-UA"/>
        </w:rPr>
        <w:t>Загальна частина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Даний Порядок визначає:</w:t>
      </w:r>
    </w:p>
    <w:p w:rsidR="007840A1" w:rsidRPr="00CE0988" w:rsidRDefault="007840A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7B428E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вартості 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="007B428E" w:rsidRPr="00CE0988">
        <w:rPr>
          <w:rFonts w:ascii="Times New Roman" w:hAnsi="Times New Roman" w:cs="Times New Roman"/>
          <w:sz w:val="28"/>
          <w:szCs w:val="28"/>
          <w:lang w:val="uk-UA"/>
        </w:rPr>
        <w:t>санаторно-курортного лікування ветеранам війни, особам, на яких поширюється дія Закону України «Про статус ветеранів війни, гарантії їх соціального захисту» за рахунок коштів, передбачених у бюджеті Тернопільської міської територіальної громади для здійснення оздоровлення осіб з інвалідністю внаслідок війни (Надалі - особа пільгової категорії) шляхом направлення їх до санаторно-курортних закладів.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Забезпечення осіб пільгової категорії санаторно-курортним лікуванням здійснюється відповідно до: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.1.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рад, затвердженого постановою Кабінету Міністрів України від 22.02.2006 № 187 (зі змінами).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.2.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лікуванням, затвердженого постановою Кабінету Міністрів України від 31.03.2015 № 200 (зі змінами).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. Головним розпорядником коштів за цим напрямком є управління соціальної політики Тернопільської міської ради (Далі - Управління). Фінансування здійснюється відповідно до Програми «Турбота»</w:t>
      </w:r>
      <w:r w:rsidRPr="00CE0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на 2025-2027 роки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,  затвердженої рішенням міської ради від 13.12.2024 №</w:t>
      </w:r>
      <w:r w:rsidR="007902B9">
        <w:rPr>
          <w:rFonts w:ascii="Times New Roman" w:hAnsi="Times New Roman" w:cs="Times New Roman"/>
          <w:sz w:val="28"/>
          <w:szCs w:val="28"/>
          <w:lang w:val="uk-UA"/>
        </w:rPr>
        <w:t xml:space="preserve"> 8/45/20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та в межах передбачених бюджетних асигнувань на відповідний рік.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вартості 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санаторно-курортного лікування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пільгової категорії, 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які зареєстровані та внесені до реєстру Тернопільської міської територіальної громади та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перебува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для забезпечення санаторно-курортним лікуванням в Управлінні</w:t>
      </w:r>
      <w:r w:rsidR="008528DB" w:rsidRPr="00CE09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1.5. Реєстрація заяв та облік осіб пільгової категорії здійснюється відповідно до постанов КМУ зазначених у пунктах 1.2.1./1.2.2. та в порядку черговості поданих заяв для  забезпечення санаторно-курортним лікуванням.</w:t>
      </w:r>
    </w:p>
    <w:p w:rsidR="004A3F51" w:rsidRPr="00CE0988" w:rsidRDefault="004A3F5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lastRenderedPageBreak/>
        <w:t>1.6. Термін санаторно-курортного лікування становить 18 днів. Особа пільгової категорії має право вільного вибору санаторно-курортного закладу, розміщеного на території України (крім закладів, розташованих на тимчасово окупованій Російською Федерацією території України).</w:t>
      </w:r>
    </w:p>
    <w:p w:rsidR="004A3F51" w:rsidRPr="00CE0988" w:rsidRDefault="007902B9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>Гранична вартість санаторно-курортного лікування (ліжко-дня) визначається, для  осіб пільгової категорії в розмірі 45% від встановленого прожиткового мінімуму для осіб, які втратили працездатність станом на 01 січня поточного року (без ПДВ).</w:t>
      </w:r>
    </w:p>
    <w:p w:rsidR="004A3F51" w:rsidRPr="00CE0988" w:rsidRDefault="004A3F51" w:rsidP="004A3F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Pr="00CE0988" w:rsidRDefault="004A3F51" w:rsidP="004A3F5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Умови забезпечення санаторно-курортним лікуванням осіб</w:t>
      </w:r>
    </w:p>
    <w:p w:rsidR="004A3F51" w:rsidRDefault="004A3F51" w:rsidP="00CE098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пільгової категорії</w:t>
      </w:r>
    </w:p>
    <w:p w:rsidR="00EB5CF2" w:rsidRPr="00CE0988" w:rsidRDefault="00EB5CF2" w:rsidP="00CE098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Для відшкодування вартості </w:t>
      </w:r>
      <w:r w:rsidR="000163AA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санаторно-курортного лікування особи пільгової категорії, подають до управління соціальної політики Тернопільської міської ради заяву на забезпечення санаторно-курортним лікуванням з відповідним пакетом документів, а саме:</w:t>
      </w:r>
    </w:p>
    <w:p w:rsidR="004A3F51" w:rsidRPr="00CE0988" w:rsidRDefault="004A3F51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копія паспорта громадянина України;</w:t>
      </w:r>
    </w:p>
    <w:p w:rsidR="004A3F51" w:rsidRPr="00CE0988" w:rsidRDefault="004A3F51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копія реєстраційного номера облікової карти платника податків;</w:t>
      </w:r>
    </w:p>
    <w:p w:rsidR="004A3F51" w:rsidRPr="00CE0988" w:rsidRDefault="004A3F51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медична довідка закладу охорони здоров’я за формою № 070/о;</w:t>
      </w:r>
    </w:p>
    <w:p w:rsidR="004A3F51" w:rsidRPr="00CE0988" w:rsidRDefault="004A3F51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копія пільгового посвідчення;</w:t>
      </w:r>
    </w:p>
    <w:p w:rsidR="004A3F51" w:rsidRPr="00CE0988" w:rsidRDefault="004A3F51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довідка з місця роботи про те, що особа пільгової категорії не забезпечувалась в поточному році санаторно-курортним лікуванням за рахунок коштів організації (для працюючих осіб);</w:t>
      </w:r>
    </w:p>
    <w:p w:rsidR="004A3F51" w:rsidRPr="00CE0988" w:rsidRDefault="00CE0988" w:rsidP="00CE098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овідка з відповідних силових структур про те, що особа пільгової категорії не  забезпечувалась в поточному році санаторно-курортним лікуванням (для осіб пільгової категорії забезпечення, яких здійснюється відповідно до  Порядку зазначеного в пункті 1.2.2. ).  </w:t>
      </w:r>
    </w:p>
    <w:p w:rsidR="004A3F51" w:rsidRPr="00CE0988" w:rsidRDefault="004A3F51" w:rsidP="00CE0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Default="004A3F51" w:rsidP="00CE098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Організація забезпечення санаторно-курортним лікуванням</w:t>
      </w:r>
    </w:p>
    <w:p w:rsidR="00EB5CF2" w:rsidRPr="00EB5CF2" w:rsidRDefault="00EB5CF2" w:rsidP="00EB5CF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Pr="00CE0988" w:rsidRDefault="00CE0988" w:rsidP="00CE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3.1.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осіб пільгової категорії санаторно-курортним лікуванням, санаторно-курортний заклад надсилає Управлінню:</w:t>
      </w:r>
    </w:p>
    <w:p w:rsidR="004A3F51" w:rsidRPr="00CE0988" w:rsidRDefault="004A3F51" w:rsidP="00CE098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підтвердження про наявність ліцензії на провадження господарської діяльності з медичної практики;</w:t>
      </w:r>
    </w:p>
    <w:p w:rsidR="004A3F51" w:rsidRPr="00CE0988" w:rsidRDefault="004A3F51" w:rsidP="00CE098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гарантійний лист про згоду на лікування за відповідним профілем і про готовність до укладання договору про надання послуг із санаторно-курортного лікування;</w:t>
      </w:r>
    </w:p>
    <w:p w:rsidR="004A3F51" w:rsidRPr="00CE0988" w:rsidRDefault="004A3F51" w:rsidP="00CE098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інформацію про вартість санаторно-курортного лікування;</w:t>
      </w:r>
    </w:p>
    <w:p w:rsidR="004A3F51" w:rsidRPr="00CE0988" w:rsidRDefault="004A3F51" w:rsidP="00CE098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інформацію про умови проживання та харчування;</w:t>
      </w:r>
    </w:p>
    <w:p w:rsidR="004A3F51" w:rsidRPr="00CE0988" w:rsidRDefault="004A3F51" w:rsidP="00CE098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перелік процедур, що можуть надаватись пільговику в період санаторно-курортного лікування, відповідно до медичних рекомендацій, згідно переліку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базових послуг для осіб з інвалідністю, який затверджений на державному рівні.</w:t>
      </w:r>
    </w:p>
    <w:p w:rsidR="004A3F51" w:rsidRPr="00CE0988" w:rsidRDefault="00CE0988" w:rsidP="00CE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>Управління, санаторно-курортний заклад та особа пільгової категорії укладають договір у трьох примірниках. Усі примірники договору, підписані керівником Управління, особою пільгової категорії скріпл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печаткою </w:t>
      </w:r>
      <w:r w:rsidR="001675A8" w:rsidRPr="00CE09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A3F51" w:rsidRPr="00CE0988">
        <w:rPr>
          <w:rFonts w:ascii="Times New Roman" w:hAnsi="Times New Roman" w:cs="Times New Roman"/>
          <w:sz w:val="28"/>
          <w:szCs w:val="28"/>
          <w:lang w:val="uk-UA"/>
        </w:rPr>
        <w:t>передаються особі пільгової категорії.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Після прибуття особи пільгової категорії до відповідного санаторно-курортного закладу його керівник підписує і скріплює печаткою (за наявності) всі примірники договору, після чого надсилає один примірник договору поштовим відправленням до Управління, другий – передає особі пільгової категорії, а третій – залишає на зберіганні у санаторно-курортному закладі.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Після закінчення санаторно-курортного лікування особа пільгової категорії подає до Управління зворотний талон від путівки або інший документ, що підтверджує проходження лікування в санаторно-курортному закладі, завірений підписом його керівника та скріплений печаткою (за наявності).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Відшкодування вартості 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санаторно-курортного лікування здійснюється Управлінням шляхом безготівкового перерахунку коштів санаторно-курортному закладу відповідно до укладеного договору, акту наданих послуг (у розмірі не більшому від встановленої граничної вартості путівки (ліжко-дня)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підписаного </w:t>
      </w:r>
      <w:r w:rsidR="001675A8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пільгової категорії і керівником такого закладу, скріплен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печаткою.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Якщо вартість санаторно-курортного лікування є меншою від встановленої граничної вартості путівки (ліжко-дня), оплата здійснюється за їх фактичною вартістю.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Доплата, пов’язана з поліпшенням умов проживання особи пільгової категорії в санаторно-курортному закладі та продовження терміну його лікування,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Управлінням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не здійснюється.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За бажанням особі пільгової категорії можуть надаватися додаткові послуги за умови оплати санаторно-курортному закладу вартості наданих послуг за рахунок власних коштів чи інших джерел, не заборонених законодавством.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Вартість невикористаних календарних днів санаторно-курортному закладу не відшкодовується.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Останнім днем періоду перебування особи пільгової категорії у санаторно-курортному закладі є 15 грудня поточного бюджетного року (включно), що є датою виїзду із закладу.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У разі якщо особа пільгової категорії має право на санаторно-курортне лікування за кількома законами, йому надається право вибору в забезпечені путівкою за одним з них.</w:t>
      </w:r>
    </w:p>
    <w:p w:rsidR="00D31736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         У разі відмови особи пільгової категорії від оздоровлення складається акт відмови за формою, затвердженою на державному рівні, а кошти передбачені на його оздоровлення, направляються наступній особі пільгової категорії в порядку черговості.</w:t>
      </w:r>
    </w:p>
    <w:p w:rsidR="004A3F51" w:rsidRPr="00CE0988" w:rsidRDefault="004A3F51" w:rsidP="004A3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</w:p>
    <w:p w:rsidR="004A3F51" w:rsidRDefault="004A3F51" w:rsidP="00CE098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та відповідальність</w:t>
      </w:r>
    </w:p>
    <w:p w:rsidR="00EB5CF2" w:rsidRPr="00EB5CF2" w:rsidRDefault="00EB5CF2" w:rsidP="00EB5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F51" w:rsidRPr="00CE0988" w:rsidRDefault="004A3F51" w:rsidP="00620F76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Ведення бухгалтерського обліку, відкриття рахунків, реєстрація, облік бюджетних зобов’язань в органах Казначейства та проведення операцій, пов’язаних з використанням бюджетних коштів, здійснюються в установленому законодавством порядку.</w:t>
      </w:r>
    </w:p>
    <w:p w:rsidR="004A3F51" w:rsidRPr="00CE0988" w:rsidRDefault="004A3F51" w:rsidP="00620F76">
      <w:pPr>
        <w:pStyle w:val="a3"/>
        <w:numPr>
          <w:ilvl w:val="1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цільове використання бюджетних коштів, підготовка і подання фінансової та бюджетної звітності про використання бюджетних коштів, а також контроль за їх цільовим та ефективним витрачанням здійснюється </w:t>
      </w:r>
      <w:r w:rsidR="005765AE" w:rsidRPr="00CE0988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5A8" w:rsidRPr="00CE0988" w:rsidRDefault="004A3F51" w:rsidP="00620F76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передбачених коштів в бюджеті Тернопільської міської територіальної громади  на відшкодування вартості 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санаторно-курортного лікування здійснюється в співвідношенні </w:t>
      </w:r>
      <w:r w:rsidRPr="003F458D">
        <w:rPr>
          <w:rFonts w:ascii="Times New Roman" w:hAnsi="Times New Roman" w:cs="Times New Roman"/>
          <w:color w:val="FF0000"/>
          <w:sz w:val="28"/>
          <w:szCs w:val="28"/>
          <w:lang w:val="uk-UA"/>
        </w:rPr>
        <w:t>30%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коштів для осіб пільгової категорії забезпечення, яких здійснюється відповідно до  Порядку зазначеного в пункті 1.2.1. та </w:t>
      </w:r>
      <w:bookmarkStart w:id="0" w:name="_GoBack"/>
      <w:r w:rsidRPr="003F458D">
        <w:rPr>
          <w:rFonts w:ascii="Times New Roman" w:hAnsi="Times New Roman" w:cs="Times New Roman"/>
          <w:color w:val="FF0000"/>
          <w:sz w:val="28"/>
          <w:szCs w:val="28"/>
          <w:lang w:val="uk-UA"/>
        </w:rPr>
        <w:t>70%</w:t>
      </w:r>
      <w:bookmarkEnd w:id="0"/>
      <w:r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коштів для осіб пільгової категорії забезпечення, яких здійснюється відповідно до  Порядку зазначеного в пункті 1.2.2.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F51" w:rsidRPr="00CE0988" w:rsidRDefault="001675A8" w:rsidP="00620F76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разі 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неможливості використання в повному обсязі коштів, передбачених для забезпечення санаторно-курортним лікуванням для осіб п</w:t>
      </w:r>
      <w:r w:rsidR="00975165" w:rsidRPr="00CE0988">
        <w:rPr>
          <w:rFonts w:ascii="Times New Roman" w:hAnsi="Times New Roman" w:cs="Times New Roman"/>
          <w:sz w:val="28"/>
          <w:szCs w:val="28"/>
          <w:lang w:val="uk-UA"/>
        </w:rPr>
        <w:t>ільгової категорії</w:t>
      </w:r>
      <w:r w:rsidRPr="00CE0988">
        <w:rPr>
          <w:rFonts w:ascii="Times New Roman" w:hAnsi="Times New Roman" w:cs="Times New Roman"/>
          <w:sz w:val="28"/>
          <w:szCs w:val="28"/>
          <w:lang w:val="uk-UA"/>
        </w:rPr>
        <w:t>, зазначени</w:t>
      </w:r>
      <w:r w:rsidR="00975165" w:rsidRPr="00CE0988">
        <w:rPr>
          <w:rFonts w:ascii="Times New Roman" w:hAnsi="Times New Roman" w:cs="Times New Roman"/>
          <w:sz w:val="28"/>
          <w:szCs w:val="28"/>
          <w:lang w:val="uk-UA"/>
        </w:rPr>
        <w:t>х в пунктах 1.2.1. та  1.2.2.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 </w:t>
      </w:r>
      <w:r w:rsidR="00975165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має право 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 здійсн</w:t>
      </w:r>
      <w:r w:rsidR="00975165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620F76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</w:t>
      </w:r>
      <w:r w:rsidR="005765AE" w:rsidRPr="00CE0988">
        <w:rPr>
          <w:rFonts w:ascii="Times New Roman" w:hAnsi="Times New Roman" w:cs="Times New Roman"/>
          <w:sz w:val="28"/>
          <w:szCs w:val="28"/>
          <w:lang w:val="uk-UA"/>
        </w:rPr>
        <w:t xml:space="preserve"> коштів відповідно до </w:t>
      </w:r>
      <w:r w:rsidR="00975165" w:rsidRPr="00CE0988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5765AE" w:rsidRPr="00CE09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287" w:rsidRPr="00CE0988" w:rsidRDefault="00187287">
      <w:pPr>
        <w:rPr>
          <w:sz w:val="28"/>
          <w:szCs w:val="28"/>
          <w:lang w:val="uk-UA"/>
        </w:rPr>
      </w:pPr>
    </w:p>
    <w:p w:rsidR="005765AE" w:rsidRPr="00CE0988" w:rsidRDefault="005765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0988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Сергій НАДАЛ</w:t>
      </w:r>
    </w:p>
    <w:sectPr w:rsidR="005765AE" w:rsidRPr="00CE0988" w:rsidSect="00287952">
      <w:footerReference w:type="default" r:id="rId7"/>
      <w:pgSz w:w="11906" w:h="16838"/>
      <w:pgMar w:top="851" w:right="567" w:bottom="2268" w:left="1701" w:header="709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6E" w:rsidRDefault="00116C6E" w:rsidP="00287952">
      <w:pPr>
        <w:spacing w:after="0" w:line="240" w:lineRule="auto"/>
      </w:pPr>
      <w:r>
        <w:separator/>
      </w:r>
    </w:p>
  </w:endnote>
  <w:endnote w:type="continuationSeparator" w:id="0">
    <w:p w:rsidR="00116C6E" w:rsidRDefault="00116C6E" w:rsidP="0028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408787"/>
      <w:docPartObj>
        <w:docPartGallery w:val="Page Numbers (Bottom of Page)"/>
        <w:docPartUnique/>
      </w:docPartObj>
    </w:sdtPr>
    <w:sdtEndPr/>
    <w:sdtContent>
      <w:p w:rsidR="00287952" w:rsidRDefault="00287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8D">
          <w:rPr>
            <w:noProof/>
          </w:rPr>
          <w:t>4</w:t>
        </w:r>
        <w:r>
          <w:fldChar w:fldCharType="end"/>
        </w:r>
      </w:p>
    </w:sdtContent>
  </w:sdt>
  <w:p w:rsidR="00287952" w:rsidRDefault="002879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6E" w:rsidRDefault="00116C6E" w:rsidP="00287952">
      <w:pPr>
        <w:spacing w:after="0" w:line="240" w:lineRule="auto"/>
      </w:pPr>
      <w:r>
        <w:separator/>
      </w:r>
    </w:p>
  </w:footnote>
  <w:footnote w:type="continuationSeparator" w:id="0">
    <w:p w:rsidR="00116C6E" w:rsidRDefault="00116C6E" w:rsidP="0028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C67"/>
    <w:multiLevelType w:val="multilevel"/>
    <w:tmpl w:val="7946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F456D"/>
    <w:multiLevelType w:val="multilevel"/>
    <w:tmpl w:val="946A49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A766B"/>
    <w:multiLevelType w:val="multilevel"/>
    <w:tmpl w:val="7EECC59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CA00BA"/>
    <w:multiLevelType w:val="multilevel"/>
    <w:tmpl w:val="FB64F48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03758A"/>
    <w:multiLevelType w:val="multilevel"/>
    <w:tmpl w:val="DE061D2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4F6F27"/>
    <w:multiLevelType w:val="hybridMultilevel"/>
    <w:tmpl w:val="2D40718A"/>
    <w:lvl w:ilvl="0" w:tplc="08E6A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2347F"/>
    <w:multiLevelType w:val="hybridMultilevel"/>
    <w:tmpl w:val="5A06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6ED2"/>
    <w:multiLevelType w:val="hybridMultilevel"/>
    <w:tmpl w:val="36F00B7A"/>
    <w:lvl w:ilvl="0" w:tplc="D744ECCE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3A84817"/>
    <w:multiLevelType w:val="hybridMultilevel"/>
    <w:tmpl w:val="AFD2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1361B"/>
    <w:multiLevelType w:val="hybridMultilevel"/>
    <w:tmpl w:val="F0C8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92"/>
    <w:rsid w:val="000163AA"/>
    <w:rsid w:val="00116C6E"/>
    <w:rsid w:val="00156745"/>
    <w:rsid w:val="001675A8"/>
    <w:rsid w:val="00187287"/>
    <w:rsid w:val="00287952"/>
    <w:rsid w:val="003230BC"/>
    <w:rsid w:val="00325D3C"/>
    <w:rsid w:val="00387F92"/>
    <w:rsid w:val="003F458D"/>
    <w:rsid w:val="004A3F51"/>
    <w:rsid w:val="005765AE"/>
    <w:rsid w:val="00590F42"/>
    <w:rsid w:val="00620F76"/>
    <w:rsid w:val="007840A1"/>
    <w:rsid w:val="007902B9"/>
    <w:rsid w:val="007B428E"/>
    <w:rsid w:val="008528DB"/>
    <w:rsid w:val="00975165"/>
    <w:rsid w:val="00CD60A4"/>
    <w:rsid w:val="00CE0988"/>
    <w:rsid w:val="00D31736"/>
    <w:rsid w:val="00D77D2E"/>
    <w:rsid w:val="00DA759C"/>
    <w:rsid w:val="00E062A0"/>
    <w:rsid w:val="00EB5CF2"/>
    <w:rsid w:val="00F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288C8-8B4D-4966-85BF-1249674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51"/>
    <w:pPr>
      <w:ind w:left="720"/>
      <w:contextualSpacing/>
    </w:pPr>
  </w:style>
  <w:style w:type="character" w:customStyle="1" w:styleId="fontstyle01">
    <w:name w:val="fontstyle01"/>
    <w:basedOn w:val="a0"/>
    <w:rsid w:val="007840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879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952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879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952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CF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17</cp:revision>
  <cp:lastPrinted>2024-12-18T09:34:00Z</cp:lastPrinted>
  <dcterms:created xsi:type="dcterms:W3CDTF">2024-12-10T08:29:00Z</dcterms:created>
  <dcterms:modified xsi:type="dcterms:W3CDTF">2024-12-18T09:49:00Z</dcterms:modified>
</cp:coreProperties>
</file>