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A344">
      <w:pPr>
        <w:pStyle w:val="7"/>
        <w:shd w:val="clear" w:color="auto" w:fill="FFFFFF"/>
        <w:spacing w:before="144" w:beforeAutospacing="0" w:after="144" w:afterAutospacing="0"/>
        <w:jc w:val="center"/>
        <w:rPr>
          <w:rStyle w:val="5"/>
          <w:color w:val="000000"/>
        </w:rPr>
      </w:pPr>
      <w:r>
        <w:rPr>
          <w:rStyle w:val="5"/>
          <w:color w:val="000000"/>
        </w:rPr>
        <w:t>ОБГРУНТУВАННЯ</w:t>
      </w:r>
    </w:p>
    <w:p w14:paraId="469A2D50">
      <w:pPr>
        <w:pStyle w:val="7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>
        <w:rPr>
          <w:rStyle w:val="5"/>
          <w:color w:val="000000"/>
        </w:rPr>
        <w:t xml:space="preserve">  закупівлі </w:t>
      </w:r>
      <w:r>
        <w:rPr>
          <w:b/>
          <w:color w:val="000000"/>
        </w:rPr>
        <w:t xml:space="preserve">послуги з </w:t>
      </w:r>
      <w:r>
        <w:rPr>
          <w:b/>
          <w:color w:val="000000"/>
          <w:lang w:val="uk-UA"/>
        </w:rPr>
        <w:t>постачання</w:t>
      </w:r>
      <w:r>
        <w:rPr>
          <w:rFonts w:hint="default"/>
          <w:b/>
          <w:color w:val="000000"/>
          <w:lang w:val="uk-UA"/>
        </w:rPr>
        <w:t xml:space="preserve"> гарячої води</w:t>
      </w:r>
      <w:r>
        <w:rPr>
          <w:b/>
          <w:color w:val="000000"/>
        </w:rPr>
        <w:t xml:space="preserve"> для підпорядкованих управлінню освіти і науки Тернопільської міської ради установ</w:t>
      </w:r>
      <w:r>
        <w:rPr>
          <w:b/>
          <w:color w:val="000000"/>
          <w:w w:val="90"/>
        </w:rPr>
        <w:t xml:space="preserve"> код 09320000-8: Пара, гаряча вода та пов’язана продукція</w:t>
      </w:r>
      <w:r>
        <w:rPr>
          <w:rStyle w:val="5"/>
          <w:color w:val="000000"/>
        </w:rPr>
        <w:t>, розміру бюджетного призначення, очікуваної вартості предмета закупівлі</w:t>
      </w:r>
    </w:p>
    <w:p w14:paraId="23C92617">
      <w:pPr>
        <w:pStyle w:val="7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rStyle w:val="5"/>
          <w:rFonts w:hint="default"/>
          <w:color w:val="000000"/>
          <w:lang w:val="uk-UA"/>
        </w:rPr>
        <w:t>20</w:t>
      </w:r>
      <w:r>
        <w:rPr>
          <w:rStyle w:val="5"/>
          <w:color w:val="000000"/>
        </w:rPr>
        <w:t>.0</w:t>
      </w:r>
      <w:r>
        <w:rPr>
          <w:rStyle w:val="5"/>
          <w:rFonts w:hint="default"/>
          <w:color w:val="000000"/>
          <w:lang w:val="uk-UA"/>
        </w:rPr>
        <w:t>1</w:t>
      </w:r>
      <w:r>
        <w:rPr>
          <w:rStyle w:val="5"/>
          <w:color w:val="000000"/>
        </w:rPr>
        <w:t>.202</w:t>
      </w:r>
      <w:r>
        <w:rPr>
          <w:rStyle w:val="5"/>
          <w:rFonts w:hint="default"/>
          <w:color w:val="000000"/>
          <w:lang w:val="uk-UA"/>
        </w:rPr>
        <w:t>5</w:t>
      </w:r>
      <w:r>
        <w:rPr>
          <w:rStyle w:val="5"/>
          <w:color w:val="000000"/>
        </w:rPr>
        <w:t xml:space="preserve"> р.</w:t>
      </w:r>
    </w:p>
    <w:p w14:paraId="76C6F387">
      <w:pPr>
        <w:spacing w:before="100" w:beforeAutospacing="1" w:after="100" w:afterAutospacing="1" w:line="240" w:lineRule="auto"/>
        <w:jc w:val="center"/>
        <w:rPr>
          <w:rStyle w:val="4"/>
          <w:rFonts w:ascii="Times New Roman" w:hAnsi="Times New Roman"/>
          <w:b/>
          <w:bCs/>
          <w:sz w:val="20"/>
          <w:szCs w:val="20"/>
        </w:rPr>
      </w:pPr>
      <w:r>
        <w:rPr>
          <w:rStyle w:val="4"/>
          <w:rFonts w:ascii="Times New Roman" w:hAnsi="Times New Roman"/>
          <w:b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4979849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Управління освіти і науки Тернопільської  міської ради</w:t>
      </w:r>
      <w:r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Україна, 46001, м. Тернопіль, бульвар Тараса Шевченка, буд.1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Юридична особа, яка забезпечує потреби держави або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</w:rPr>
        <w:t>, код ЄДРПОУ 26198169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(надалі Замовник) оприлюднює обґрунтування технічних та якісних характеристик, очікуваної вартості та/або бюджетного призначення предмета закупівлі  послуги з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постачання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  <w:t xml:space="preserve"> гарячої води</w:t>
      </w:r>
    </w:p>
    <w:p w14:paraId="4197767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</w:p>
    <w:p w14:paraId="04657FF4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UA-2025-01-20-011231-a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  <w:t> </w:t>
      </w:r>
    </w:p>
    <w:p w14:paraId="465872C5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361B2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Процедура закупівлі: 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Закупівля здійснюється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підпункту 5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</w:r>
    </w:p>
    <w:p w14:paraId="75F876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D524E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Обґрунтування підстави для здійснення закупівлі: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</w:p>
    <w:p w14:paraId="26F50E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244BA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Указом Президента України від 24.02.2022 № 64 (зі змінами) термін дії воєнного стану встановлено до 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eastAsia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року.</w:t>
      </w:r>
    </w:p>
    <w:p w14:paraId="41C190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Статтею 4 Указу № 64 Кабінету Міністрів України постановлено невідкладно:</w:t>
      </w:r>
    </w:p>
    <w:p w14:paraId="39D3F4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ввести в дію план запровадження та забезпечення заходів правового режиму воєнного стану в Україні;</w:t>
      </w:r>
    </w:p>
    <w:p w14:paraId="134B32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забезпечити фінансування та вжити в межах повноважень інших заходів, пов</w:t>
      </w:r>
      <w:r>
        <w:rPr>
          <w:rFonts w:ascii="Times New Roman" w:hAnsi="Times New Roman" w:eastAsia="Times New Roman" w:cs="Times New Roman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язаних із запровадженням правового режиму воєнного стану на території України.</w:t>
      </w:r>
    </w:p>
    <w:p w14:paraId="46E0DF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Стаття 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3BF14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працює відповідно до Регламенту Кабінету Міністрів України в умовах воєнного стану;</w:t>
      </w:r>
    </w:p>
    <w:p w14:paraId="3312CE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738C12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Згідно з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FB479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розділу 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«Прикінцеві та перехідні положення»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r>
        <w:fldChar w:fldCharType="begin"/>
      </w:r>
      <w:r>
        <w:instrText xml:space="preserve"> HYPERLINK "https://zakon.rada.gov.ua/laws/show/1178-2022-%D0%BF" \l "n16"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особливості здійснення закупівель товарів, робіт і послуг для замовників, передбачених цим Законом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9A2D5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виконання </w:t>
      </w:r>
      <w:r>
        <w:rPr>
          <w:rFonts w:ascii="Times New Roman" w:hAnsi="Times New Roman" w:eastAsia="Times New Roman" w:cs="Times New Roman"/>
          <w:sz w:val="24"/>
          <w:szCs w:val="24"/>
        </w:rPr>
        <w:t>ціє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ї норми Закону урядом бул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прийнят</w:t>
      </w:r>
      <w:r>
        <w:rPr>
          <w:rFonts w:ascii="Times New Roman" w:hAnsi="Times New Roman" w:eastAsia="Times New Roman" w:cs="Times New Roman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Особливості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.</w:t>
      </w:r>
    </w:p>
    <w:p w14:paraId="66DE36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Положеннями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передбачено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підставу для здійснення закупівлі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підпунктом 5 пункту 13: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</w:p>
    <w:p w14:paraId="75EE0C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8599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урахуванням норм законодавства та потреб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:szCs w:val="24"/>
        </w:rPr>
        <w:t>Замовника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існує потреба у здійсненні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Закупівлі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Враховуючи те, що постачальником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є лише певний суб’єкт господарювання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  <w:t>Комунальне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підприємство теплових мереж “Тернопільміськтеплокомуненерго” Тернопільської міської ради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що визначено відповідним документом — реєстром  (додається</w:t>
      </w:r>
      <w:bookmarkStart w:id="2" w:name="_GoBack"/>
      <w:bookmarkEnd w:id="2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), застосовується вищевказане виключення.</w:t>
      </w:r>
    </w:p>
    <w:p w14:paraId="30B5B8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Водночас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як передбачено чинним законодавством,</w:t>
      </w:r>
      <w:bookmarkStart w:id="0" w:name="bookmark=id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672F3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Закупівлі,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як виняток,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ідстави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підпунктом 5 пункту 13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і укладення договору.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42F3F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23E76B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vertAlign w:val="superscript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розділу Х «Прикінцеві та перехідні положення» Закону.</w:t>
      </w:r>
    </w:p>
    <w:p w14:paraId="001F44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пункту 13 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у вигляді цього файлу «Обґрунтування підстави».</w:t>
      </w:r>
    </w:p>
    <w:p w14:paraId="4A8E29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7CD073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Закон України «Про публічні закупівлі»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, зі змінами та доповненнями;</w:t>
      </w:r>
    </w:p>
    <w:p w14:paraId="0DC577A4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>П</w:t>
      </w:r>
      <w:r>
        <w:rPr>
          <w:rFonts w:ascii="Times New Roman" w:hAnsi="Times New Roman" w:eastAsia="Calibri" w:cs="Times New Roman"/>
          <w:sz w:val="24"/>
          <w:szCs w:val="24"/>
        </w:rPr>
        <w:t>останов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Кабміну від 12.10.2022 № 1178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 xml:space="preserve"> ( Особливості) для здійснення закупівлі згідно з підпунктом 5 пункту 13 Особливостей;</w:t>
      </w:r>
    </w:p>
    <w:p w14:paraId="3D0DA7C4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4.Закон України “ Про природні монополії”;</w:t>
      </w:r>
    </w:p>
    <w:p w14:paraId="6B131C51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5. Зведений перелік суб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’</w:t>
      </w:r>
      <w:r>
        <w:rPr>
          <w:rFonts w:hint="default" w:ascii="Times New Roman" w:hAnsi="Times New Roman" w:eastAsia="Calibri" w:cs="Times New Roman"/>
          <w:sz w:val="24"/>
          <w:szCs w:val="24"/>
          <w:lang w:val="uk-UA"/>
        </w:rPr>
        <w:t>єктів природних монополій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.</w:t>
      </w:r>
    </w:p>
    <w:p w14:paraId="7BAB7038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136FEF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/>
        </w:rPr>
        <w:t xml:space="preserve">420 000,00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з ПДВ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 відповідно </w:t>
      </w:r>
      <w:r>
        <w:rPr>
          <w:rFonts w:ascii="Times New Roman" w:hAnsi="Times New Roman" w:cs="Times New Roman"/>
          <w:sz w:val="24"/>
          <w:szCs w:val="24"/>
        </w:rPr>
        <w:t>до кошторисних призначень на 202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45DF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0B94E"/>
    <w:multiLevelType w:val="singleLevel"/>
    <w:tmpl w:val="8580B9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626B8"/>
    <w:rsid w:val="00026A0A"/>
    <w:rsid w:val="00091A5C"/>
    <w:rsid w:val="000B009B"/>
    <w:rsid w:val="0013197D"/>
    <w:rsid w:val="00137C64"/>
    <w:rsid w:val="001401FF"/>
    <w:rsid w:val="001658C4"/>
    <w:rsid w:val="00195594"/>
    <w:rsid w:val="001B31D5"/>
    <w:rsid w:val="001E538E"/>
    <w:rsid w:val="001F1601"/>
    <w:rsid w:val="0025126C"/>
    <w:rsid w:val="00252BB0"/>
    <w:rsid w:val="00260312"/>
    <w:rsid w:val="00273C70"/>
    <w:rsid w:val="00274B51"/>
    <w:rsid w:val="00291EF5"/>
    <w:rsid w:val="002B72AC"/>
    <w:rsid w:val="002D26F6"/>
    <w:rsid w:val="002E320A"/>
    <w:rsid w:val="0031192E"/>
    <w:rsid w:val="00333BA6"/>
    <w:rsid w:val="003464F2"/>
    <w:rsid w:val="003640A7"/>
    <w:rsid w:val="0037619F"/>
    <w:rsid w:val="00380FDF"/>
    <w:rsid w:val="0038110C"/>
    <w:rsid w:val="0039751D"/>
    <w:rsid w:val="003B70AE"/>
    <w:rsid w:val="00443272"/>
    <w:rsid w:val="00496B68"/>
    <w:rsid w:val="0057623E"/>
    <w:rsid w:val="00586EEA"/>
    <w:rsid w:val="005977BF"/>
    <w:rsid w:val="005E4AA9"/>
    <w:rsid w:val="005F22B2"/>
    <w:rsid w:val="0065361C"/>
    <w:rsid w:val="006A15F9"/>
    <w:rsid w:val="006B1E47"/>
    <w:rsid w:val="006B3EDC"/>
    <w:rsid w:val="00711DA4"/>
    <w:rsid w:val="00751556"/>
    <w:rsid w:val="007C182A"/>
    <w:rsid w:val="007D0D92"/>
    <w:rsid w:val="00853384"/>
    <w:rsid w:val="0099668A"/>
    <w:rsid w:val="009E16B7"/>
    <w:rsid w:val="00A2239A"/>
    <w:rsid w:val="00A454C0"/>
    <w:rsid w:val="00A52318"/>
    <w:rsid w:val="00A60EC9"/>
    <w:rsid w:val="00A65705"/>
    <w:rsid w:val="00A70ABE"/>
    <w:rsid w:val="00A8691D"/>
    <w:rsid w:val="00AC1489"/>
    <w:rsid w:val="00AC6BC4"/>
    <w:rsid w:val="00AD350C"/>
    <w:rsid w:val="00B34CCC"/>
    <w:rsid w:val="00B63402"/>
    <w:rsid w:val="00B63921"/>
    <w:rsid w:val="00B97502"/>
    <w:rsid w:val="00BA2168"/>
    <w:rsid w:val="00BD776C"/>
    <w:rsid w:val="00BF6E84"/>
    <w:rsid w:val="00C03D61"/>
    <w:rsid w:val="00C062A2"/>
    <w:rsid w:val="00C17ACD"/>
    <w:rsid w:val="00CA0C03"/>
    <w:rsid w:val="00CD488B"/>
    <w:rsid w:val="00CE7517"/>
    <w:rsid w:val="00CF115D"/>
    <w:rsid w:val="00D4157C"/>
    <w:rsid w:val="00D56177"/>
    <w:rsid w:val="00D626B8"/>
    <w:rsid w:val="00D83CC2"/>
    <w:rsid w:val="00DF4B1C"/>
    <w:rsid w:val="00E82D69"/>
    <w:rsid w:val="00E86C51"/>
    <w:rsid w:val="00E9720D"/>
    <w:rsid w:val="00EB2A51"/>
    <w:rsid w:val="00ED0C9F"/>
    <w:rsid w:val="00F40A44"/>
    <w:rsid w:val="00FC0625"/>
    <w:rsid w:val="00FE1E09"/>
    <w:rsid w:val="00FE6FEE"/>
    <w:rsid w:val="02EC147A"/>
    <w:rsid w:val="16107C44"/>
    <w:rsid w:val="1FB05E09"/>
    <w:rsid w:val="22226190"/>
    <w:rsid w:val="323256E8"/>
    <w:rsid w:val="42746113"/>
    <w:rsid w:val="45C65BB7"/>
    <w:rsid w:val="6D973665"/>
    <w:rsid w:val="72B526FD"/>
    <w:rsid w:val="7ACD4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ascii="Times New Roman" w:hAnsi="Times New Roman" w:eastAsia="Times New Roman" w:cs="Times New Roman"/>
      <w:lang w:val="ru-RU"/>
    </w:rPr>
  </w:style>
  <w:style w:type="paragraph" w:styleId="7">
    <w:name w:val="Normal (Web)"/>
    <w:basedOn w:val="1"/>
    <w:link w:val="13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8">
    <w:name w:val="HTML Preformatted"/>
    <w:basedOn w:val="1"/>
    <w:link w:val="1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alibri" w:cs="Times New Roman"/>
      <w:color w:val="000000"/>
      <w:sz w:val="18"/>
      <w:szCs w:val="18"/>
      <w:lang w:val="ru-RU"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vts0"/>
    <w:basedOn w:val="2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docdata"/>
    <w:qFormat/>
    <w:uiPriority w:val="0"/>
  </w:style>
  <w:style w:type="character" w:customStyle="1" w:styleId="13">
    <w:name w:val="Звичайний (веб) Знак"/>
    <w:link w:val="7"/>
    <w:qFormat/>
    <w:locked/>
    <w:uiPriority w:val="0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customStyle="1" w:styleId="14">
    <w:name w:val="Default Style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uk-UA" w:eastAsia="en-US" w:bidi="ar-SA"/>
    </w:rPr>
  </w:style>
  <w:style w:type="character" w:customStyle="1" w:styleId="15">
    <w:name w:val="nr-t"/>
    <w:basedOn w:val="2"/>
    <w:qFormat/>
    <w:uiPriority w:val="0"/>
  </w:style>
  <w:style w:type="character" w:customStyle="1" w:styleId="16">
    <w:name w:val="Нижній колонтитул Знак"/>
    <w:basedOn w:val="2"/>
    <w:link w:val="6"/>
    <w:uiPriority w:val="99"/>
    <w:rPr>
      <w:rFonts w:ascii="Times New Roman" w:hAnsi="Times New Roman" w:eastAsia="Times New Roman" w:cs="Times New Roman"/>
    </w:rPr>
  </w:style>
  <w:style w:type="character" w:customStyle="1" w:styleId="17">
    <w:name w:val="Стандартний HTML Знак"/>
    <w:basedOn w:val="2"/>
    <w:link w:val="8"/>
    <w:qFormat/>
    <w:uiPriority w:val="99"/>
    <w:rPr>
      <w:rFonts w:ascii="Courier New" w:hAnsi="Courier New" w:eastAsia="Calibri" w:cs="Times New Roman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21B1-C350-4CE7-B2BD-107861DB3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4752</Words>
  <Characters>2710</Characters>
  <Lines>22</Lines>
  <Paragraphs>14</Paragraphs>
  <TotalTime>0</TotalTime>
  <ScaleCrop>false</ScaleCrop>
  <LinksUpToDate>false</LinksUpToDate>
  <CharactersWithSpaces>7448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2024-07-25T14:13:00Z</dcterms:created>
  <dc:creator>userua12</dc:creator>
  <cp:lastModifiedBy>Administrator</cp:lastModifiedBy>
  <cp:lastPrinted>2022-11-16T08:23:00Z</cp:lastPrinted>
  <dcterms:modified xsi:type="dcterms:W3CDTF">2025-01-20T17:38:46Z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56119E6440034A9388C1A3A581C07F48_12</vt:lpwstr>
  </property>
</Properties>
</file>