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10" w:rsidRPr="003F16CF" w:rsidRDefault="003F16CF" w:rsidP="003F16CF">
      <w:pPr>
        <w:tabs>
          <w:tab w:val="left" w:pos="2552"/>
          <w:tab w:val="left" w:pos="7938"/>
          <w:tab w:val="left" w:pos="8505"/>
        </w:tabs>
        <w:autoSpaceDE w:val="0"/>
        <w:autoSpaceDN w:val="0"/>
        <w:adjustRightInd w:val="0"/>
        <w:ind w:left="284" w:right="566"/>
        <w:jc w:val="center"/>
        <w:rPr>
          <w:szCs w:val="24"/>
          <w:lang w:val="uk-UA"/>
        </w:rPr>
      </w:pPr>
      <w:r>
        <w:rPr>
          <w:sz w:val="22"/>
          <w:szCs w:val="22"/>
          <w:lang w:val="uk-UA"/>
        </w:rPr>
        <w:tab/>
      </w:r>
      <w:r w:rsidRPr="003F16CF">
        <w:rPr>
          <w:szCs w:val="24"/>
          <w:lang w:val="uk-UA"/>
        </w:rPr>
        <w:t xml:space="preserve">Додаток №1 </w:t>
      </w:r>
    </w:p>
    <w:p w:rsidR="003F16CF" w:rsidRPr="003F16CF" w:rsidRDefault="003F16CF">
      <w:pPr>
        <w:rPr>
          <w:szCs w:val="24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до </w:t>
      </w:r>
      <w:r w:rsidRPr="003F16CF">
        <w:rPr>
          <w:szCs w:val="24"/>
          <w:lang w:val="uk-UA"/>
        </w:rPr>
        <w:t xml:space="preserve">рішення виконавчого комітету </w:t>
      </w:r>
    </w:p>
    <w:p w:rsidR="003F16CF" w:rsidRDefault="003F16CF" w:rsidP="003F16CF">
      <w:pPr>
        <w:ind w:left="4248" w:firstLine="708"/>
        <w:rPr>
          <w:szCs w:val="24"/>
          <w:lang w:val="uk-UA"/>
        </w:rPr>
      </w:pPr>
      <w:r>
        <w:rPr>
          <w:szCs w:val="24"/>
          <w:lang w:val="uk-UA"/>
        </w:rPr>
        <w:t xml:space="preserve">Тернопільської </w:t>
      </w:r>
      <w:r w:rsidRPr="003F16CF">
        <w:rPr>
          <w:szCs w:val="24"/>
          <w:lang w:val="uk-UA"/>
        </w:rPr>
        <w:t>міської ради</w:t>
      </w:r>
    </w:p>
    <w:p w:rsidR="003F16CF" w:rsidRPr="003F16CF" w:rsidRDefault="003F16CF" w:rsidP="003F16CF">
      <w:pPr>
        <w:ind w:left="4248" w:firstLine="708"/>
        <w:rPr>
          <w:szCs w:val="24"/>
          <w:lang w:val="uk-UA"/>
        </w:rPr>
      </w:pPr>
      <w:r>
        <w:rPr>
          <w:szCs w:val="24"/>
          <w:lang w:val="uk-UA"/>
        </w:rPr>
        <w:t>від _________________ №________</w:t>
      </w:r>
    </w:p>
    <w:p w:rsidR="003F16CF" w:rsidRDefault="003F16CF" w:rsidP="003F16CF">
      <w:pPr>
        <w:tabs>
          <w:tab w:val="left" w:pos="284"/>
        </w:tabs>
        <w:autoSpaceDE w:val="0"/>
        <w:autoSpaceDN w:val="0"/>
        <w:adjustRightInd w:val="0"/>
        <w:ind w:left="284" w:right="566"/>
        <w:jc w:val="center"/>
        <w:rPr>
          <w:sz w:val="22"/>
          <w:szCs w:val="22"/>
          <w:lang w:val="uk-UA"/>
        </w:rPr>
      </w:pPr>
    </w:p>
    <w:p w:rsidR="003F16CF" w:rsidRPr="003F16CF" w:rsidRDefault="003F16CF" w:rsidP="003F16CF">
      <w:pPr>
        <w:tabs>
          <w:tab w:val="left" w:pos="284"/>
        </w:tabs>
        <w:autoSpaceDE w:val="0"/>
        <w:autoSpaceDN w:val="0"/>
        <w:adjustRightInd w:val="0"/>
        <w:ind w:left="284" w:right="566"/>
        <w:jc w:val="center"/>
        <w:rPr>
          <w:sz w:val="22"/>
          <w:szCs w:val="22"/>
          <w:lang w:val="uk-UA"/>
        </w:rPr>
      </w:pPr>
    </w:p>
    <w:p w:rsidR="002A19B0" w:rsidRPr="002A19B0" w:rsidRDefault="002A19B0" w:rsidP="009037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</w:t>
      </w:r>
    </w:p>
    <w:p w:rsidR="00F241A5" w:rsidRDefault="00903776" w:rsidP="00903776">
      <w:pPr>
        <w:jc w:val="center"/>
        <w:rPr>
          <w:b/>
          <w:sz w:val="28"/>
          <w:szCs w:val="28"/>
          <w:lang w:val="uk-UA"/>
        </w:rPr>
      </w:pPr>
      <w:r w:rsidRPr="002A19B0">
        <w:rPr>
          <w:sz w:val="28"/>
          <w:szCs w:val="28"/>
          <w:lang w:val="uk-UA"/>
        </w:rPr>
        <w:t xml:space="preserve"> </w:t>
      </w:r>
      <w:r w:rsidRPr="002A19B0">
        <w:rPr>
          <w:b/>
          <w:sz w:val="28"/>
          <w:szCs w:val="28"/>
          <w:lang w:val="uk-UA"/>
        </w:rPr>
        <w:t>розміщення тимчасових споруд для провадження підприємницької діяльності на території м.</w:t>
      </w:r>
      <w:r w:rsidR="003F16CF">
        <w:rPr>
          <w:b/>
          <w:sz w:val="28"/>
          <w:szCs w:val="28"/>
          <w:lang w:val="uk-UA"/>
        </w:rPr>
        <w:t xml:space="preserve"> </w:t>
      </w:r>
      <w:r w:rsidRPr="002A19B0">
        <w:rPr>
          <w:b/>
          <w:sz w:val="28"/>
          <w:szCs w:val="28"/>
          <w:lang w:val="uk-UA"/>
        </w:rPr>
        <w:t>Тернополя</w:t>
      </w:r>
    </w:p>
    <w:p w:rsidR="002A19B0" w:rsidRDefault="002A19B0" w:rsidP="00903776">
      <w:pPr>
        <w:jc w:val="center"/>
        <w:rPr>
          <w:b/>
          <w:sz w:val="28"/>
          <w:szCs w:val="28"/>
          <w:lang w:val="uk-UA"/>
        </w:rPr>
      </w:pPr>
    </w:p>
    <w:p w:rsidR="002A19B0" w:rsidRPr="00970DDC" w:rsidRDefault="002A19B0" w:rsidP="00903776">
      <w:pPr>
        <w:jc w:val="center"/>
        <w:rPr>
          <w:b/>
          <w:sz w:val="28"/>
          <w:szCs w:val="28"/>
          <w:lang w:val="uk-UA"/>
        </w:rPr>
      </w:pPr>
      <w:r w:rsidRPr="00970DDC">
        <w:rPr>
          <w:b/>
          <w:sz w:val="28"/>
          <w:szCs w:val="28"/>
          <w:lang w:val="uk-UA"/>
        </w:rPr>
        <w:t>1. ЗАГАЛЬНІ ПОЛОЖЕННЯ</w:t>
      </w:r>
    </w:p>
    <w:p w:rsidR="002A19B0" w:rsidRPr="002A19B0" w:rsidRDefault="002A19B0" w:rsidP="00903776">
      <w:pPr>
        <w:jc w:val="center"/>
        <w:rPr>
          <w:sz w:val="28"/>
          <w:szCs w:val="28"/>
          <w:lang w:val="uk-UA"/>
        </w:rPr>
      </w:pPr>
    </w:p>
    <w:p w:rsidR="003F16CF" w:rsidRDefault="003C3121" w:rsidP="003F16CF">
      <w:pPr>
        <w:ind w:firstLine="708"/>
        <w:jc w:val="both"/>
        <w:rPr>
          <w:szCs w:val="24"/>
          <w:lang w:val="uk-UA"/>
        </w:rPr>
      </w:pPr>
      <w:r>
        <w:rPr>
          <w:sz w:val="28"/>
          <w:szCs w:val="28"/>
          <w:lang w:val="uk-UA"/>
        </w:rPr>
        <w:t>1.1</w:t>
      </w:r>
      <w:r w:rsidR="002A19B0" w:rsidRPr="00970DDC">
        <w:rPr>
          <w:szCs w:val="24"/>
          <w:lang w:val="uk-UA"/>
        </w:rPr>
        <w:t>. Порядок</w:t>
      </w:r>
      <w:r w:rsidR="00D43996" w:rsidRPr="00970DDC">
        <w:rPr>
          <w:szCs w:val="24"/>
          <w:lang w:val="uk-UA"/>
        </w:rPr>
        <w:t xml:space="preserve">  роз</w:t>
      </w:r>
      <w:r w:rsidR="00741992" w:rsidRPr="00970DDC">
        <w:rPr>
          <w:szCs w:val="24"/>
          <w:lang w:val="uk-UA"/>
        </w:rPr>
        <w:t>міщення</w:t>
      </w:r>
      <w:r w:rsidR="00F241A5" w:rsidRPr="00970DDC">
        <w:rPr>
          <w:szCs w:val="24"/>
          <w:lang w:val="uk-UA"/>
        </w:rPr>
        <w:t xml:space="preserve"> тимчасових споруд для здійснення підприємницької діяльності на території  міста </w:t>
      </w:r>
      <w:r w:rsidR="001A0EB9" w:rsidRPr="00970DDC">
        <w:rPr>
          <w:szCs w:val="24"/>
          <w:lang w:val="uk-UA"/>
        </w:rPr>
        <w:t>Тернополя</w:t>
      </w:r>
      <w:r w:rsidR="00F241A5" w:rsidRPr="00970DDC">
        <w:rPr>
          <w:szCs w:val="24"/>
          <w:lang w:val="uk-UA"/>
        </w:rPr>
        <w:t xml:space="preserve"> (далі</w:t>
      </w:r>
      <w:r w:rsidR="008D1D9D" w:rsidRPr="00970DDC">
        <w:rPr>
          <w:szCs w:val="24"/>
          <w:lang w:val="uk-UA"/>
        </w:rPr>
        <w:t xml:space="preserve"> </w:t>
      </w:r>
      <w:r w:rsidR="002A19B0" w:rsidRPr="00970DDC">
        <w:rPr>
          <w:szCs w:val="24"/>
          <w:lang w:val="uk-UA"/>
        </w:rPr>
        <w:t>- Порядок</w:t>
      </w:r>
      <w:r w:rsidR="00F241A5" w:rsidRPr="00970DDC">
        <w:rPr>
          <w:szCs w:val="24"/>
          <w:lang w:val="uk-UA"/>
        </w:rPr>
        <w:t xml:space="preserve">) - текстові та графічні матеріали, якими визначаються місця </w:t>
      </w:r>
      <w:r w:rsidR="00741992" w:rsidRPr="00970DDC">
        <w:rPr>
          <w:szCs w:val="24"/>
          <w:lang w:val="uk-UA"/>
        </w:rPr>
        <w:t>розміщення</w:t>
      </w:r>
      <w:r w:rsidR="00F241A5" w:rsidRPr="00970DDC">
        <w:rPr>
          <w:szCs w:val="24"/>
          <w:lang w:val="uk-UA"/>
        </w:rPr>
        <w:t xml:space="preserve"> тимчасових споруд (далі</w:t>
      </w:r>
      <w:r w:rsidR="00C77DFB" w:rsidRPr="00970DDC">
        <w:rPr>
          <w:szCs w:val="24"/>
          <w:lang w:val="uk-UA"/>
        </w:rPr>
        <w:t xml:space="preserve"> </w:t>
      </w:r>
      <w:r w:rsidR="00F241A5" w:rsidRPr="00970DDC">
        <w:rPr>
          <w:szCs w:val="24"/>
          <w:lang w:val="uk-UA"/>
        </w:rPr>
        <w:t>-ТС), розроб</w:t>
      </w:r>
      <w:r w:rsidR="002A19B0" w:rsidRPr="00970DDC">
        <w:rPr>
          <w:szCs w:val="24"/>
          <w:lang w:val="uk-UA"/>
        </w:rPr>
        <w:t>лено</w:t>
      </w:r>
      <w:r w:rsidR="00D43996" w:rsidRPr="00970DDC">
        <w:rPr>
          <w:szCs w:val="24"/>
          <w:lang w:val="uk-UA"/>
        </w:rPr>
        <w:t xml:space="preserve"> на виконання </w:t>
      </w:r>
      <w:r w:rsidR="00F31B53" w:rsidRPr="00970DDC">
        <w:rPr>
          <w:szCs w:val="24"/>
          <w:lang w:val="uk-UA"/>
        </w:rPr>
        <w:t xml:space="preserve"> рішення Тернопільської міської ради від 19.12.2018</w:t>
      </w:r>
      <w:r w:rsidR="003F16CF">
        <w:rPr>
          <w:szCs w:val="24"/>
          <w:lang w:val="uk-UA"/>
        </w:rPr>
        <w:t xml:space="preserve"> </w:t>
      </w:r>
      <w:r w:rsidR="00F31B53" w:rsidRPr="00970DDC">
        <w:rPr>
          <w:szCs w:val="24"/>
          <w:lang w:val="uk-UA"/>
        </w:rPr>
        <w:t>р №7/31/56 «Про договори земельних сервітутів щодо розміщення тимчасових споруд»</w:t>
      </w:r>
      <w:r w:rsidR="00F241A5" w:rsidRPr="00970DDC">
        <w:rPr>
          <w:szCs w:val="24"/>
          <w:lang w:val="uk-UA"/>
        </w:rPr>
        <w:t xml:space="preserve"> </w:t>
      </w:r>
      <w:r w:rsidR="00F31B53" w:rsidRPr="00970DDC">
        <w:rPr>
          <w:szCs w:val="24"/>
          <w:lang w:val="uk-UA"/>
        </w:rPr>
        <w:t>та рішення Тернопільської міської ради від 22.02.2019р №7/32/147 «Про внесення змін в рішення міської ради»</w:t>
      </w:r>
      <w:r w:rsidR="00F241A5" w:rsidRPr="00970DDC">
        <w:rPr>
          <w:szCs w:val="24"/>
          <w:lang w:val="uk-UA"/>
        </w:rPr>
        <w:t xml:space="preserve">. </w:t>
      </w:r>
      <w:r w:rsidR="00ED1323" w:rsidRPr="00970DDC">
        <w:rPr>
          <w:szCs w:val="24"/>
          <w:lang w:val="uk-UA"/>
        </w:rPr>
        <w:t xml:space="preserve">Замовник </w:t>
      </w:r>
      <w:r w:rsidR="00D43996" w:rsidRPr="00970DDC">
        <w:rPr>
          <w:szCs w:val="24"/>
          <w:lang w:val="uk-UA"/>
        </w:rPr>
        <w:t xml:space="preserve"> роб</w:t>
      </w:r>
      <w:r w:rsidR="00CB6EDD" w:rsidRPr="00970DDC">
        <w:rPr>
          <w:szCs w:val="24"/>
          <w:lang w:val="uk-UA"/>
        </w:rPr>
        <w:t xml:space="preserve">іт на розроблення схеми </w:t>
      </w:r>
      <w:r w:rsidR="00741992" w:rsidRPr="00970DDC">
        <w:rPr>
          <w:szCs w:val="24"/>
          <w:lang w:val="uk-UA"/>
        </w:rPr>
        <w:t>розміщення</w:t>
      </w:r>
      <w:r w:rsidR="00CB6EDD" w:rsidRPr="00970DDC">
        <w:rPr>
          <w:szCs w:val="24"/>
          <w:lang w:val="uk-UA"/>
        </w:rPr>
        <w:t xml:space="preserve"> ТС на території міста </w:t>
      </w:r>
      <w:r w:rsidR="003F16CF">
        <w:rPr>
          <w:szCs w:val="24"/>
          <w:lang w:val="uk-UA"/>
        </w:rPr>
        <w:t>Тернопільська міська рада.</w:t>
      </w:r>
    </w:p>
    <w:p w:rsidR="003F16CF" w:rsidRDefault="003F16CF" w:rsidP="003F16CF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1.2. Порядок розміщення ТС розроблено відповідно до Законів України «Про регулювання містобудівної діяльності», «Про землеустрій», «Про благоустрій населених пунктів», «Про місцеве самоврядування в Україні», наказу Міністерства регіонального розвитку, будівництва та житлово-комунального господарства України від 25.10.2011 р. №244 «Про затвердження Порядку розміщення тимчасових споруд для провадження підприємницької діяльності».</w:t>
      </w:r>
    </w:p>
    <w:p w:rsidR="00541EBA" w:rsidRPr="00970DDC" w:rsidRDefault="00541EBA" w:rsidP="003F16CF">
      <w:pPr>
        <w:ind w:firstLine="708"/>
        <w:jc w:val="both"/>
        <w:rPr>
          <w:rFonts w:eastAsia="Calibri"/>
          <w:szCs w:val="24"/>
          <w:lang w:val="uk-UA" w:eastAsia="ar-SA"/>
        </w:rPr>
      </w:pPr>
      <w:r w:rsidRPr="00970DDC">
        <w:rPr>
          <w:szCs w:val="24"/>
          <w:lang w:val="uk-UA"/>
        </w:rPr>
        <w:t xml:space="preserve">1.3. </w:t>
      </w:r>
      <w:r w:rsidRPr="00970DDC">
        <w:rPr>
          <w:rFonts w:eastAsia="Calibri"/>
          <w:szCs w:val="24"/>
          <w:lang w:val="uk-UA" w:eastAsia="ar-SA"/>
        </w:rPr>
        <w:t xml:space="preserve">Порядок визначає механізм розміщення  тимчасових споруд на території міста Тернополя </w:t>
      </w:r>
      <w:r w:rsidRPr="00970DDC">
        <w:rPr>
          <w:bCs/>
          <w:szCs w:val="24"/>
          <w:lang w:val="uk-UA" w:eastAsia="ar-SA"/>
        </w:rPr>
        <w:t xml:space="preserve">та розроблений з метою підтримки малого та середнього бізнесу та </w:t>
      </w:r>
      <w:r w:rsidR="003C3121">
        <w:rPr>
          <w:bCs/>
          <w:szCs w:val="24"/>
          <w:lang w:val="uk-UA" w:eastAsia="ar-SA"/>
        </w:rPr>
        <w:t xml:space="preserve"> </w:t>
      </w:r>
      <w:r w:rsidRPr="00970DDC">
        <w:rPr>
          <w:bCs/>
          <w:szCs w:val="24"/>
          <w:lang w:val="uk-UA" w:eastAsia="ar-SA"/>
        </w:rPr>
        <w:t>наповнення дохідної частини міського бюджету за рахунок внесення плати за користування земельними ділянками для провадження підприємницької діяльності.</w:t>
      </w:r>
    </w:p>
    <w:p w:rsidR="002A19B0" w:rsidRPr="00970DDC" w:rsidRDefault="00B13FF6" w:rsidP="003F16CF">
      <w:pPr>
        <w:suppressAutoHyphens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szCs w:val="24"/>
          <w:lang w:val="uk-UA" w:eastAsia="ar-SA"/>
        </w:rPr>
        <w:t xml:space="preserve">           </w:t>
      </w:r>
      <w:r w:rsidR="00541EBA" w:rsidRPr="00970DDC">
        <w:rPr>
          <w:rFonts w:eastAsia="Calibri"/>
          <w:szCs w:val="24"/>
          <w:lang w:val="uk-UA" w:eastAsia="ar-SA"/>
        </w:rPr>
        <w:t>1.4. У Порядку наведені нижче терміни вживаються в такому значенні:</w:t>
      </w:r>
    </w:p>
    <w:p w:rsidR="00541EBA" w:rsidRPr="00970DDC" w:rsidRDefault="002A19B0" w:rsidP="002A19B0">
      <w:pPr>
        <w:suppressAutoHyphens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szCs w:val="24"/>
          <w:lang w:val="uk-UA" w:eastAsia="ar-SA"/>
        </w:rPr>
        <w:t xml:space="preserve">          </w:t>
      </w:r>
      <w:r w:rsidR="00541EBA" w:rsidRPr="00970DDC">
        <w:rPr>
          <w:rFonts w:eastAsia="Calibri"/>
          <w:b/>
          <w:szCs w:val="24"/>
          <w:lang w:val="uk-UA" w:eastAsia="ar-SA"/>
        </w:rPr>
        <w:t xml:space="preserve">тимчасова споруда для провадження підприємницької діяльності (надалі-ТС) – </w:t>
      </w:r>
      <w:r w:rsidR="00541EBA" w:rsidRPr="00970DDC">
        <w:rPr>
          <w:rFonts w:eastAsia="Calibri"/>
          <w:szCs w:val="24"/>
          <w:lang w:val="uk-UA" w:eastAsia="ar-SA"/>
        </w:rPr>
        <w:t>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та встановлюється тимчасово, без влаштування фундаменту;</w:t>
      </w:r>
    </w:p>
    <w:p w:rsidR="00541EBA" w:rsidRPr="00970DDC" w:rsidRDefault="00541EBA" w:rsidP="00541EBA">
      <w:pPr>
        <w:suppressAutoHyphens/>
        <w:ind w:firstLine="709"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b/>
          <w:szCs w:val="24"/>
          <w:lang w:val="uk-UA" w:eastAsia="ar-SA"/>
        </w:rPr>
        <w:t xml:space="preserve">архітектурний тип ТС (далі - </w:t>
      </w:r>
      <w:proofErr w:type="spellStart"/>
      <w:r w:rsidRPr="00970DDC">
        <w:rPr>
          <w:rFonts w:eastAsia="Calibri"/>
          <w:b/>
          <w:szCs w:val="24"/>
          <w:lang w:val="uk-UA" w:eastAsia="ar-SA"/>
        </w:rPr>
        <w:t>архітип</w:t>
      </w:r>
      <w:proofErr w:type="spellEnd"/>
      <w:r w:rsidRPr="00970DDC">
        <w:rPr>
          <w:rFonts w:eastAsia="Calibri"/>
          <w:b/>
          <w:szCs w:val="24"/>
          <w:lang w:val="uk-UA" w:eastAsia="ar-SA"/>
        </w:rPr>
        <w:t>)</w:t>
      </w:r>
      <w:r w:rsidRPr="00970DDC">
        <w:rPr>
          <w:rFonts w:eastAsia="Calibri"/>
          <w:szCs w:val="24"/>
          <w:lang w:val="uk-UA" w:eastAsia="ar-SA"/>
        </w:rPr>
        <w:t xml:space="preserve"> - зовнішній архітектурний вигляд ТС із розміщенням інформації про її власника (користувача), назви продукції та/або послуг, які надаються;</w:t>
      </w:r>
    </w:p>
    <w:p w:rsidR="00541EBA" w:rsidRPr="00970DDC" w:rsidRDefault="00541EBA" w:rsidP="00541EBA">
      <w:pPr>
        <w:suppressAutoHyphens/>
        <w:ind w:firstLine="709"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b/>
          <w:szCs w:val="24"/>
          <w:lang w:val="uk-UA" w:eastAsia="ar-SA"/>
        </w:rPr>
        <w:t>замовник</w:t>
      </w:r>
      <w:r w:rsidRPr="00970DDC">
        <w:rPr>
          <w:rFonts w:eastAsia="Calibri"/>
          <w:szCs w:val="24"/>
          <w:lang w:val="uk-UA" w:eastAsia="ar-SA"/>
        </w:rPr>
        <w:t xml:space="preserve"> - суб'єкт господарювання, який має намір розмістити ТС на підставі паспорта прив'язки ТС;</w:t>
      </w:r>
    </w:p>
    <w:p w:rsidR="00541EBA" w:rsidRPr="00970DDC" w:rsidRDefault="00541EBA" w:rsidP="00541EBA">
      <w:pPr>
        <w:suppressAutoHyphens/>
        <w:ind w:firstLine="709"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b/>
          <w:szCs w:val="24"/>
          <w:lang w:val="uk-UA" w:eastAsia="ar-SA"/>
        </w:rPr>
        <w:t>комплексна схема розміщення ТС</w:t>
      </w:r>
      <w:r w:rsidRPr="00970DDC">
        <w:rPr>
          <w:rFonts w:eastAsia="Calibri"/>
          <w:szCs w:val="24"/>
          <w:lang w:val="uk-UA" w:eastAsia="ar-SA"/>
        </w:rPr>
        <w:t xml:space="preserve"> - схема розміщення ТС на території міста Тернополя;</w:t>
      </w:r>
    </w:p>
    <w:p w:rsidR="00541EBA" w:rsidRPr="00970DDC" w:rsidRDefault="00541EBA" w:rsidP="00541EBA">
      <w:pPr>
        <w:suppressAutoHyphens/>
        <w:ind w:firstLine="709"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b/>
          <w:szCs w:val="24"/>
          <w:lang w:val="uk-UA" w:eastAsia="ar-SA"/>
        </w:rPr>
        <w:t>паспорт прив'язки ТС</w:t>
      </w:r>
      <w:r w:rsidRPr="00970DDC">
        <w:rPr>
          <w:rFonts w:eastAsia="Calibri"/>
          <w:szCs w:val="24"/>
          <w:lang w:val="uk-UA" w:eastAsia="ar-SA"/>
        </w:rPr>
        <w:t xml:space="preserve"> - комплект документів, у яких визначено місце встановлення ТС на топографо-геодезичній основі М 1:500, схему благоустрою прилеглої території;</w:t>
      </w:r>
    </w:p>
    <w:p w:rsidR="00541EBA" w:rsidRPr="00970DDC" w:rsidRDefault="00541EBA" w:rsidP="00541EBA">
      <w:pPr>
        <w:suppressAutoHyphens/>
        <w:ind w:firstLine="709"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b/>
          <w:szCs w:val="24"/>
          <w:lang w:val="uk-UA" w:eastAsia="ar-SA"/>
        </w:rPr>
        <w:t>пересувна ТС</w:t>
      </w:r>
      <w:r w:rsidRPr="00970DDC">
        <w:rPr>
          <w:rFonts w:eastAsia="Calibri"/>
          <w:szCs w:val="24"/>
          <w:lang w:val="uk-UA" w:eastAsia="ar-SA"/>
        </w:rPr>
        <w:t xml:space="preserve"> – споруда, яка не має закритого приміщення для тимчасового перебування людей, у якій може бути розміщене торговельне обладнання, низькотемпературний прилавок, лоток, ємність, торговельний автомат, інші пристрої для сезонної роздрібної торгівлі та іншої підприємницької діяльності (до пересувних ТС відносяться: квасні діжки, літні майданчики, лотки по торгівлі </w:t>
      </w:r>
      <w:proofErr w:type="spellStart"/>
      <w:r w:rsidRPr="00970DDC">
        <w:rPr>
          <w:rFonts w:eastAsia="Calibri"/>
          <w:szCs w:val="24"/>
          <w:lang w:val="uk-UA" w:eastAsia="ar-SA"/>
        </w:rPr>
        <w:t>бахчевими</w:t>
      </w:r>
      <w:proofErr w:type="spellEnd"/>
      <w:r w:rsidRPr="00970DDC">
        <w:rPr>
          <w:rFonts w:eastAsia="Calibri"/>
          <w:szCs w:val="24"/>
          <w:lang w:val="uk-UA" w:eastAsia="ar-SA"/>
        </w:rPr>
        <w:t xml:space="preserve"> культурами, сукупність тимчасових споруд, що розміщуються а зонах відпочинку на берегах водних об’єктів на підставі єдиного паспорту прив’язки ТС тощо);</w:t>
      </w:r>
    </w:p>
    <w:p w:rsidR="00541EBA" w:rsidRPr="00970DDC" w:rsidRDefault="00541EBA" w:rsidP="003F16CF">
      <w:pPr>
        <w:suppressAutoHyphens/>
        <w:ind w:firstLine="709"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b/>
          <w:szCs w:val="24"/>
          <w:lang w:val="uk-UA" w:eastAsia="ar-SA"/>
        </w:rPr>
        <w:lastRenderedPageBreak/>
        <w:t>схема благоустрою ТС</w:t>
      </w:r>
      <w:r w:rsidRPr="00970DDC">
        <w:rPr>
          <w:rFonts w:eastAsia="Calibri"/>
          <w:szCs w:val="24"/>
          <w:lang w:val="uk-UA" w:eastAsia="ar-SA"/>
        </w:rPr>
        <w:t xml:space="preserve"> - схема, виконана замовником у довільній формі на топографо-геодезичній основі М 1:500 із зазначенням заходів щодо благоустрою та озеленення території, прилеглої до ТС (розташування квітників, під'їздів, урн, влаштування дорожнього покриття або мощення фігурними елементами мощення тощо);</w:t>
      </w:r>
    </w:p>
    <w:p w:rsidR="00541EBA" w:rsidRPr="00970DDC" w:rsidRDefault="00541EBA" w:rsidP="003F16CF">
      <w:pPr>
        <w:suppressAutoHyphens/>
        <w:ind w:firstLine="709"/>
        <w:jc w:val="both"/>
        <w:rPr>
          <w:rFonts w:eastAsia="Calibri"/>
          <w:szCs w:val="24"/>
          <w:lang w:val="uk-UA" w:eastAsia="ar-SA"/>
        </w:rPr>
      </w:pPr>
      <w:r w:rsidRPr="00970DDC">
        <w:rPr>
          <w:rFonts w:eastAsia="Calibri"/>
          <w:b/>
          <w:szCs w:val="24"/>
          <w:lang w:val="uk-UA" w:eastAsia="ar-SA"/>
        </w:rPr>
        <w:t>стаціонарна ТС</w:t>
      </w:r>
      <w:r w:rsidRPr="00970DDC">
        <w:rPr>
          <w:rFonts w:eastAsia="Calibri"/>
          <w:szCs w:val="24"/>
          <w:lang w:val="uk-UA" w:eastAsia="ar-SA"/>
        </w:rPr>
        <w:t xml:space="preserve"> - споруда, яка має закрите приміщення для тимчасового перебування людей і по зовнішньому контуру площу до 30 </w:t>
      </w:r>
      <w:proofErr w:type="spellStart"/>
      <w:r w:rsidRPr="00970DDC">
        <w:rPr>
          <w:rFonts w:eastAsia="Calibri"/>
          <w:szCs w:val="24"/>
          <w:lang w:val="uk-UA" w:eastAsia="ar-SA"/>
        </w:rPr>
        <w:t>кв.м</w:t>
      </w:r>
      <w:proofErr w:type="spellEnd"/>
      <w:r w:rsidRPr="00970DDC">
        <w:rPr>
          <w:rFonts w:eastAsia="Calibri"/>
          <w:szCs w:val="24"/>
          <w:lang w:val="uk-UA" w:eastAsia="ar-SA"/>
        </w:rPr>
        <w:t>.;</w:t>
      </w:r>
    </w:p>
    <w:p w:rsidR="00F241A5" w:rsidRPr="00970DDC" w:rsidRDefault="00541EBA" w:rsidP="003F16CF">
      <w:pPr>
        <w:ind w:left="708"/>
        <w:jc w:val="both"/>
        <w:rPr>
          <w:szCs w:val="24"/>
          <w:lang w:val="uk-UA"/>
        </w:rPr>
      </w:pPr>
      <w:r w:rsidRPr="00970DDC">
        <w:rPr>
          <w:rFonts w:eastAsia="Calibri"/>
          <w:b/>
          <w:szCs w:val="24"/>
          <w:lang w:val="uk-UA" w:eastAsia="ar-SA"/>
        </w:rPr>
        <w:t>типові ТС</w:t>
      </w:r>
      <w:r w:rsidRPr="00970DDC">
        <w:rPr>
          <w:rFonts w:eastAsia="Calibri"/>
          <w:szCs w:val="24"/>
          <w:lang w:val="uk-UA" w:eastAsia="ar-SA"/>
        </w:rPr>
        <w:t xml:space="preserve"> - види ТС, виконані за проектами повторного використання</w:t>
      </w:r>
      <w:r w:rsidRPr="00970DDC">
        <w:rPr>
          <w:szCs w:val="24"/>
          <w:lang w:val="uk-UA"/>
        </w:rPr>
        <w:t xml:space="preserve"> </w:t>
      </w:r>
      <w:r w:rsidR="00DA6A99" w:rsidRPr="00970DDC">
        <w:rPr>
          <w:szCs w:val="24"/>
          <w:lang w:val="uk-UA"/>
        </w:rPr>
        <w:t xml:space="preserve">              </w:t>
      </w:r>
      <w:r w:rsidR="00B13FF6" w:rsidRPr="00970DDC">
        <w:rPr>
          <w:szCs w:val="24"/>
          <w:lang w:val="uk-UA"/>
        </w:rPr>
        <w:t xml:space="preserve">           </w:t>
      </w:r>
      <w:r w:rsidR="00970DDC">
        <w:rPr>
          <w:szCs w:val="24"/>
          <w:lang w:val="uk-UA"/>
        </w:rPr>
        <w:t xml:space="preserve">                    </w:t>
      </w:r>
      <w:r w:rsidR="003C3121">
        <w:rPr>
          <w:szCs w:val="24"/>
          <w:lang w:val="uk-UA"/>
        </w:rPr>
        <w:t xml:space="preserve">   </w:t>
      </w:r>
      <w:r w:rsidR="00F241A5" w:rsidRPr="00970DDC">
        <w:rPr>
          <w:szCs w:val="24"/>
          <w:lang w:val="uk-UA"/>
        </w:rPr>
        <w:t>1.</w:t>
      </w:r>
      <w:r w:rsidRPr="00970DDC">
        <w:rPr>
          <w:szCs w:val="24"/>
          <w:lang w:val="uk-UA"/>
        </w:rPr>
        <w:t>5</w:t>
      </w:r>
      <w:r w:rsidR="00F241A5" w:rsidRPr="00970DDC">
        <w:rPr>
          <w:szCs w:val="24"/>
          <w:lang w:val="uk-UA"/>
        </w:rPr>
        <w:t xml:space="preserve">. Визначення місць </w:t>
      </w:r>
      <w:r w:rsidR="00741992" w:rsidRPr="00970DDC">
        <w:rPr>
          <w:szCs w:val="24"/>
          <w:lang w:val="uk-UA"/>
        </w:rPr>
        <w:t>розміщення</w:t>
      </w:r>
      <w:r w:rsidR="00F241A5" w:rsidRPr="00970DDC">
        <w:rPr>
          <w:szCs w:val="24"/>
          <w:lang w:val="uk-UA"/>
        </w:rPr>
        <w:t xml:space="preserve"> </w:t>
      </w:r>
      <w:r w:rsidR="008F3582" w:rsidRPr="00970DDC">
        <w:rPr>
          <w:szCs w:val="24"/>
          <w:lang w:val="uk-UA"/>
        </w:rPr>
        <w:t xml:space="preserve">існуючих </w:t>
      </w:r>
      <w:r w:rsidR="00F241A5" w:rsidRPr="00970DDC">
        <w:rPr>
          <w:szCs w:val="24"/>
          <w:lang w:val="uk-UA"/>
        </w:rPr>
        <w:t xml:space="preserve">тимчасових споруд на </w:t>
      </w:r>
      <w:r w:rsidR="00B13FF6" w:rsidRPr="00970DDC">
        <w:rPr>
          <w:szCs w:val="24"/>
          <w:lang w:val="uk-UA"/>
        </w:rPr>
        <w:t xml:space="preserve"> </w:t>
      </w:r>
      <w:r w:rsidR="003C3121">
        <w:rPr>
          <w:szCs w:val="24"/>
          <w:lang w:val="uk-UA"/>
        </w:rPr>
        <w:t xml:space="preserve">                                   </w:t>
      </w:r>
      <w:r w:rsidR="00F241A5" w:rsidRPr="00970DDC">
        <w:rPr>
          <w:szCs w:val="24"/>
          <w:lang w:val="uk-UA"/>
        </w:rPr>
        <w:t xml:space="preserve">території </w:t>
      </w:r>
      <w:r w:rsidR="00970DDC">
        <w:rPr>
          <w:szCs w:val="24"/>
          <w:lang w:val="uk-UA"/>
        </w:rPr>
        <w:t xml:space="preserve">  </w:t>
      </w:r>
      <w:r w:rsidR="00F241A5" w:rsidRPr="00970DDC">
        <w:rPr>
          <w:szCs w:val="24"/>
          <w:lang w:val="uk-UA"/>
        </w:rPr>
        <w:t xml:space="preserve">міста </w:t>
      </w:r>
      <w:r w:rsidR="00CC1DDC" w:rsidRPr="00970DDC">
        <w:rPr>
          <w:szCs w:val="24"/>
          <w:lang w:val="uk-UA"/>
        </w:rPr>
        <w:t>Тернополя</w:t>
      </w:r>
      <w:r w:rsidR="00F241A5" w:rsidRPr="00970DDC">
        <w:rPr>
          <w:szCs w:val="24"/>
          <w:lang w:val="uk-UA"/>
        </w:rPr>
        <w:t xml:space="preserve"> здійснюється згідно з даною  схемою.</w:t>
      </w:r>
    </w:p>
    <w:p w:rsidR="00F241A5" w:rsidRPr="00970DDC" w:rsidRDefault="00F241A5" w:rsidP="003F16CF">
      <w:pPr>
        <w:jc w:val="both"/>
        <w:rPr>
          <w:szCs w:val="24"/>
          <w:lang w:val="uk-UA"/>
        </w:rPr>
      </w:pPr>
      <w:r w:rsidRPr="00970DDC">
        <w:rPr>
          <w:szCs w:val="24"/>
          <w:lang w:val="uk-UA"/>
        </w:rPr>
        <w:t xml:space="preserve">         </w:t>
      </w:r>
      <w:r w:rsidR="003C3121">
        <w:rPr>
          <w:szCs w:val="24"/>
          <w:lang w:val="uk-UA"/>
        </w:rPr>
        <w:t xml:space="preserve"> </w:t>
      </w:r>
      <w:r w:rsidRPr="00970DDC">
        <w:rPr>
          <w:szCs w:val="24"/>
          <w:lang w:val="uk-UA"/>
        </w:rPr>
        <w:t xml:space="preserve"> 1.</w:t>
      </w:r>
      <w:r w:rsidR="00541EBA" w:rsidRPr="00970DDC">
        <w:rPr>
          <w:szCs w:val="24"/>
          <w:lang w:val="uk-UA"/>
        </w:rPr>
        <w:t>6</w:t>
      </w:r>
      <w:r w:rsidRPr="00970DDC">
        <w:rPr>
          <w:szCs w:val="24"/>
          <w:lang w:val="uk-UA"/>
        </w:rPr>
        <w:t>.</w:t>
      </w:r>
      <w:r w:rsidR="00ED1323" w:rsidRPr="00970DDC">
        <w:rPr>
          <w:szCs w:val="24"/>
          <w:lang w:val="uk-UA"/>
        </w:rPr>
        <w:t xml:space="preserve"> При визначенні місць </w:t>
      </w:r>
      <w:r w:rsidR="00741992" w:rsidRPr="00970DDC">
        <w:rPr>
          <w:szCs w:val="24"/>
          <w:lang w:val="uk-UA"/>
        </w:rPr>
        <w:t>розміщення</w:t>
      </w:r>
      <w:r w:rsidRPr="00970DDC">
        <w:rPr>
          <w:szCs w:val="24"/>
          <w:lang w:val="uk-UA"/>
        </w:rPr>
        <w:t xml:space="preserve"> ТС важливим є врахування архітектурної доцільності, яка є одним із складових критеріїв при плануванні та забудові населених пунктів.</w:t>
      </w:r>
    </w:p>
    <w:p w:rsidR="00F241A5" w:rsidRPr="00970DDC" w:rsidRDefault="00F241A5" w:rsidP="003F16CF">
      <w:pPr>
        <w:ind w:firstLine="708"/>
        <w:jc w:val="both"/>
        <w:rPr>
          <w:szCs w:val="24"/>
          <w:lang w:val="uk-UA"/>
        </w:rPr>
      </w:pPr>
      <w:r w:rsidRPr="00970DDC">
        <w:rPr>
          <w:szCs w:val="24"/>
          <w:lang w:val="uk-UA"/>
        </w:rPr>
        <w:t>1.</w:t>
      </w:r>
      <w:r w:rsidR="00541EBA" w:rsidRPr="00970DDC">
        <w:rPr>
          <w:szCs w:val="24"/>
          <w:lang w:val="uk-UA"/>
        </w:rPr>
        <w:t>7</w:t>
      </w:r>
      <w:r w:rsidR="003C3121">
        <w:rPr>
          <w:szCs w:val="24"/>
          <w:lang w:val="uk-UA"/>
        </w:rPr>
        <w:t>.</w:t>
      </w:r>
      <w:r w:rsidR="002A19B0" w:rsidRPr="00970DDC">
        <w:rPr>
          <w:szCs w:val="24"/>
          <w:lang w:val="uk-UA"/>
        </w:rPr>
        <w:t xml:space="preserve"> </w:t>
      </w:r>
      <w:r w:rsidRPr="00970DDC">
        <w:rPr>
          <w:szCs w:val="24"/>
          <w:lang w:val="uk-UA"/>
        </w:rPr>
        <w:t xml:space="preserve">Графічними </w:t>
      </w:r>
      <w:r w:rsidR="002A19B0" w:rsidRPr="00970DDC">
        <w:rPr>
          <w:szCs w:val="24"/>
          <w:lang w:val="uk-UA"/>
        </w:rPr>
        <w:t>(згідно схеми територіального районування м. Тернополя)</w:t>
      </w:r>
      <w:r w:rsidRPr="00970DDC">
        <w:rPr>
          <w:szCs w:val="24"/>
          <w:lang w:val="uk-UA"/>
        </w:rPr>
        <w:t xml:space="preserve">  та   те</w:t>
      </w:r>
      <w:r w:rsidR="002A19B0" w:rsidRPr="00970DDC">
        <w:rPr>
          <w:szCs w:val="24"/>
          <w:lang w:val="uk-UA"/>
        </w:rPr>
        <w:t xml:space="preserve">кстовими   матеріалами </w:t>
      </w:r>
      <w:r w:rsidR="003F16CF" w:rsidRPr="00970DDC">
        <w:rPr>
          <w:szCs w:val="24"/>
          <w:lang w:val="uk-UA"/>
        </w:rPr>
        <w:t>встановлюються умовні територіальні зони в межах населеного пункту з визначенням відповідних видів використання території під розміщення ТС, архітектурної доцільності розташування ТС та інші вимоги до місць розташування ТС на території міста Тернополя.</w:t>
      </w:r>
    </w:p>
    <w:p w:rsidR="00F241A5" w:rsidRPr="00970DDC" w:rsidRDefault="00B13FF6" w:rsidP="003F16CF">
      <w:pPr>
        <w:suppressAutoHyphens/>
        <w:jc w:val="both"/>
        <w:rPr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AF42C3">
        <w:rPr>
          <w:szCs w:val="24"/>
          <w:lang w:val="uk-UA"/>
        </w:rPr>
        <w:t>1.</w:t>
      </w:r>
      <w:bookmarkStart w:id="0" w:name="_GoBack"/>
      <w:bookmarkEnd w:id="0"/>
      <w:r w:rsidR="003F16CF">
        <w:rPr>
          <w:szCs w:val="24"/>
          <w:lang w:val="uk-UA"/>
        </w:rPr>
        <w:t xml:space="preserve">8. </w:t>
      </w:r>
      <w:r w:rsidR="00F241A5" w:rsidRPr="00970DDC">
        <w:rPr>
          <w:szCs w:val="24"/>
          <w:lang w:val="uk-UA"/>
        </w:rPr>
        <w:t xml:space="preserve">При </w:t>
      </w:r>
      <w:r w:rsidR="003F16CF">
        <w:rPr>
          <w:szCs w:val="24"/>
          <w:lang w:val="uk-UA"/>
        </w:rPr>
        <w:t>розміщенні</w:t>
      </w:r>
      <w:r w:rsidR="00F241A5" w:rsidRPr="00970DDC">
        <w:rPr>
          <w:szCs w:val="24"/>
          <w:lang w:val="uk-UA"/>
        </w:rPr>
        <w:t xml:space="preserve"> ТС відповідно до  схеми застосовуються зат</w:t>
      </w:r>
      <w:r w:rsidR="003F16CF">
        <w:rPr>
          <w:szCs w:val="24"/>
          <w:lang w:val="uk-UA"/>
        </w:rPr>
        <w:t>верджені архітектурні типи ТС (</w:t>
      </w:r>
      <w:r w:rsidR="00F241A5" w:rsidRPr="00970DDC">
        <w:rPr>
          <w:szCs w:val="24"/>
          <w:lang w:val="uk-UA"/>
        </w:rPr>
        <w:t>зовнішній архітектурний вигляд ТС  із  розміщенням  інформації  про  її   власника  (користувача),  назви продукції та/або послуг, які надаються),  для пересувних ТС</w:t>
      </w:r>
      <w:r w:rsidR="003F16CF">
        <w:rPr>
          <w:szCs w:val="24"/>
          <w:lang w:val="uk-UA"/>
        </w:rPr>
        <w:t xml:space="preserve"> </w:t>
      </w:r>
      <w:r w:rsidR="00F241A5" w:rsidRPr="00970DDC">
        <w:rPr>
          <w:szCs w:val="24"/>
          <w:lang w:val="uk-UA"/>
        </w:rPr>
        <w:t>- типові.</w:t>
      </w:r>
    </w:p>
    <w:p w:rsidR="00F241A5" w:rsidRPr="00970DDC" w:rsidRDefault="00600AAC" w:rsidP="00600AAC">
      <w:pPr>
        <w:suppressAutoHyphens/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1.</w:t>
      </w:r>
      <w:r w:rsidR="003F16CF">
        <w:rPr>
          <w:szCs w:val="24"/>
          <w:lang w:val="uk-UA"/>
        </w:rPr>
        <w:t xml:space="preserve">9. </w:t>
      </w:r>
      <w:r w:rsidR="00F241A5" w:rsidRPr="00970DDC">
        <w:rPr>
          <w:szCs w:val="24"/>
          <w:lang w:val="uk-UA"/>
        </w:rPr>
        <w:t xml:space="preserve">Заборонити  розміщення ТС  без  визначення  місця розташування </w:t>
      </w:r>
      <w:r w:rsidR="003F16CF" w:rsidRPr="00970DDC">
        <w:rPr>
          <w:szCs w:val="24"/>
          <w:lang w:val="uk-UA"/>
        </w:rPr>
        <w:t>ТС згідно схеми розміщення тимчасових споруд на території міста Тернополя.</w:t>
      </w:r>
    </w:p>
    <w:p w:rsidR="00F241A5" w:rsidRPr="00970DDC" w:rsidRDefault="00600AAC" w:rsidP="003F16CF">
      <w:pPr>
        <w:pStyle w:val="21"/>
        <w:tabs>
          <w:tab w:val="left" w:pos="-360"/>
          <w:tab w:val="left" w:pos="1140"/>
        </w:tabs>
        <w:suppressAutoHyphens/>
        <w:ind w:left="720" w:right="60"/>
        <w:rPr>
          <w:sz w:val="24"/>
          <w:lang w:val="ru-RU"/>
        </w:rPr>
      </w:pPr>
      <w:r>
        <w:rPr>
          <w:sz w:val="24"/>
        </w:rPr>
        <w:t xml:space="preserve">1.10. </w:t>
      </w:r>
      <w:r w:rsidR="00F241A5" w:rsidRPr="00970DDC">
        <w:rPr>
          <w:sz w:val="24"/>
        </w:rPr>
        <w:t>Власникам ТС  звернутись до  спеціально уповноваженого органу</w:t>
      </w:r>
    </w:p>
    <w:p w:rsidR="00F241A5" w:rsidRPr="00970DDC" w:rsidRDefault="00F241A5" w:rsidP="003F16CF">
      <w:pPr>
        <w:pStyle w:val="21"/>
        <w:tabs>
          <w:tab w:val="left" w:pos="-360"/>
          <w:tab w:val="left" w:pos="705"/>
          <w:tab w:val="left" w:pos="1140"/>
        </w:tabs>
        <w:suppressAutoHyphens/>
        <w:ind w:right="60"/>
        <w:rPr>
          <w:sz w:val="24"/>
        </w:rPr>
      </w:pPr>
      <w:r w:rsidRPr="00970DDC">
        <w:rPr>
          <w:sz w:val="24"/>
        </w:rPr>
        <w:t xml:space="preserve"> </w:t>
      </w:r>
      <w:r w:rsidR="00600AAC">
        <w:rPr>
          <w:sz w:val="24"/>
        </w:rPr>
        <w:t>м</w:t>
      </w:r>
      <w:r w:rsidRPr="00970DDC">
        <w:rPr>
          <w:sz w:val="24"/>
        </w:rPr>
        <w:t>істобудування</w:t>
      </w:r>
      <w:r w:rsidR="008E5992" w:rsidRPr="00970DDC">
        <w:rPr>
          <w:sz w:val="24"/>
        </w:rPr>
        <w:t>,</w:t>
      </w:r>
      <w:r w:rsidR="00600AAC">
        <w:rPr>
          <w:sz w:val="24"/>
        </w:rPr>
        <w:t xml:space="preserve"> </w:t>
      </w:r>
      <w:r w:rsidRPr="00970DDC">
        <w:rPr>
          <w:sz w:val="24"/>
        </w:rPr>
        <w:t>архітектури</w:t>
      </w:r>
      <w:r w:rsidR="008E5992" w:rsidRPr="00970DDC">
        <w:rPr>
          <w:sz w:val="24"/>
        </w:rPr>
        <w:t xml:space="preserve"> та кадастру Тернопільської </w:t>
      </w:r>
      <w:r w:rsidRPr="00970DDC">
        <w:rPr>
          <w:sz w:val="24"/>
        </w:rPr>
        <w:t xml:space="preserve"> міської ради для отримання</w:t>
      </w:r>
      <w:r w:rsidR="00C805AB" w:rsidRPr="00970DDC">
        <w:rPr>
          <w:sz w:val="24"/>
        </w:rPr>
        <w:t xml:space="preserve"> або продовження терміну дії</w:t>
      </w:r>
      <w:r w:rsidRPr="00970DDC">
        <w:rPr>
          <w:sz w:val="24"/>
        </w:rPr>
        <w:t xml:space="preserve"> паспорту прив'язки ТС відповідно до </w:t>
      </w:r>
      <w:r w:rsidR="00880412" w:rsidRPr="00970DDC">
        <w:rPr>
          <w:sz w:val="24"/>
        </w:rPr>
        <w:t>схеми розташування тимчасових споруд на території міста Тернополя</w:t>
      </w:r>
      <w:r w:rsidRPr="00970DDC">
        <w:rPr>
          <w:sz w:val="24"/>
        </w:rPr>
        <w:t xml:space="preserve">, у встановленому законодавством України порядку </w:t>
      </w:r>
    </w:p>
    <w:p w:rsidR="00F241A5" w:rsidRPr="00970DDC" w:rsidRDefault="00600AAC" w:rsidP="00600AAC">
      <w:pPr>
        <w:pStyle w:val="21"/>
        <w:tabs>
          <w:tab w:val="left" w:pos="-360"/>
          <w:tab w:val="left" w:pos="1140"/>
        </w:tabs>
        <w:suppressAutoHyphens/>
        <w:ind w:left="720" w:right="60"/>
        <w:rPr>
          <w:sz w:val="24"/>
        </w:rPr>
      </w:pPr>
      <w:r>
        <w:rPr>
          <w:sz w:val="24"/>
        </w:rPr>
        <w:t xml:space="preserve">1.11. </w:t>
      </w:r>
      <w:r w:rsidR="00F241A5" w:rsidRPr="00970DDC">
        <w:rPr>
          <w:sz w:val="24"/>
        </w:rPr>
        <w:t>Власнику ТС, якщо ТС</w:t>
      </w:r>
      <w:r w:rsidR="00F241A5" w:rsidRPr="00970DDC">
        <w:rPr>
          <w:sz w:val="24"/>
          <w:lang w:val="ru-RU"/>
        </w:rPr>
        <w:t xml:space="preserve"> </w:t>
      </w:r>
      <w:r w:rsidR="00F241A5" w:rsidRPr="00970DDC">
        <w:rPr>
          <w:sz w:val="24"/>
        </w:rPr>
        <w:t xml:space="preserve"> була</w:t>
      </w:r>
      <w:r w:rsidR="00F241A5" w:rsidRPr="00970DDC">
        <w:rPr>
          <w:sz w:val="24"/>
          <w:lang w:val="ru-RU"/>
        </w:rPr>
        <w:t xml:space="preserve"> </w:t>
      </w:r>
      <w:r w:rsidR="00F241A5" w:rsidRPr="00970DDC">
        <w:rPr>
          <w:sz w:val="24"/>
        </w:rPr>
        <w:t xml:space="preserve"> роз</w:t>
      </w:r>
      <w:r w:rsidR="00732FF7" w:rsidRPr="00970DDC">
        <w:rPr>
          <w:sz w:val="24"/>
        </w:rPr>
        <w:t>міщена</w:t>
      </w:r>
      <w:r w:rsidR="00F241A5" w:rsidRPr="00970DDC">
        <w:rPr>
          <w:sz w:val="24"/>
          <w:lang w:val="ru-RU"/>
        </w:rPr>
        <w:t xml:space="preserve">  </w:t>
      </w:r>
      <w:r w:rsidR="00F241A5" w:rsidRPr="00970DDC">
        <w:rPr>
          <w:sz w:val="24"/>
        </w:rPr>
        <w:t xml:space="preserve"> на </w:t>
      </w:r>
      <w:r w:rsidR="00F241A5" w:rsidRPr="00970DDC">
        <w:rPr>
          <w:sz w:val="24"/>
          <w:lang w:val="ru-RU"/>
        </w:rPr>
        <w:t xml:space="preserve"> </w:t>
      </w:r>
      <w:r w:rsidR="00F241A5" w:rsidRPr="00970DDC">
        <w:rPr>
          <w:sz w:val="24"/>
        </w:rPr>
        <w:t xml:space="preserve">підставі </w:t>
      </w:r>
      <w:r w:rsidR="00F241A5" w:rsidRPr="00970DDC">
        <w:rPr>
          <w:sz w:val="24"/>
          <w:lang w:val="ru-RU"/>
        </w:rPr>
        <w:t xml:space="preserve"> </w:t>
      </w:r>
      <w:r w:rsidR="00F241A5" w:rsidRPr="00970DDC">
        <w:rPr>
          <w:sz w:val="24"/>
        </w:rPr>
        <w:t xml:space="preserve">дозвільних </w:t>
      </w:r>
      <w:r w:rsidRPr="00970DDC">
        <w:rPr>
          <w:sz w:val="24"/>
        </w:rPr>
        <w:t>документів,</w:t>
      </w:r>
    </w:p>
    <w:p w:rsidR="00600AAC" w:rsidRDefault="00F241A5" w:rsidP="00600AAC">
      <w:pPr>
        <w:pStyle w:val="21"/>
        <w:tabs>
          <w:tab w:val="left" w:pos="-360"/>
          <w:tab w:val="left" w:pos="0"/>
        </w:tabs>
        <w:suppressAutoHyphens/>
        <w:ind w:right="60"/>
        <w:rPr>
          <w:sz w:val="24"/>
        </w:rPr>
      </w:pPr>
      <w:r w:rsidRPr="00970DDC">
        <w:rPr>
          <w:sz w:val="24"/>
        </w:rPr>
        <w:t xml:space="preserve">що були отримані до затвердження </w:t>
      </w:r>
      <w:r w:rsidR="00880412" w:rsidRPr="00970DDC">
        <w:rPr>
          <w:sz w:val="24"/>
        </w:rPr>
        <w:t>схеми розташування тимчасових споруд на території міста Тернополя</w:t>
      </w:r>
      <w:r w:rsidRPr="00970DDC">
        <w:rPr>
          <w:sz w:val="24"/>
        </w:rPr>
        <w:t xml:space="preserve">, але її зовнішній вигляд не відповідає затвердженому </w:t>
      </w:r>
      <w:proofErr w:type="spellStart"/>
      <w:r w:rsidRPr="00970DDC">
        <w:rPr>
          <w:sz w:val="24"/>
        </w:rPr>
        <w:t>архітипу</w:t>
      </w:r>
      <w:proofErr w:type="spellEnd"/>
      <w:r w:rsidRPr="00970DDC">
        <w:rPr>
          <w:sz w:val="24"/>
        </w:rPr>
        <w:t>, або ТС виготовлена за індивідуальним проектом, який не відповідає сучасним архітектурно-художнім вимогам</w:t>
      </w:r>
      <w:r w:rsidRPr="002A19B0">
        <w:rPr>
          <w:sz w:val="28"/>
          <w:szCs w:val="28"/>
        </w:rPr>
        <w:t xml:space="preserve"> </w:t>
      </w:r>
      <w:r w:rsidRPr="00A37178">
        <w:rPr>
          <w:sz w:val="24"/>
        </w:rPr>
        <w:t xml:space="preserve">міського дизайну, необхідно здійснити </w:t>
      </w:r>
      <w:r w:rsidRPr="00A37178">
        <w:rPr>
          <w:i/>
          <w:iCs/>
          <w:sz w:val="24"/>
        </w:rPr>
        <w:t xml:space="preserve">  </w:t>
      </w:r>
      <w:r w:rsidRPr="00A37178">
        <w:rPr>
          <w:sz w:val="24"/>
        </w:rPr>
        <w:t xml:space="preserve">модернізацію (переробку) її зовнішнього вигляду: відновлення або заміну зовнішніх оздоблювальних елементів, облицювання відповідними матеріалами, тощо, у відповідності до </w:t>
      </w:r>
      <w:r w:rsidR="00880412" w:rsidRPr="00A37178">
        <w:rPr>
          <w:sz w:val="24"/>
        </w:rPr>
        <w:t>схеми розташування</w:t>
      </w:r>
      <w:r w:rsidR="00600AAC">
        <w:rPr>
          <w:sz w:val="24"/>
        </w:rPr>
        <w:t xml:space="preserve"> тимчасових споруд на території міста Тернополя.</w:t>
      </w:r>
    </w:p>
    <w:p w:rsidR="003E3AFF" w:rsidRPr="00A37178" w:rsidRDefault="00600AAC" w:rsidP="00600AAC">
      <w:pPr>
        <w:pStyle w:val="21"/>
        <w:tabs>
          <w:tab w:val="left" w:pos="-360"/>
          <w:tab w:val="left" w:pos="0"/>
        </w:tabs>
        <w:suppressAutoHyphens/>
        <w:ind w:right="60"/>
        <w:rPr>
          <w:sz w:val="24"/>
        </w:rPr>
      </w:pPr>
      <w:r>
        <w:rPr>
          <w:sz w:val="24"/>
        </w:rPr>
        <w:t xml:space="preserve">              </w:t>
      </w:r>
      <w:r w:rsidR="00970DDC">
        <w:rPr>
          <w:sz w:val="24"/>
        </w:rPr>
        <w:t>1.12.</w:t>
      </w:r>
      <w:r>
        <w:rPr>
          <w:sz w:val="24"/>
        </w:rPr>
        <w:t xml:space="preserve"> </w:t>
      </w:r>
      <w:r w:rsidR="00F241A5" w:rsidRPr="00A37178">
        <w:rPr>
          <w:sz w:val="24"/>
        </w:rPr>
        <w:t xml:space="preserve">В разі невиконання </w:t>
      </w:r>
      <w:r w:rsidR="003E3AFF" w:rsidRPr="00A37178">
        <w:rPr>
          <w:sz w:val="24"/>
        </w:rPr>
        <w:t xml:space="preserve">власником ТС вимог пунктів 1.8, </w:t>
      </w:r>
      <w:r>
        <w:rPr>
          <w:sz w:val="24"/>
        </w:rPr>
        <w:t xml:space="preserve">1.9 така ТС </w:t>
      </w:r>
      <w:r w:rsidR="008F3582" w:rsidRPr="00A37178">
        <w:rPr>
          <w:sz w:val="24"/>
        </w:rPr>
        <w:t xml:space="preserve">не </w:t>
      </w:r>
      <w:r w:rsidR="00970DDC">
        <w:rPr>
          <w:sz w:val="24"/>
        </w:rPr>
        <w:t xml:space="preserve">              </w:t>
      </w:r>
      <w:r w:rsidR="00F241A5" w:rsidRPr="00A37178">
        <w:rPr>
          <w:sz w:val="24"/>
        </w:rPr>
        <w:t xml:space="preserve">підлягає </w:t>
      </w:r>
      <w:r w:rsidR="008F3582" w:rsidRPr="00A37178">
        <w:rPr>
          <w:sz w:val="24"/>
        </w:rPr>
        <w:t>автоматичному поновленню</w:t>
      </w:r>
      <w:r w:rsidR="00F241A5" w:rsidRPr="00A37178">
        <w:rPr>
          <w:sz w:val="24"/>
        </w:rPr>
        <w:t>.</w:t>
      </w:r>
    </w:p>
    <w:p w:rsidR="003E3AFF" w:rsidRDefault="003E3AFF" w:rsidP="003F16CF">
      <w:pPr>
        <w:pStyle w:val="21"/>
        <w:tabs>
          <w:tab w:val="left" w:pos="-360"/>
          <w:tab w:val="left" w:pos="705"/>
          <w:tab w:val="left" w:pos="1140"/>
        </w:tabs>
        <w:suppressAutoHyphens/>
        <w:ind w:right="60"/>
        <w:rPr>
          <w:sz w:val="28"/>
          <w:szCs w:val="28"/>
        </w:rPr>
      </w:pPr>
    </w:p>
    <w:p w:rsidR="00F241A5" w:rsidRPr="003E3AFF" w:rsidRDefault="00F241A5" w:rsidP="003F16CF">
      <w:pPr>
        <w:pStyle w:val="21"/>
        <w:tabs>
          <w:tab w:val="left" w:pos="-360"/>
          <w:tab w:val="left" w:pos="705"/>
          <w:tab w:val="left" w:pos="1140"/>
        </w:tabs>
        <w:suppressAutoHyphens/>
        <w:ind w:right="60"/>
        <w:rPr>
          <w:b/>
          <w:sz w:val="28"/>
          <w:szCs w:val="28"/>
        </w:rPr>
      </w:pPr>
      <w:r w:rsidRPr="003E3AFF">
        <w:rPr>
          <w:b/>
          <w:sz w:val="28"/>
          <w:szCs w:val="28"/>
        </w:rPr>
        <w:t>2. Зо</w:t>
      </w:r>
      <w:r w:rsidR="00ED1323" w:rsidRPr="003E3AFF">
        <w:rPr>
          <w:b/>
          <w:sz w:val="28"/>
          <w:szCs w:val="28"/>
        </w:rPr>
        <w:t>нування території для розташування</w:t>
      </w:r>
      <w:r w:rsidRPr="003E3AFF">
        <w:rPr>
          <w:b/>
          <w:sz w:val="28"/>
          <w:szCs w:val="28"/>
        </w:rPr>
        <w:t xml:space="preserve"> ТС</w:t>
      </w:r>
    </w:p>
    <w:p w:rsidR="003E3AFF" w:rsidRPr="002A19B0" w:rsidRDefault="003E3AFF" w:rsidP="003F16CF">
      <w:pPr>
        <w:pStyle w:val="21"/>
        <w:tabs>
          <w:tab w:val="left" w:pos="-360"/>
          <w:tab w:val="left" w:pos="705"/>
          <w:tab w:val="left" w:pos="1140"/>
        </w:tabs>
        <w:suppressAutoHyphens/>
        <w:ind w:right="60"/>
        <w:rPr>
          <w:sz w:val="28"/>
          <w:szCs w:val="28"/>
        </w:rPr>
      </w:pPr>
    </w:p>
    <w:p w:rsidR="00F241A5" w:rsidRPr="00A37178" w:rsidRDefault="00F241A5" w:rsidP="003F16CF">
      <w:pPr>
        <w:tabs>
          <w:tab w:val="left" w:pos="30"/>
          <w:tab w:val="left" w:pos="1350"/>
        </w:tabs>
        <w:jc w:val="both"/>
        <w:rPr>
          <w:szCs w:val="24"/>
          <w:lang w:val="uk-UA"/>
        </w:rPr>
      </w:pPr>
      <w:r w:rsidRPr="002A19B0">
        <w:rPr>
          <w:sz w:val="28"/>
          <w:szCs w:val="28"/>
          <w:lang w:val="uk-UA"/>
        </w:rPr>
        <w:t xml:space="preserve">       </w:t>
      </w:r>
      <w:r w:rsidR="00741992" w:rsidRPr="002A19B0">
        <w:rPr>
          <w:sz w:val="28"/>
          <w:szCs w:val="28"/>
          <w:lang w:val="uk-UA"/>
        </w:rPr>
        <w:t xml:space="preserve">  </w:t>
      </w:r>
      <w:r w:rsidR="00C4130A">
        <w:rPr>
          <w:sz w:val="28"/>
          <w:szCs w:val="28"/>
          <w:lang w:val="uk-UA"/>
        </w:rPr>
        <w:t xml:space="preserve"> </w:t>
      </w:r>
      <w:r w:rsidRPr="00A37178">
        <w:rPr>
          <w:szCs w:val="24"/>
          <w:lang w:val="uk-UA"/>
        </w:rPr>
        <w:t>2.1. Згідно схеми</w:t>
      </w:r>
      <w:r w:rsidRPr="00A37178">
        <w:rPr>
          <w:color w:val="993300"/>
          <w:szCs w:val="24"/>
          <w:lang w:val="uk-UA"/>
        </w:rPr>
        <w:t xml:space="preserve"> </w:t>
      </w:r>
      <w:r w:rsidRPr="00A37178">
        <w:rPr>
          <w:szCs w:val="24"/>
          <w:lang w:val="uk-UA"/>
        </w:rPr>
        <w:t xml:space="preserve"> </w:t>
      </w:r>
      <w:r w:rsidR="003E3AFF" w:rsidRPr="00A37178">
        <w:rPr>
          <w:szCs w:val="24"/>
          <w:lang w:val="uk-UA"/>
        </w:rPr>
        <w:t xml:space="preserve">територіального районування м. Тернополя </w:t>
      </w:r>
      <w:r w:rsidRPr="00A37178">
        <w:rPr>
          <w:szCs w:val="24"/>
          <w:lang w:val="uk-UA"/>
        </w:rPr>
        <w:t>територія міста розподілена на умовні функціональні зони з визначенням відповідних видів викор</w:t>
      </w:r>
      <w:r w:rsidR="00ED1323" w:rsidRPr="00A37178">
        <w:rPr>
          <w:szCs w:val="24"/>
          <w:lang w:val="uk-UA"/>
        </w:rPr>
        <w:t>истання території для розташування</w:t>
      </w:r>
      <w:r w:rsidRPr="00A37178">
        <w:rPr>
          <w:szCs w:val="24"/>
          <w:lang w:val="uk-UA"/>
        </w:rPr>
        <w:t xml:space="preserve"> ТС, які встановлено на графічних матеріалах </w:t>
      </w:r>
      <w:r w:rsidR="008D1D9D" w:rsidRPr="00A37178">
        <w:rPr>
          <w:szCs w:val="24"/>
          <w:lang w:val="uk-UA"/>
        </w:rPr>
        <w:t xml:space="preserve">схеми </w:t>
      </w:r>
      <w:r w:rsidR="00741992" w:rsidRPr="00A37178">
        <w:rPr>
          <w:szCs w:val="24"/>
          <w:lang w:val="uk-UA"/>
        </w:rPr>
        <w:t xml:space="preserve">розміщення </w:t>
      </w:r>
      <w:r w:rsidR="008D1D9D" w:rsidRPr="00A37178">
        <w:rPr>
          <w:szCs w:val="24"/>
          <w:lang w:val="uk-UA"/>
        </w:rPr>
        <w:t>тимчасових споруд на території міста Тернополя</w:t>
      </w:r>
      <w:r w:rsidRPr="00A37178">
        <w:rPr>
          <w:szCs w:val="24"/>
          <w:lang w:val="uk-UA"/>
        </w:rPr>
        <w:t xml:space="preserve">. </w:t>
      </w:r>
    </w:p>
    <w:p w:rsidR="00F241A5" w:rsidRPr="00A37178" w:rsidRDefault="00F241A5" w:rsidP="003F16CF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</w:rPr>
        <w:t>2.2.</w:t>
      </w:r>
      <w:r w:rsidRPr="00A37178">
        <w:rPr>
          <w:szCs w:val="24"/>
          <w:lang w:val="uk-UA"/>
        </w:rPr>
        <w:t xml:space="preserve"> </w:t>
      </w:r>
      <w:proofErr w:type="spellStart"/>
      <w:r w:rsidRPr="00A37178">
        <w:rPr>
          <w:szCs w:val="24"/>
        </w:rPr>
        <w:t>Межі</w:t>
      </w:r>
      <w:proofErr w:type="spellEnd"/>
      <w:r w:rsidRPr="00A37178">
        <w:rPr>
          <w:szCs w:val="24"/>
        </w:rPr>
        <w:t xml:space="preserve"> зон на </w:t>
      </w:r>
      <w:proofErr w:type="spellStart"/>
      <w:r w:rsidRPr="00A37178">
        <w:rPr>
          <w:szCs w:val="24"/>
        </w:rPr>
        <w:t>графічних</w:t>
      </w:r>
      <w:proofErr w:type="spellEnd"/>
      <w:r w:rsidRPr="00A37178">
        <w:rPr>
          <w:szCs w:val="24"/>
        </w:rPr>
        <w:t xml:space="preserve"> </w:t>
      </w:r>
      <w:proofErr w:type="spellStart"/>
      <w:r w:rsidRPr="00A37178">
        <w:rPr>
          <w:szCs w:val="24"/>
        </w:rPr>
        <w:t>матеріалах</w:t>
      </w:r>
      <w:proofErr w:type="spellEnd"/>
      <w:r w:rsidRPr="00A37178">
        <w:rPr>
          <w:szCs w:val="24"/>
        </w:rPr>
        <w:t xml:space="preserve"> </w:t>
      </w:r>
      <w:proofErr w:type="spellStart"/>
      <w:r w:rsidRPr="00A37178">
        <w:rPr>
          <w:szCs w:val="24"/>
        </w:rPr>
        <w:t>встановлюються</w:t>
      </w:r>
      <w:proofErr w:type="spellEnd"/>
      <w:r w:rsidRPr="00A37178">
        <w:rPr>
          <w:szCs w:val="24"/>
        </w:rPr>
        <w:t xml:space="preserve"> </w:t>
      </w:r>
      <w:proofErr w:type="spellStart"/>
      <w:r w:rsidRPr="00A37178">
        <w:rPr>
          <w:szCs w:val="24"/>
        </w:rPr>
        <w:t>з</w:t>
      </w:r>
      <w:proofErr w:type="spellEnd"/>
      <w:r w:rsidRPr="00A37178">
        <w:rPr>
          <w:szCs w:val="24"/>
        </w:rPr>
        <w:t xml:space="preserve"> </w:t>
      </w:r>
      <w:proofErr w:type="spellStart"/>
      <w:r w:rsidRPr="00A37178">
        <w:rPr>
          <w:szCs w:val="24"/>
        </w:rPr>
        <w:t>урахуванням</w:t>
      </w:r>
      <w:proofErr w:type="spellEnd"/>
      <w:r w:rsidRPr="00A37178">
        <w:rPr>
          <w:szCs w:val="24"/>
        </w:rPr>
        <w:t xml:space="preserve"> меж </w:t>
      </w:r>
      <w:proofErr w:type="spellStart"/>
      <w:r w:rsidRPr="00A37178">
        <w:rPr>
          <w:szCs w:val="24"/>
        </w:rPr>
        <w:t>кварталів</w:t>
      </w:r>
      <w:proofErr w:type="spellEnd"/>
      <w:r w:rsidRPr="00A37178">
        <w:rPr>
          <w:szCs w:val="24"/>
        </w:rPr>
        <w:t xml:space="preserve">, </w:t>
      </w:r>
      <w:proofErr w:type="spellStart"/>
      <w:r w:rsidRPr="00A37178">
        <w:rPr>
          <w:szCs w:val="24"/>
        </w:rPr>
        <w:t>мікрорайонів</w:t>
      </w:r>
      <w:proofErr w:type="spellEnd"/>
      <w:r w:rsidRPr="00A37178">
        <w:rPr>
          <w:szCs w:val="24"/>
        </w:rPr>
        <w:t xml:space="preserve">, </w:t>
      </w:r>
      <w:r w:rsidR="003E3AFF" w:rsidRPr="00A37178">
        <w:rPr>
          <w:szCs w:val="24"/>
          <w:lang w:val="uk-UA"/>
        </w:rPr>
        <w:t>районів.</w:t>
      </w:r>
      <w:r w:rsidRPr="00A37178">
        <w:rPr>
          <w:szCs w:val="24"/>
        </w:rPr>
        <w:t xml:space="preserve"> </w:t>
      </w:r>
    </w:p>
    <w:p w:rsidR="00F241A5" w:rsidRPr="00A37178" w:rsidRDefault="00F241A5" w:rsidP="003F16CF">
      <w:pPr>
        <w:ind w:firstLine="709"/>
        <w:jc w:val="both"/>
        <w:rPr>
          <w:color w:val="993300"/>
          <w:szCs w:val="24"/>
          <w:lang w:val="uk-UA"/>
        </w:rPr>
      </w:pPr>
      <w:r w:rsidRPr="00A37178">
        <w:rPr>
          <w:szCs w:val="24"/>
          <w:lang w:val="uk-UA"/>
        </w:rPr>
        <w:t>2.3. На графічних матеріалах схеми</w:t>
      </w:r>
      <w:r w:rsidR="003E3AFF" w:rsidRPr="00A37178">
        <w:rPr>
          <w:szCs w:val="24"/>
          <w:lang w:val="uk-UA"/>
        </w:rPr>
        <w:t xml:space="preserve"> та таблиці</w:t>
      </w:r>
      <w:r w:rsidRPr="00A37178">
        <w:rPr>
          <w:szCs w:val="24"/>
          <w:lang w:val="uk-UA"/>
        </w:rPr>
        <w:t xml:space="preserve"> зазначено наступні типи зон:</w:t>
      </w:r>
    </w:p>
    <w:p w:rsidR="00F241A5" w:rsidRPr="00A37178" w:rsidRDefault="00C4130A" w:rsidP="003F16CF">
      <w:pPr>
        <w:ind w:firstLine="709"/>
        <w:jc w:val="both"/>
        <w:rPr>
          <w:szCs w:val="24"/>
          <w:lang w:val="uk-UA"/>
        </w:rPr>
      </w:pPr>
      <w:r>
        <w:rPr>
          <w:color w:val="993300"/>
          <w:sz w:val="28"/>
          <w:szCs w:val="28"/>
          <w:lang w:val="uk-UA"/>
        </w:rPr>
        <w:t xml:space="preserve"> </w:t>
      </w:r>
      <w:r w:rsidR="00F241A5" w:rsidRPr="00A37178">
        <w:rPr>
          <w:b/>
          <w:szCs w:val="24"/>
          <w:lang w:val="uk-UA"/>
        </w:rPr>
        <w:t xml:space="preserve">Зона А </w:t>
      </w:r>
      <w:r w:rsidR="00F241A5" w:rsidRPr="00A37178">
        <w:rPr>
          <w:szCs w:val="24"/>
          <w:lang w:val="uk-UA"/>
        </w:rPr>
        <w:t>(центральна частина міста)</w:t>
      </w:r>
      <w:r w:rsidR="00F241A5" w:rsidRPr="00A37178">
        <w:rPr>
          <w:b/>
          <w:szCs w:val="24"/>
          <w:lang w:val="uk-UA"/>
        </w:rPr>
        <w:t>.</w:t>
      </w:r>
    </w:p>
    <w:p w:rsidR="00F241A5" w:rsidRPr="00A37178" w:rsidRDefault="00F241A5" w:rsidP="003F16CF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>Враховуючи містобудівне значення центру міста і насиченість зони А об’єктами торговельного та соціально – побутового призначення, ТС повинні гармонійно поєднуватися з історичним середовищем міста.</w:t>
      </w:r>
    </w:p>
    <w:p w:rsidR="00F241A5" w:rsidRPr="00A37178" w:rsidRDefault="00F241A5" w:rsidP="00741992">
      <w:pPr>
        <w:ind w:firstLine="709"/>
        <w:rPr>
          <w:szCs w:val="24"/>
          <w:lang w:val="uk-UA"/>
        </w:rPr>
      </w:pPr>
      <w:r w:rsidRPr="00A37178">
        <w:rPr>
          <w:szCs w:val="24"/>
          <w:lang w:val="uk-UA"/>
        </w:rPr>
        <w:lastRenderedPageBreak/>
        <w:t xml:space="preserve">З метою впорядкування зони А </w:t>
      </w:r>
      <w:r w:rsidR="00741992" w:rsidRPr="00A37178">
        <w:rPr>
          <w:szCs w:val="24"/>
          <w:lang w:val="uk-UA"/>
        </w:rPr>
        <w:t xml:space="preserve"> ТС</w:t>
      </w:r>
      <w:r w:rsidRPr="00A37178">
        <w:rPr>
          <w:szCs w:val="24"/>
          <w:lang w:val="uk-UA"/>
        </w:rPr>
        <w:t xml:space="preserve"> побутової групи повинні розміщуватися тільки у дворовій частині кварталів та будинків,  не допускаючи  їх встановлення на тротуарах та по лінії забудови центральних вулиць міста.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 xml:space="preserve">Для даної зони міста застосовувати </w:t>
      </w:r>
      <w:proofErr w:type="spellStart"/>
      <w:r w:rsidRPr="00A37178">
        <w:rPr>
          <w:szCs w:val="24"/>
          <w:lang w:val="uk-UA"/>
        </w:rPr>
        <w:t>архітипи</w:t>
      </w:r>
      <w:proofErr w:type="spellEnd"/>
      <w:r w:rsidRPr="00A37178">
        <w:rPr>
          <w:szCs w:val="24"/>
          <w:lang w:val="uk-UA"/>
        </w:rPr>
        <w:t xml:space="preserve"> тільки для зони А.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b/>
          <w:szCs w:val="24"/>
          <w:lang w:val="uk-UA"/>
        </w:rPr>
        <w:t xml:space="preserve">Зона Б </w:t>
      </w:r>
      <w:r w:rsidRPr="00A37178">
        <w:rPr>
          <w:szCs w:val="24"/>
          <w:lang w:val="uk-UA"/>
        </w:rPr>
        <w:t>(мікрорайони переважно забудовані житловими багато- поверховими будинками з розвинутою інфраструктурою об’єктів торгівлі та побутового обслуговування).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>Допускається розміщення ТС в місцях, вільних від забудови, та на другорядних вулицях міста, враховуючи вимоги нормативної бази. Кіоски та павільйони повинні мати сучасний дизайн, високий рівень зовнішнього опорядження, відповідний благоустрій прилеглої території: урна для сміття, квітники, газони,  мощення тротуарною плиткою, освітлення прилеглої території в нічний час, рекламний блок. Кіоски побутової групи доцільно розміщувати всередині кварталів, не допускаючи  їх розміщення  на тротуарах та по лінії забудови магістральних вулиць.</w:t>
      </w:r>
    </w:p>
    <w:p w:rsidR="00F241A5" w:rsidRPr="00A37178" w:rsidRDefault="00F241A5" w:rsidP="00F241A5">
      <w:pPr>
        <w:ind w:firstLine="709"/>
        <w:jc w:val="both"/>
        <w:rPr>
          <w:b/>
          <w:szCs w:val="24"/>
          <w:lang w:val="uk-UA"/>
        </w:rPr>
      </w:pPr>
      <w:proofErr w:type="spellStart"/>
      <w:r w:rsidRPr="00A37178">
        <w:rPr>
          <w:szCs w:val="24"/>
          <w:lang w:val="uk-UA"/>
        </w:rPr>
        <w:t>Архітипи</w:t>
      </w:r>
      <w:proofErr w:type="spellEnd"/>
      <w:r w:rsidRPr="00A37178">
        <w:rPr>
          <w:szCs w:val="24"/>
          <w:lang w:val="uk-UA"/>
        </w:rPr>
        <w:t xml:space="preserve">, що розроблені та застосовуються  для зони Б, також встановлюються в зоні В. В окремих випадках,  за бажанням власника ТС,  що розміщується в зоні Б або В на межі із зоною А, може бути застосований </w:t>
      </w:r>
      <w:proofErr w:type="spellStart"/>
      <w:r w:rsidRPr="00A37178">
        <w:rPr>
          <w:szCs w:val="24"/>
          <w:lang w:val="uk-UA"/>
        </w:rPr>
        <w:t>архітип</w:t>
      </w:r>
      <w:proofErr w:type="spellEnd"/>
      <w:r w:rsidRPr="00A37178">
        <w:rPr>
          <w:szCs w:val="24"/>
          <w:lang w:val="uk-UA"/>
        </w:rPr>
        <w:t xml:space="preserve"> для зони А.  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>(квартали переважно забудовані приватними житловими малоповерховим будинками з обмеженим розвитком інфраструктури об’єктів торгівлі та побутового обслуговування).</w:t>
      </w:r>
    </w:p>
    <w:p w:rsidR="00F241A5" w:rsidRPr="00A37178" w:rsidRDefault="00F241A5" w:rsidP="00F241A5">
      <w:pPr>
        <w:ind w:firstLine="709"/>
        <w:jc w:val="both"/>
        <w:rPr>
          <w:b/>
          <w:szCs w:val="24"/>
          <w:lang w:val="uk-UA"/>
        </w:rPr>
      </w:pPr>
      <w:r w:rsidRPr="00A37178">
        <w:rPr>
          <w:szCs w:val="24"/>
          <w:lang w:val="uk-UA"/>
        </w:rPr>
        <w:t xml:space="preserve">Допускається розміщення ТС в місцях, вільних від забудови та на другорядних вулицях міста, враховуючи вимоги нормативної бази. ТС повинні відповідати </w:t>
      </w:r>
      <w:proofErr w:type="spellStart"/>
      <w:r w:rsidRPr="00A37178">
        <w:rPr>
          <w:szCs w:val="24"/>
          <w:lang w:val="uk-UA"/>
        </w:rPr>
        <w:t>архітипам</w:t>
      </w:r>
      <w:proofErr w:type="spellEnd"/>
      <w:r w:rsidRPr="00A37178">
        <w:rPr>
          <w:szCs w:val="24"/>
          <w:lang w:val="uk-UA"/>
        </w:rPr>
        <w:t xml:space="preserve"> для зони Б та В, відповідний благоустрій прилеглої території: урна для сміття, квітники, газони,  мощення тротуарною плиткою, освітлення прилеглої території в нічний час, рекламний блок.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b/>
          <w:szCs w:val="24"/>
          <w:lang w:val="uk-UA"/>
        </w:rPr>
        <w:t xml:space="preserve">Зона Г </w:t>
      </w:r>
      <w:r w:rsidRPr="00A37178">
        <w:rPr>
          <w:szCs w:val="24"/>
          <w:lang w:val="uk-UA"/>
        </w:rPr>
        <w:t>(промислові зони з незадовільним розвитком інфраструктури об’єктів торгівлі та побутового обслуговування).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 xml:space="preserve">Допускається розміщення ТС в місцях, вільних від забудови, враховуючи вимоги нормативної бази. Так як в даній зоні незадовільний розвиток інфраструктури, </w:t>
      </w:r>
      <w:proofErr w:type="spellStart"/>
      <w:r w:rsidRPr="00A37178">
        <w:rPr>
          <w:szCs w:val="24"/>
          <w:lang w:val="uk-UA"/>
        </w:rPr>
        <w:t>архітипи</w:t>
      </w:r>
      <w:proofErr w:type="spellEnd"/>
      <w:r w:rsidRPr="00A37178">
        <w:rPr>
          <w:szCs w:val="24"/>
          <w:lang w:val="uk-UA"/>
        </w:rPr>
        <w:t xml:space="preserve"> для даної зони відрізняються від інших тим, що їх архітектурне вирішення більш спрощене,  що зменшує витрати на їх виконання.</w:t>
      </w:r>
    </w:p>
    <w:p w:rsidR="00F241A5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 xml:space="preserve">В окремих випадках,  за бажанням власника ТС, що розміщується в зоні Г на межі із  зоною В, може бути застосований </w:t>
      </w:r>
      <w:proofErr w:type="spellStart"/>
      <w:r w:rsidRPr="00A37178">
        <w:rPr>
          <w:szCs w:val="24"/>
          <w:lang w:val="uk-UA"/>
        </w:rPr>
        <w:t>архітип</w:t>
      </w:r>
      <w:proofErr w:type="spellEnd"/>
      <w:r w:rsidRPr="00A37178">
        <w:rPr>
          <w:szCs w:val="24"/>
          <w:lang w:val="uk-UA"/>
        </w:rPr>
        <w:t xml:space="preserve"> для зони В.  </w:t>
      </w:r>
    </w:p>
    <w:p w:rsidR="000277D0" w:rsidRPr="00A37178" w:rsidRDefault="000277D0" w:rsidP="00F241A5">
      <w:pPr>
        <w:ind w:firstLine="709"/>
        <w:jc w:val="both"/>
        <w:rPr>
          <w:szCs w:val="24"/>
          <w:lang w:val="uk-UA"/>
        </w:rPr>
      </w:pPr>
    </w:p>
    <w:p w:rsidR="00DA6A99" w:rsidRDefault="000277D0" w:rsidP="00F241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Таблиця умовних зон</w:t>
      </w:r>
    </w:p>
    <w:p w:rsidR="00050E41" w:rsidRDefault="00C4130A" w:rsidP="000277D0">
      <w:pPr>
        <w:ind w:firstLine="709"/>
        <w:jc w:val="center"/>
        <w:rPr>
          <w:b/>
          <w:sz w:val="28"/>
          <w:szCs w:val="28"/>
          <w:lang w:val="uk-UA"/>
        </w:rPr>
      </w:pPr>
      <w:r w:rsidRPr="000277D0">
        <w:rPr>
          <w:b/>
          <w:sz w:val="28"/>
          <w:szCs w:val="28"/>
          <w:lang w:val="uk-UA"/>
        </w:rPr>
        <w:t>Зона А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396"/>
        <w:gridCol w:w="2444"/>
        <w:gridCol w:w="2382"/>
      </w:tblGrid>
      <w:tr w:rsidR="00050E41" w:rsidRPr="00050E41" w:rsidTr="00887DE4">
        <w:trPr>
          <w:trHeight w:val="370"/>
        </w:trPr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Назва житлових</w:t>
            </w: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районів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Територія</w:t>
            </w: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(га)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Назва житлових</w:t>
            </w: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мікрорайонів</w:t>
            </w: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Територія</w:t>
            </w: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(га)</w:t>
            </w:r>
          </w:p>
        </w:tc>
      </w:tr>
      <w:tr w:rsidR="00050E41" w:rsidRPr="00050E41" w:rsidTr="00887DE4">
        <w:trPr>
          <w:trHeight w:val="468"/>
        </w:trPr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</w:p>
        </w:tc>
        <w:tc>
          <w:tcPr>
            <w:tcW w:w="2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</w:p>
        </w:tc>
      </w:tr>
      <w:tr w:rsidR="00050E41" w:rsidRPr="00050E41" w:rsidTr="00887DE4"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ЦЕНТРАЛЬНИЙ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405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Історичний центр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100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2. Новий Світ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107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3. </w:t>
            </w:r>
            <w:proofErr w:type="spellStart"/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Живова</w:t>
            </w:r>
            <w:proofErr w:type="spellEnd"/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4. Білогірська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65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5. Чернівецька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6. Гайова</w:t>
            </w:r>
          </w:p>
        </w:tc>
        <w:tc>
          <w:tcPr>
            <w:tcW w:w="2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28</w:t>
            </w:r>
          </w:p>
        </w:tc>
      </w:tr>
      <w:tr w:rsidR="003C1BB1" w:rsidRPr="00050E41" w:rsidTr="003C1BB1">
        <w:trPr>
          <w:trHeight w:val="432"/>
        </w:trPr>
        <w:tc>
          <w:tcPr>
            <w:tcW w:w="96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C1BB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</w:p>
          <w:p w:rsidR="003C1BB1" w:rsidRPr="00050E41" w:rsidRDefault="003C1BB1" w:rsidP="000277D0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2A19B0">
              <w:rPr>
                <w:b/>
                <w:sz w:val="28"/>
                <w:szCs w:val="28"/>
                <w:lang w:val="uk-UA"/>
              </w:rPr>
              <w:t>Зона Б</w:t>
            </w:r>
          </w:p>
        </w:tc>
      </w:tr>
      <w:tr w:rsidR="003C1BB1" w:rsidRPr="00050E41" w:rsidTr="003C1BB1">
        <w:trPr>
          <w:trHeight w:val="256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BB1" w:rsidRPr="00050E4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                                          </w:t>
            </w: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2.  ДРУЖБА</w:t>
            </w:r>
          </w:p>
          <w:p w:rsidR="003C1BB1" w:rsidRPr="00050E4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BB1" w:rsidRPr="00050E41" w:rsidRDefault="003C1BB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Cs w:val="24"/>
                <w:lang w:val="uk-UA"/>
              </w:rPr>
              <w:t xml:space="preserve">                                        </w:t>
            </w:r>
            <w:r w:rsidRPr="00050E41">
              <w:rPr>
                <w:rFonts w:ascii="Arial" w:hAnsi="Arial" w:cs="Arial"/>
                <w:i/>
                <w:szCs w:val="24"/>
                <w:lang w:val="uk-UA"/>
              </w:rPr>
              <w:t>300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BB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Дружба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BB1" w:rsidRDefault="003C1BB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85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Лучаківського</w:t>
            </w:r>
            <w:proofErr w:type="spellEnd"/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75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3. Тролейбусна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4. Психлікарня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23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5. Львівська</w:t>
            </w:r>
          </w:p>
        </w:tc>
        <w:tc>
          <w:tcPr>
            <w:tcW w:w="2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50</w:t>
            </w:r>
          </w:p>
        </w:tc>
      </w:tr>
      <w:tr w:rsidR="00050E41" w:rsidRPr="00050E41" w:rsidTr="00887DE4"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3.  СХІДНИЙ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190</w:t>
            </w: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Глибока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71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2. Мікрорайон №1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3. Мікрорайон №2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26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4. Мікрорайон №4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48</w:t>
            </w:r>
          </w:p>
        </w:tc>
      </w:tr>
      <w:tr w:rsidR="00050E41" w:rsidRPr="00050E41" w:rsidTr="00887DE4"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4. КАНАДА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270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Старий парк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105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2. Текстильна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88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3. Мікрорайон №10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56</w:t>
            </w:r>
          </w:p>
        </w:tc>
      </w:tr>
      <w:tr w:rsidR="00050E41" w:rsidRPr="00050E41" w:rsidTr="00887DE4"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5. СОНЯЧНИЙ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235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Мікрорайон №6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30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2. Мікрорайон №7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3. Мікрорайон №8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36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4. Мікрорайон №9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51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5. Мікрорайон №11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6. </w:t>
            </w:r>
            <w:proofErr w:type="spellStart"/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Міськлікарня</w:t>
            </w:r>
            <w:proofErr w:type="spellEnd"/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№2</w:t>
            </w:r>
          </w:p>
        </w:tc>
        <w:tc>
          <w:tcPr>
            <w:tcW w:w="2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21</w:t>
            </w:r>
          </w:p>
        </w:tc>
      </w:tr>
      <w:tr w:rsidR="00050E41" w:rsidRPr="00050E41" w:rsidTr="00887DE4"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6. ПІВНІЧНИЙ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</w:p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175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Північний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75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2. Подоляни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29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3. Мікрорайон №12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26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4. Мікрорайон №13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17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5. Мікрорайон №14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20</w:t>
            </w:r>
          </w:p>
        </w:tc>
      </w:tr>
      <w:tr w:rsidR="003C1BB1" w:rsidRPr="00050E41" w:rsidTr="003C1BB1">
        <w:trPr>
          <w:trHeight w:val="192"/>
        </w:trPr>
        <w:tc>
          <w:tcPr>
            <w:tcW w:w="9638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C1BB1" w:rsidRPr="00050E41" w:rsidRDefault="000277D0" w:rsidP="000277D0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</w:t>
            </w:r>
            <w:r w:rsidR="003C1BB1" w:rsidRPr="002A19B0">
              <w:rPr>
                <w:b/>
                <w:sz w:val="28"/>
                <w:szCs w:val="28"/>
                <w:lang w:val="uk-UA"/>
              </w:rPr>
              <w:t xml:space="preserve">Зона </w:t>
            </w:r>
            <w:r>
              <w:rPr>
                <w:b/>
                <w:sz w:val="28"/>
                <w:szCs w:val="28"/>
                <w:lang w:val="uk-UA"/>
              </w:rPr>
              <w:t>В</w:t>
            </w:r>
            <w:r w:rsidR="003C1BB1">
              <w:rPr>
                <w:rFonts w:ascii="Arial" w:hAnsi="Arial" w:cs="Arial"/>
                <w:i/>
                <w:szCs w:val="24"/>
                <w:lang w:val="uk-UA"/>
              </w:rPr>
              <w:t xml:space="preserve">               </w:t>
            </w:r>
            <w:r w:rsidR="003C1BB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                                           </w:t>
            </w:r>
          </w:p>
        </w:tc>
      </w:tr>
      <w:tr w:rsidR="003C1BB1" w:rsidRPr="00050E41" w:rsidTr="003C1BB1">
        <w:trPr>
          <w:trHeight w:val="300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BB1" w:rsidRPr="00050E4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7. КУТКІВЦІ</w:t>
            </w:r>
          </w:p>
          <w:p w:rsidR="003C1BB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BB1" w:rsidRDefault="003C1BB1" w:rsidP="00DA6A99">
            <w:pPr>
              <w:spacing w:line="240" w:lineRule="atLeast"/>
              <w:rPr>
                <w:rFonts w:ascii="Arial" w:hAnsi="Arial" w:cs="Arial"/>
                <w:i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Cs w:val="24"/>
                <w:lang w:val="uk-UA"/>
              </w:rPr>
              <w:t xml:space="preserve">          </w:t>
            </w:r>
            <w:r w:rsidRPr="00050E41">
              <w:rPr>
                <w:rFonts w:ascii="Arial" w:hAnsi="Arial" w:cs="Arial"/>
                <w:i/>
                <w:szCs w:val="24"/>
                <w:lang w:val="uk-UA"/>
              </w:rPr>
              <w:t>240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BB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</w:t>
            </w: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Кутківці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1BB1" w:rsidRDefault="003C1BB1" w:rsidP="00DA6A99">
            <w:pPr>
              <w:spacing w:line="240" w:lineRule="atLeast"/>
              <w:rPr>
                <w:rFonts w:ascii="Arial" w:hAnsi="Arial" w:cs="Arial"/>
                <w:i/>
                <w:szCs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       </w:t>
            </w: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160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2. Старі </w:t>
            </w:r>
            <w:proofErr w:type="spellStart"/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Кутківці</w:t>
            </w:r>
            <w:proofErr w:type="spellEnd"/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85</w:t>
            </w:r>
          </w:p>
        </w:tc>
      </w:tr>
      <w:tr w:rsidR="00050E41" w:rsidRPr="00050E41" w:rsidTr="00887DE4"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8. ПРОНЯТИН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235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1. </w:t>
            </w:r>
            <w:proofErr w:type="spellStart"/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Пронятин</w:t>
            </w:r>
            <w:proofErr w:type="spellEnd"/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160</w:t>
            </w:r>
          </w:p>
        </w:tc>
      </w:tr>
      <w:tr w:rsidR="00050E41" w:rsidRPr="00050E41" w:rsidTr="00887DE4"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9. ПІВДЕННИЙ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290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Південний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290</w:t>
            </w:r>
          </w:p>
        </w:tc>
      </w:tr>
      <w:tr w:rsidR="00050E41" w:rsidRPr="00050E41" w:rsidTr="00887DE4"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10. ЗАХІДНИЙ-1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235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Західний-1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165</w:t>
            </w:r>
          </w:p>
        </w:tc>
      </w:tr>
      <w:tr w:rsidR="00050E41" w:rsidRPr="00050E41" w:rsidTr="00887DE4"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2. Дачі</w:t>
            </w:r>
          </w:p>
        </w:tc>
        <w:tc>
          <w:tcPr>
            <w:tcW w:w="2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80</w:t>
            </w:r>
          </w:p>
        </w:tc>
      </w:tr>
      <w:tr w:rsidR="00050E41" w:rsidRPr="00050E41" w:rsidTr="00887DE4"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11. ЗАХІДНИЙ-2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275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Західний-2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275</w:t>
            </w:r>
          </w:p>
        </w:tc>
      </w:tr>
      <w:tr w:rsidR="00050E41" w:rsidRPr="00050E41" w:rsidTr="00887DE4"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12,  ЗАХІДНИЙ-3</w:t>
            </w:r>
          </w:p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 w:rsidRPr="00050E41">
              <w:rPr>
                <w:rFonts w:ascii="Arial" w:hAnsi="Arial" w:cs="Arial"/>
                <w:i/>
                <w:szCs w:val="24"/>
                <w:lang w:val="uk-UA"/>
              </w:rPr>
              <w:t>215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1. Західний-3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0E41" w:rsidRPr="00050E41" w:rsidRDefault="00050E41" w:rsidP="00050E41">
            <w:pPr>
              <w:spacing w:line="240" w:lineRule="atLeast"/>
              <w:jc w:val="center"/>
              <w:rPr>
                <w:rFonts w:ascii="Arial" w:hAnsi="Arial" w:cs="Arial"/>
                <w:i/>
                <w:szCs w:val="22"/>
                <w:lang w:val="uk-UA"/>
              </w:rPr>
            </w:pPr>
            <w:r w:rsidRPr="00050E41">
              <w:rPr>
                <w:rFonts w:ascii="Arial" w:hAnsi="Arial" w:cs="Arial"/>
                <w:i/>
                <w:sz w:val="22"/>
                <w:szCs w:val="22"/>
                <w:lang w:val="uk-UA"/>
              </w:rPr>
              <w:t>215</w:t>
            </w:r>
          </w:p>
        </w:tc>
      </w:tr>
      <w:tr w:rsidR="00050E41" w:rsidRPr="00050E41" w:rsidTr="00DA6A99">
        <w:trPr>
          <w:trHeight w:val="168"/>
        </w:trPr>
        <w:tc>
          <w:tcPr>
            <w:tcW w:w="963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E41" w:rsidRPr="00050E41" w:rsidRDefault="000277D0" w:rsidP="000277D0">
            <w:pPr>
              <w:spacing w:line="240" w:lineRule="atLeast"/>
              <w:jc w:val="center"/>
              <w:rPr>
                <w:rFonts w:ascii="Arial" w:hAnsi="Arial" w:cs="Arial"/>
                <w:i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 w:rsidR="003C1BB1" w:rsidRPr="002A19B0">
              <w:rPr>
                <w:b/>
                <w:sz w:val="28"/>
                <w:szCs w:val="28"/>
                <w:lang w:val="uk-UA"/>
              </w:rPr>
              <w:t>Зона Г</w:t>
            </w:r>
            <w:r w:rsidR="003C1BB1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3C1BB1" w:rsidRPr="00050E41" w:rsidTr="00DA6A99">
        <w:trPr>
          <w:trHeight w:val="432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BB1" w:rsidRPr="00050E4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13</w:t>
            </w:r>
            <w:r w:rsidR="00DA6A99">
              <w:rPr>
                <w:rFonts w:ascii="Arial" w:hAnsi="Arial" w:cs="Arial"/>
                <w:i/>
                <w:sz w:val="22"/>
                <w:szCs w:val="22"/>
                <w:lang w:val="uk-UA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П</w:t>
            </w:r>
            <w:r w:rsidR="00DA6A99">
              <w:rPr>
                <w:rFonts w:ascii="Arial" w:hAnsi="Arial" w:cs="Arial"/>
                <w:i/>
                <w:sz w:val="22"/>
                <w:szCs w:val="22"/>
                <w:lang w:val="uk-UA"/>
              </w:rPr>
              <w:t>ІВНІЧНИЙ ПРОМИСЛОВИЙ РАЙОН</w:t>
            </w:r>
          </w:p>
          <w:p w:rsidR="003C1BB1" w:rsidRDefault="003C1BB1" w:rsidP="00050E41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</w:p>
        </w:tc>
      </w:tr>
      <w:tr w:rsidR="00DA6A99" w:rsidRPr="00050E41" w:rsidTr="00A37178">
        <w:trPr>
          <w:trHeight w:val="428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A99" w:rsidRDefault="00DA6A99" w:rsidP="00DA6A99">
            <w:pPr>
              <w:spacing w:line="240" w:lineRule="atLeast"/>
              <w:jc w:val="both"/>
              <w:rPr>
                <w:rFonts w:ascii="Arial" w:hAnsi="Arial" w:cs="Arial"/>
                <w:i/>
                <w:szCs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14. ПІВДЕННИЙ ПРОМИСЛОВИЙ РАЙОН </w:t>
            </w:r>
          </w:p>
        </w:tc>
      </w:tr>
    </w:tbl>
    <w:p w:rsidR="00050E41" w:rsidRDefault="00050E41" w:rsidP="00F241A5">
      <w:pPr>
        <w:ind w:firstLine="709"/>
        <w:jc w:val="both"/>
        <w:rPr>
          <w:sz w:val="28"/>
          <w:szCs w:val="28"/>
          <w:lang w:val="uk-UA"/>
        </w:rPr>
      </w:pPr>
    </w:p>
    <w:p w:rsidR="003E3AFF" w:rsidRDefault="003E3AFF" w:rsidP="00F241A5">
      <w:pPr>
        <w:ind w:firstLine="709"/>
        <w:jc w:val="both"/>
        <w:rPr>
          <w:sz w:val="28"/>
          <w:szCs w:val="28"/>
          <w:lang w:val="uk-UA"/>
        </w:rPr>
      </w:pPr>
    </w:p>
    <w:p w:rsidR="000277D0" w:rsidRPr="002A19B0" w:rsidRDefault="000277D0" w:rsidP="00F241A5">
      <w:pPr>
        <w:ind w:firstLine="709"/>
        <w:jc w:val="both"/>
        <w:rPr>
          <w:sz w:val="28"/>
          <w:szCs w:val="28"/>
          <w:lang w:val="uk-UA"/>
        </w:rPr>
      </w:pPr>
    </w:p>
    <w:p w:rsidR="00F241A5" w:rsidRPr="00970DDC" w:rsidRDefault="00F241A5" w:rsidP="00F241A5">
      <w:pPr>
        <w:jc w:val="center"/>
        <w:rPr>
          <w:b/>
          <w:sz w:val="28"/>
          <w:szCs w:val="28"/>
          <w:lang w:val="uk-UA"/>
        </w:rPr>
      </w:pPr>
      <w:r w:rsidRPr="00970DDC">
        <w:rPr>
          <w:b/>
          <w:sz w:val="28"/>
          <w:szCs w:val="28"/>
          <w:lang w:val="uk-UA"/>
        </w:rPr>
        <w:t xml:space="preserve">3. Вимоги до місць </w:t>
      </w:r>
      <w:r w:rsidR="00741992" w:rsidRPr="00970DDC">
        <w:rPr>
          <w:b/>
          <w:sz w:val="28"/>
          <w:szCs w:val="28"/>
          <w:lang w:val="uk-UA"/>
        </w:rPr>
        <w:t xml:space="preserve">розміщення </w:t>
      </w:r>
      <w:r w:rsidRPr="00970DDC">
        <w:rPr>
          <w:b/>
          <w:sz w:val="28"/>
          <w:szCs w:val="28"/>
          <w:lang w:val="uk-UA"/>
        </w:rPr>
        <w:t>ТС.</w:t>
      </w:r>
    </w:p>
    <w:p w:rsidR="00F241A5" w:rsidRPr="00A37178" w:rsidRDefault="00F241A5" w:rsidP="00F241A5">
      <w:pPr>
        <w:jc w:val="center"/>
        <w:rPr>
          <w:szCs w:val="24"/>
          <w:lang w:val="uk-UA"/>
        </w:rPr>
      </w:pPr>
    </w:p>
    <w:p w:rsidR="00F241A5" w:rsidRPr="00A37178" w:rsidRDefault="00ED1323" w:rsidP="00F241A5">
      <w:pPr>
        <w:ind w:firstLine="708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 xml:space="preserve">3.1. Фактичне місце </w:t>
      </w:r>
      <w:r w:rsidR="00741992" w:rsidRPr="00A37178">
        <w:rPr>
          <w:szCs w:val="24"/>
          <w:lang w:val="uk-UA"/>
        </w:rPr>
        <w:t>розміщення</w:t>
      </w:r>
      <w:r w:rsidR="00F241A5" w:rsidRPr="00A37178">
        <w:rPr>
          <w:szCs w:val="24"/>
          <w:lang w:val="uk-UA"/>
        </w:rPr>
        <w:t xml:space="preserve"> ТС повинно відповідати схемі розміщення ТС, що міститься у паспорті прив’язки ТС. </w:t>
      </w:r>
    </w:p>
    <w:p w:rsidR="00F241A5" w:rsidRPr="00A37178" w:rsidRDefault="00F241A5" w:rsidP="00F241A5">
      <w:pPr>
        <w:ind w:firstLine="708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 xml:space="preserve">Зовнішній вигляд ТС має відповідати затвердженому </w:t>
      </w:r>
      <w:proofErr w:type="spellStart"/>
      <w:r w:rsidRPr="00A37178">
        <w:rPr>
          <w:szCs w:val="24"/>
          <w:lang w:val="uk-UA"/>
        </w:rPr>
        <w:t>архітипу</w:t>
      </w:r>
      <w:proofErr w:type="spellEnd"/>
      <w:r w:rsidRPr="00A37178">
        <w:rPr>
          <w:szCs w:val="24"/>
          <w:lang w:val="uk-UA"/>
        </w:rPr>
        <w:t xml:space="preserve"> ТС . </w:t>
      </w:r>
    </w:p>
    <w:p w:rsidR="00F241A5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 xml:space="preserve">3.2 Благоустрій  місця </w:t>
      </w:r>
      <w:r w:rsidR="00741992" w:rsidRPr="00A37178">
        <w:rPr>
          <w:szCs w:val="24"/>
          <w:lang w:val="uk-UA"/>
        </w:rPr>
        <w:t xml:space="preserve">розміщення </w:t>
      </w:r>
      <w:r w:rsidRPr="00A37178">
        <w:rPr>
          <w:szCs w:val="24"/>
          <w:lang w:val="uk-UA"/>
        </w:rPr>
        <w:t>ТС виконується за рахунок власних коштів замовника на підставі схеми благоустрою прилеглої території, що міститься у паспорті прив’язки ТС або за окремим проектом.</w:t>
      </w:r>
    </w:p>
    <w:p w:rsidR="000277D0" w:rsidRPr="00A37178" w:rsidRDefault="000277D0" w:rsidP="00F241A5">
      <w:pPr>
        <w:ind w:firstLine="709"/>
        <w:jc w:val="both"/>
        <w:rPr>
          <w:szCs w:val="24"/>
          <w:lang w:val="uk-UA"/>
        </w:rPr>
      </w:pP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lastRenderedPageBreak/>
        <w:t>3.3   Підключення ТС до інженерних мереж повинне здійснюватись з дотриманням умов і правил технічної експлуатації відповідних мереж і гарантувати безпеку користувачів дорожніх об`єктів.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>3.4.  Біля кожної розташованої ТС повинно бути зовнішнє штучне освітлення, а також впритул до неї покриття вдосконаленого типу: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>- по всій довжині фасаду (незалежно від конструкції споруди) - 2 м (у разі технічної можливості);</w:t>
      </w:r>
    </w:p>
    <w:p w:rsidR="00F241A5" w:rsidRPr="00A37178" w:rsidRDefault="00F241A5" w:rsidP="00F241A5">
      <w:pPr>
        <w:ind w:firstLine="709"/>
        <w:jc w:val="both"/>
        <w:rPr>
          <w:szCs w:val="24"/>
          <w:lang w:val="uk-UA"/>
        </w:rPr>
      </w:pPr>
      <w:r w:rsidRPr="00A37178">
        <w:rPr>
          <w:szCs w:val="24"/>
          <w:lang w:val="uk-UA"/>
        </w:rPr>
        <w:t>-з боку службового входу, бічних фасадів -1м (малюнок № 1).</w:t>
      </w:r>
    </w:p>
    <w:p w:rsidR="00F241A5" w:rsidRDefault="00F241A5" w:rsidP="00F241A5">
      <w:pPr>
        <w:ind w:left="7079" w:hanging="5945"/>
      </w:pPr>
      <w:r>
        <w:rPr>
          <w:rFonts w:ascii="Arial Black" w:hAnsi="Arial Black" w:cs="Arial Black"/>
          <w:noProof/>
          <w:sz w:val="22"/>
          <w:szCs w:val="22"/>
          <w:lang w:val="en-US" w:eastAsia="en-US"/>
        </w:rPr>
        <w:drawing>
          <wp:inline distT="0" distB="0" distL="0" distR="0">
            <wp:extent cx="4695825" cy="3333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3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22"/>
          <w:szCs w:val="22"/>
          <w:lang w:val="uk-UA"/>
        </w:rPr>
        <w:t xml:space="preserve">                                                                            </w:t>
      </w:r>
    </w:p>
    <w:p w:rsidR="00F241A5" w:rsidRDefault="00F241A5" w:rsidP="00F241A5">
      <w:pPr>
        <w:ind w:left="7079" w:hanging="5945"/>
      </w:pPr>
    </w:p>
    <w:p w:rsidR="00F241A5" w:rsidRDefault="00F241A5" w:rsidP="00F241A5">
      <w:pPr>
        <w:ind w:left="7079" w:hanging="5945"/>
        <w:rPr>
          <w:sz w:val="28"/>
          <w:szCs w:val="28"/>
          <w:lang w:val="uk-UA"/>
        </w:rPr>
      </w:pPr>
      <w:r>
        <w:rPr>
          <w:rFonts w:ascii="Arial Black" w:hAnsi="Arial Black" w:cs="Arial Black"/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rFonts w:ascii="Arial Black" w:hAnsi="Arial Black" w:cs="Arial Black"/>
          <w:lang w:val="uk-UA"/>
        </w:rPr>
        <w:t>Малюнок № 1</w:t>
      </w:r>
    </w:p>
    <w:p w:rsidR="00F241A5" w:rsidRDefault="00F241A5" w:rsidP="00F241A5">
      <w:pPr>
        <w:ind w:firstLine="708"/>
        <w:rPr>
          <w:szCs w:val="24"/>
          <w:lang w:val="uk-UA"/>
        </w:rPr>
      </w:pPr>
      <w:r>
        <w:rPr>
          <w:szCs w:val="24"/>
          <w:lang w:val="uk-UA"/>
        </w:rPr>
        <w:t>3.</w:t>
      </w:r>
      <w:r w:rsidR="00C805AB">
        <w:rPr>
          <w:szCs w:val="24"/>
          <w:lang w:val="uk-UA"/>
        </w:rPr>
        <w:t>5</w:t>
      </w:r>
      <w:r>
        <w:rPr>
          <w:szCs w:val="24"/>
          <w:lang w:val="uk-UA"/>
        </w:rPr>
        <w:t>.  До ТС має бути передбачений зручний під`їзд автотранспорту для розвантаження товару, що не створював би перешкод для проходу пішоходів, посадки та висадки пасажирів міського громадського транспорту.</w:t>
      </w:r>
    </w:p>
    <w:p w:rsidR="00F241A5" w:rsidRDefault="00F241A5" w:rsidP="00F241A5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3.</w:t>
      </w:r>
      <w:r w:rsidR="00C805AB">
        <w:rPr>
          <w:szCs w:val="24"/>
          <w:lang w:val="uk-UA"/>
        </w:rPr>
        <w:t>6</w:t>
      </w:r>
      <w:r>
        <w:rPr>
          <w:szCs w:val="24"/>
          <w:lang w:val="uk-UA"/>
        </w:rPr>
        <w:t xml:space="preserve">.  На вулицях і дорогах, де існуючі будинки, споруди та огорожа розміщені на відстані менше ніж 5 метрів від проїжджої частини, розміщення ТС дозволяється в одну лінію з фасадами будівель, споруд або огорож (малюнок № </w:t>
      </w:r>
      <w:r w:rsidR="00C805AB">
        <w:rPr>
          <w:szCs w:val="24"/>
          <w:lang w:val="uk-UA"/>
        </w:rPr>
        <w:t>2</w:t>
      </w:r>
      <w:r>
        <w:rPr>
          <w:szCs w:val="24"/>
          <w:lang w:val="uk-UA"/>
        </w:rPr>
        <w:t>).</w:t>
      </w:r>
    </w:p>
    <w:p w:rsidR="00F241A5" w:rsidRDefault="00F241A5" w:rsidP="00F241A5">
      <w:pPr>
        <w:ind w:firstLine="709"/>
        <w:jc w:val="center"/>
        <w:rPr>
          <w:rFonts w:ascii="Arial Black" w:hAnsi="Arial Black" w:cs="Arial Black"/>
          <w:lang w:val="uk-UA"/>
        </w:rPr>
      </w:pPr>
      <w:r>
        <w:rPr>
          <w:rFonts w:ascii="Arial Black" w:hAnsi="Arial Black" w:cs="Arial Black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4438650" cy="3400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0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A5" w:rsidRDefault="00F241A5" w:rsidP="00F241A5">
      <w:pPr>
        <w:ind w:firstLine="709"/>
        <w:jc w:val="right"/>
        <w:rPr>
          <w:sz w:val="28"/>
          <w:szCs w:val="28"/>
          <w:lang w:val="uk-UA"/>
        </w:rPr>
      </w:pPr>
      <w:r>
        <w:rPr>
          <w:rFonts w:ascii="Arial Black" w:hAnsi="Arial Black" w:cs="Arial Black"/>
          <w:lang w:val="uk-UA"/>
        </w:rPr>
        <w:t xml:space="preserve">Малюнок № </w:t>
      </w:r>
      <w:r w:rsidR="00C805AB">
        <w:rPr>
          <w:rFonts w:ascii="Arial Black" w:hAnsi="Arial Black" w:cs="Arial Black"/>
          <w:lang w:val="uk-UA"/>
        </w:rPr>
        <w:t>2</w:t>
      </w:r>
    </w:p>
    <w:p w:rsidR="00F241A5" w:rsidRDefault="00F241A5" w:rsidP="00F241A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3.</w:t>
      </w:r>
      <w:r w:rsidR="00C805AB">
        <w:rPr>
          <w:szCs w:val="24"/>
          <w:lang w:val="uk-UA"/>
        </w:rPr>
        <w:t>7</w:t>
      </w:r>
      <w:r>
        <w:rPr>
          <w:szCs w:val="24"/>
          <w:lang w:val="uk-UA"/>
        </w:rPr>
        <w:t xml:space="preserve">. </w:t>
      </w:r>
      <w:r w:rsidR="00ED1323">
        <w:rPr>
          <w:szCs w:val="24"/>
          <w:lang w:val="uk-UA"/>
        </w:rPr>
        <w:t xml:space="preserve"> </w:t>
      </w:r>
      <w:r w:rsidR="00741992">
        <w:rPr>
          <w:szCs w:val="24"/>
          <w:lang w:val="uk-UA"/>
        </w:rPr>
        <w:t xml:space="preserve">Розміщення </w:t>
      </w:r>
      <w:r>
        <w:rPr>
          <w:szCs w:val="24"/>
          <w:lang w:val="uk-UA"/>
        </w:rPr>
        <w:t>ТС забороняється в охоронних зонах пам'яток  історії, культури і архітектури, в зонах історичного центру і охоронних зонах регулювання забудови, на резервних територіях, призначених для капітального будівництва, територіях, займаних зеленими насадженнями і у водозахисних зонах, на територіях, зайнятих інженерними мережами і в їх охоронних зонах (або при умові обов`язкового погодження з відповідними організаціями).</w:t>
      </w:r>
    </w:p>
    <w:p w:rsidR="00F241A5" w:rsidRDefault="00F241A5" w:rsidP="00F241A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3.</w:t>
      </w:r>
      <w:r w:rsidR="00C805AB">
        <w:rPr>
          <w:szCs w:val="24"/>
          <w:lang w:val="uk-UA"/>
        </w:rPr>
        <w:t>8</w:t>
      </w:r>
      <w:r w:rsidR="00ED1323">
        <w:rPr>
          <w:szCs w:val="24"/>
          <w:lang w:val="uk-UA"/>
        </w:rPr>
        <w:t>. Р</w:t>
      </w:r>
      <w:r w:rsidR="00741992">
        <w:rPr>
          <w:szCs w:val="24"/>
          <w:lang w:val="uk-UA"/>
        </w:rPr>
        <w:t xml:space="preserve">озміщення </w:t>
      </w:r>
      <w:r>
        <w:rPr>
          <w:szCs w:val="24"/>
          <w:lang w:val="uk-UA"/>
        </w:rPr>
        <w:t xml:space="preserve">ТС обмежується на тротуарах, проїздах і інших ділянках, де ускладнюється рух пішоходів і транспорту, проведення санітарного очищення території </w:t>
      </w:r>
    </w:p>
    <w:p w:rsidR="00F241A5" w:rsidRDefault="00F241A5" w:rsidP="00741992">
      <w:pPr>
        <w:rPr>
          <w:szCs w:val="24"/>
          <w:lang w:val="uk-UA"/>
        </w:rPr>
      </w:pPr>
      <w:r>
        <w:rPr>
          <w:szCs w:val="24"/>
          <w:lang w:val="uk-UA"/>
        </w:rPr>
        <w:t xml:space="preserve">      3.</w:t>
      </w:r>
      <w:r w:rsidR="00C805AB">
        <w:rPr>
          <w:szCs w:val="24"/>
          <w:lang w:val="uk-UA"/>
        </w:rPr>
        <w:t>9</w:t>
      </w:r>
      <w:r w:rsidR="00F12AEA">
        <w:rPr>
          <w:szCs w:val="24"/>
          <w:lang w:val="uk-UA"/>
        </w:rPr>
        <w:t xml:space="preserve">. Забороняється </w:t>
      </w:r>
      <w:proofErr w:type="spellStart"/>
      <w:r w:rsidR="00F12AEA">
        <w:rPr>
          <w:szCs w:val="24"/>
          <w:lang w:val="uk-UA"/>
        </w:rPr>
        <w:t>розт</w:t>
      </w:r>
      <w:r w:rsidR="00741992">
        <w:rPr>
          <w:szCs w:val="24"/>
          <w:lang w:val="uk-UA"/>
        </w:rPr>
        <w:t>іщувати</w:t>
      </w:r>
      <w:proofErr w:type="spellEnd"/>
      <w:r>
        <w:rPr>
          <w:szCs w:val="24"/>
          <w:lang w:val="uk-UA"/>
        </w:rPr>
        <w:t xml:space="preserve"> ТС ближче 50 м від  </w:t>
      </w:r>
      <w:r w:rsidR="00602012">
        <w:rPr>
          <w:szCs w:val="24"/>
          <w:lang w:val="uk-UA"/>
        </w:rPr>
        <w:t>загальношкільних та дошкільних закладів</w:t>
      </w:r>
      <w:r>
        <w:rPr>
          <w:szCs w:val="24"/>
          <w:lang w:val="uk-UA"/>
        </w:rPr>
        <w:t>.</w:t>
      </w:r>
    </w:p>
    <w:p w:rsidR="00F241A5" w:rsidRDefault="00F241A5" w:rsidP="00F241A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3.1</w:t>
      </w:r>
      <w:r w:rsidR="00C805AB">
        <w:rPr>
          <w:szCs w:val="24"/>
          <w:lang w:val="uk-UA"/>
        </w:rPr>
        <w:t>0</w:t>
      </w:r>
      <w:r>
        <w:rPr>
          <w:szCs w:val="24"/>
          <w:lang w:val="uk-UA"/>
        </w:rPr>
        <w:t xml:space="preserve">. Забороняється розміщення ТС на інженерних комунікаціях. В охоронних зонах інженерних комунікацій дозволяється розміщувати ТС тільки при умові обов'язкового погодження з організаціями, які експлуатують ці комунікації (малюнок № </w:t>
      </w:r>
      <w:r w:rsidR="00C805AB">
        <w:rPr>
          <w:szCs w:val="24"/>
          <w:lang w:val="uk-UA"/>
        </w:rPr>
        <w:t>3</w:t>
      </w:r>
      <w:r>
        <w:rPr>
          <w:szCs w:val="24"/>
          <w:lang w:val="uk-UA"/>
        </w:rPr>
        <w:t>).</w:t>
      </w:r>
    </w:p>
    <w:p w:rsidR="00F241A5" w:rsidRDefault="00741992" w:rsidP="00F241A5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2981325" cy="3028950"/>
            <wp:effectExtent l="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02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A5" w:rsidRDefault="00732FF7" w:rsidP="00F241A5">
      <w:pPr>
        <w:ind w:firstLine="540"/>
        <w:jc w:val="center"/>
        <w:rPr>
          <w:rFonts w:ascii="Arial Black" w:hAnsi="Arial Black" w:cs="Arial Black"/>
          <w:lang w:val="uk-UA"/>
        </w:rPr>
      </w:pPr>
      <w:r>
        <w:rPr>
          <w:rFonts w:ascii="Arial Black" w:hAnsi="Arial Black" w:cs="Arial Black"/>
          <w:lang w:val="uk-UA"/>
        </w:rPr>
        <w:t>Малюнок № 3</w:t>
      </w:r>
    </w:p>
    <w:p w:rsidR="00F241A5" w:rsidRDefault="00B13FF6" w:rsidP="00B13FF6">
      <w:pPr>
        <w:suppressAutoHyphens/>
        <w:ind w:left="720"/>
        <w:rPr>
          <w:szCs w:val="24"/>
          <w:lang w:val="uk-UA"/>
        </w:rPr>
      </w:pPr>
      <w:r>
        <w:rPr>
          <w:szCs w:val="24"/>
          <w:lang w:val="uk-UA"/>
        </w:rPr>
        <w:lastRenderedPageBreak/>
        <w:t>3.11.</w:t>
      </w:r>
      <w:r w:rsidR="00F12AEA">
        <w:rPr>
          <w:szCs w:val="24"/>
          <w:lang w:val="uk-UA"/>
        </w:rPr>
        <w:t>Забороняється роз</w:t>
      </w:r>
      <w:r w:rsidR="00732FF7">
        <w:rPr>
          <w:szCs w:val="24"/>
          <w:lang w:val="uk-UA"/>
        </w:rPr>
        <w:t>міщувати</w:t>
      </w:r>
      <w:r w:rsidR="00F241A5">
        <w:rPr>
          <w:szCs w:val="24"/>
          <w:lang w:val="uk-UA"/>
        </w:rPr>
        <w:t xml:space="preserve"> ТС на газонах, квітниках, дитячих майданчика</w:t>
      </w:r>
      <w:r w:rsidR="00B64773">
        <w:rPr>
          <w:szCs w:val="24"/>
          <w:lang w:val="uk-UA"/>
        </w:rPr>
        <w:t>х, в арках будівель,(малюнок  № 4</w:t>
      </w:r>
      <w:r w:rsidR="00F241A5">
        <w:rPr>
          <w:szCs w:val="24"/>
          <w:lang w:val="uk-UA"/>
        </w:rPr>
        <w:t>).</w:t>
      </w:r>
    </w:p>
    <w:p w:rsidR="00F241A5" w:rsidRDefault="00F241A5" w:rsidP="00F241A5">
      <w:pPr>
        <w:ind w:firstLine="851"/>
        <w:jc w:val="both"/>
        <w:rPr>
          <w:lang w:val="uk-UA"/>
        </w:rPr>
      </w:pPr>
    </w:p>
    <w:p w:rsidR="00F241A5" w:rsidRDefault="00F241A5" w:rsidP="00F241A5">
      <w:pPr>
        <w:jc w:val="both"/>
        <w:rPr>
          <w:rFonts w:ascii="Arial Black" w:hAnsi="Arial Black" w:cs="Arial Black"/>
          <w:lang w:val="uk-UA"/>
        </w:rPr>
      </w:pPr>
      <w:r>
        <w:rPr>
          <w:rFonts w:ascii="Arial Black" w:hAnsi="Arial Black" w:cs="Arial Black"/>
          <w:noProof/>
          <w:sz w:val="28"/>
          <w:szCs w:val="28"/>
          <w:lang w:val="en-US" w:eastAsia="en-US"/>
        </w:rPr>
        <w:drawing>
          <wp:inline distT="0" distB="0" distL="0" distR="0">
            <wp:extent cx="6296025" cy="3133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A5" w:rsidRDefault="00F241A5" w:rsidP="00F241A5">
      <w:pPr>
        <w:ind w:firstLine="540"/>
        <w:jc w:val="right"/>
        <w:rPr>
          <w:sz w:val="28"/>
          <w:szCs w:val="28"/>
          <w:lang w:val="uk-UA"/>
        </w:rPr>
      </w:pPr>
      <w:r>
        <w:rPr>
          <w:rFonts w:ascii="Arial Black" w:hAnsi="Arial Black" w:cs="Arial Black"/>
          <w:lang w:val="uk-UA"/>
        </w:rPr>
        <w:t xml:space="preserve">Малюнок № </w:t>
      </w:r>
      <w:r w:rsidR="00602012">
        <w:rPr>
          <w:rFonts w:ascii="Arial Black" w:hAnsi="Arial Black" w:cs="Arial Black"/>
          <w:lang w:val="uk-UA"/>
        </w:rPr>
        <w:t>4</w:t>
      </w:r>
    </w:p>
    <w:p w:rsidR="00F241A5" w:rsidRDefault="00F241A5" w:rsidP="00F241A5">
      <w:pPr>
        <w:ind w:firstLine="540"/>
        <w:jc w:val="center"/>
        <w:rPr>
          <w:sz w:val="28"/>
          <w:szCs w:val="28"/>
          <w:lang w:val="uk-UA"/>
        </w:rPr>
      </w:pPr>
    </w:p>
    <w:p w:rsidR="00F241A5" w:rsidRDefault="00F241A5" w:rsidP="00F241A5">
      <w:pPr>
        <w:ind w:firstLine="851"/>
        <w:jc w:val="both"/>
        <w:rPr>
          <w:sz w:val="28"/>
          <w:szCs w:val="28"/>
          <w:lang w:val="uk-UA"/>
        </w:rPr>
      </w:pPr>
    </w:p>
    <w:p w:rsidR="00F241A5" w:rsidRDefault="00F12AEA" w:rsidP="00F241A5">
      <w:pPr>
        <w:ind w:firstLine="851"/>
        <w:jc w:val="both"/>
        <w:rPr>
          <w:szCs w:val="24"/>
          <w:lang w:val="uk-UA"/>
        </w:rPr>
      </w:pPr>
      <w:r>
        <w:rPr>
          <w:szCs w:val="24"/>
          <w:lang w:val="uk-UA"/>
        </w:rPr>
        <w:t>3.1</w:t>
      </w:r>
      <w:r w:rsidR="00B13FF6">
        <w:rPr>
          <w:szCs w:val="24"/>
          <w:lang w:val="uk-UA"/>
        </w:rPr>
        <w:t>2</w:t>
      </w:r>
      <w:r>
        <w:rPr>
          <w:szCs w:val="24"/>
          <w:lang w:val="uk-UA"/>
        </w:rPr>
        <w:t>. Забороняється роз</w:t>
      </w:r>
      <w:r w:rsidR="00732FF7">
        <w:rPr>
          <w:szCs w:val="24"/>
          <w:lang w:val="uk-UA"/>
        </w:rPr>
        <w:t>міщувати</w:t>
      </w:r>
      <w:r w:rsidR="00F241A5">
        <w:rPr>
          <w:szCs w:val="24"/>
          <w:lang w:val="uk-UA"/>
        </w:rPr>
        <w:t xml:space="preserve"> ТС торговельно-побутового призначення на зупинках маршрутних транспортних засобів ближче 20 м у межах видимості в обидва боки тротуару від установленого дорожнього знаку, що позначає зупинку (крім ТС які встановлені в комплексі з зупинкою громадського транспорту та тих, що здійснюють торгівлю пресою та проїзними квитками) (малюнок </w:t>
      </w:r>
      <w:r w:rsidR="00602012">
        <w:rPr>
          <w:szCs w:val="24"/>
          <w:lang w:val="uk-UA"/>
        </w:rPr>
        <w:t>5</w:t>
      </w:r>
      <w:r w:rsidR="00F241A5">
        <w:rPr>
          <w:szCs w:val="24"/>
          <w:lang w:val="uk-UA"/>
        </w:rPr>
        <w:t>).</w:t>
      </w:r>
    </w:p>
    <w:p w:rsidR="00F241A5" w:rsidRDefault="00F241A5" w:rsidP="00F241A5">
      <w:pPr>
        <w:ind w:firstLine="851"/>
        <w:jc w:val="both"/>
        <w:rPr>
          <w:sz w:val="28"/>
          <w:szCs w:val="28"/>
          <w:lang w:val="uk-UA"/>
        </w:rPr>
      </w:pPr>
    </w:p>
    <w:p w:rsidR="00F241A5" w:rsidRDefault="00F241A5" w:rsidP="00F241A5">
      <w:pPr>
        <w:jc w:val="center"/>
        <w:rPr>
          <w:rFonts w:ascii="Arial Black" w:hAnsi="Arial Black" w:cs="Arial Black"/>
          <w:lang w:val="uk-UA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162675" cy="257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71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A5" w:rsidRDefault="00F241A5" w:rsidP="00F241A5">
      <w:pPr>
        <w:ind w:firstLine="851"/>
        <w:jc w:val="right"/>
        <w:rPr>
          <w:sz w:val="28"/>
          <w:szCs w:val="28"/>
          <w:lang w:val="uk-UA"/>
        </w:rPr>
      </w:pPr>
      <w:r>
        <w:rPr>
          <w:rFonts w:ascii="Arial Black" w:hAnsi="Arial Black" w:cs="Arial Black"/>
          <w:lang w:val="uk-UA"/>
        </w:rPr>
        <w:t xml:space="preserve">Малюнок № </w:t>
      </w:r>
      <w:r w:rsidR="00602012">
        <w:rPr>
          <w:rFonts w:ascii="Arial Black" w:hAnsi="Arial Black" w:cs="Arial Black"/>
          <w:lang w:val="uk-UA"/>
        </w:rPr>
        <w:t>5</w:t>
      </w:r>
    </w:p>
    <w:p w:rsidR="00F241A5" w:rsidRDefault="00F241A5" w:rsidP="00F241A5">
      <w:pPr>
        <w:ind w:firstLine="540"/>
        <w:jc w:val="center"/>
        <w:rPr>
          <w:sz w:val="28"/>
          <w:szCs w:val="28"/>
          <w:lang w:val="uk-UA"/>
        </w:rPr>
      </w:pPr>
    </w:p>
    <w:p w:rsidR="00F241A5" w:rsidRDefault="00F241A5" w:rsidP="00DA6A99">
      <w:pPr>
        <w:ind w:firstLine="709"/>
        <w:jc w:val="both"/>
        <w:rPr>
          <w:sz w:val="28"/>
          <w:szCs w:val="28"/>
          <w:lang w:val="uk-UA"/>
        </w:rPr>
      </w:pPr>
    </w:p>
    <w:p w:rsidR="00F241A5" w:rsidRDefault="00F241A5" w:rsidP="00F241A5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>3.1</w:t>
      </w:r>
      <w:r w:rsidR="00B13FF6">
        <w:rPr>
          <w:szCs w:val="24"/>
          <w:lang w:val="uk-UA"/>
        </w:rPr>
        <w:t>3</w:t>
      </w:r>
      <w:r>
        <w:rPr>
          <w:szCs w:val="24"/>
          <w:lang w:val="uk-UA"/>
        </w:rPr>
        <w:t xml:space="preserve">. Поряд із ТС заборонено розміщення столів, стільців та холодильного обладнання, яке не передбачено паспортом прив’язки цієї ТС (малюнок № </w:t>
      </w:r>
      <w:r w:rsidR="00602012">
        <w:rPr>
          <w:szCs w:val="24"/>
          <w:lang w:val="uk-UA"/>
        </w:rPr>
        <w:t>6</w:t>
      </w:r>
      <w:r>
        <w:rPr>
          <w:szCs w:val="24"/>
          <w:lang w:val="uk-UA"/>
        </w:rPr>
        <w:t>).</w:t>
      </w:r>
    </w:p>
    <w:p w:rsidR="00F241A5" w:rsidRDefault="00F241A5" w:rsidP="00F241A5">
      <w:pPr>
        <w:ind w:firstLine="708"/>
        <w:jc w:val="both"/>
        <w:rPr>
          <w:sz w:val="28"/>
          <w:szCs w:val="28"/>
          <w:lang w:val="uk-UA"/>
        </w:rPr>
      </w:pPr>
    </w:p>
    <w:p w:rsidR="00F241A5" w:rsidRDefault="00F241A5" w:rsidP="00F241A5">
      <w:pPr>
        <w:ind w:firstLine="708"/>
        <w:jc w:val="both"/>
        <w:rPr>
          <w:sz w:val="28"/>
          <w:szCs w:val="28"/>
          <w:lang w:val="uk-UA"/>
        </w:rPr>
      </w:pPr>
    </w:p>
    <w:p w:rsidR="00F241A5" w:rsidRDefault="00F241A5" w:rsidP="00F241A5">
      <w:pPr>
        <w:ind w:firstLine="709"/>
        <w:jc w:val="center"/>
        <w:rPr>
          <w:rFonts w:ascii="Arial Black" w:hAnsi="Arial Black" w:cs="Arial Black"/>
          <w:lang w:val="uk-UA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3733800" cy="305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5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A5" w:rsidRDefault="00F241A5" w:rsidP="00F241A5">
      <w:pPr>
        <w:ind w:firstLine="851"/>
        <w:jc w:val="right"/>
        <w:rPr>
          <w:rFonts w:ascii="Arial Black" w:hAnsi="Arial Black" w:cs="Arial Black"/>
          <w:lang w:val="uk-UA"/>
        </w:rPr>
      </w:pPr>
      <w:r>
        <w:rPr>
          <w:rFonts w:ascii="Arial Black" w:hAnsi="Arial Black" w:cs="Arial Black"/>
          <w:lang w:val="uk-UA"/>
        </w:rPr>
        <w:t xml:space="preserve">Малюнок № </w:t>
      </w:r>
      <w:r w:rsidR="00602012">
        <w:rPr>
          <w:rFonts w:ascii="Arial Black" w:hAnsi="Arial Black" w:cs="Arial Black"/>
          <w:lang w:val="uk-UA"/>
        </w:rPr>
        <w:t>6</w:t>
      </w:r>
    </w:p>
    <w:p w:rsidR="00F241A5" w:rsidRDefault="00F241A5" w:rsidP="00F241A5">
      <w:pPr>
        <w:ind w:firstLine="851"/>
        <w:jc w:val="right"/>
        <w:rPr>
          <w:rFonts w:ascii="Arial Black" w:hAnsi="Arial Black" w:cs="Arial Black"/>
          <w:lang w:val="uk-UA"/>
        </w:rPr>
      </w:pPr>
    </w:p>
    <w:p w:rsidR="00F241A5" w:rsidRDefault="00F12AEA" w:rsidP="00732FF7">
      <w:pPr>
        <w:ind w:firstLine="540"/>
        <w:rPr>
          <w:szCs w:val="24"/>
          <w:lang w:val="uk-UA"/>
        </w:rPr>
      </w:pPr>
      <w:r>
        <w:rPr>
          <w:szCs w:val="24"/>
          <w:lang w:val="uk-UA"/>
        </w:rPr>
        <w:t>3.1</w:t>
      </w:r>
      <w:r w:rsidR="00B13FF6">
        <w:rPr>
          <w:szCs w:val="24"/>
          <w:lang w:val="uk-UA"/>
        </w:rPr>
        <w:t>4</w:t>
      </w:r>
      <w:r>
        <w:rPr>
          <w:szCs w:val="24"/>
          <w:lang w:val="uk-UA"/>
        </w:rPr>
        <w:t>.  Забороняється роз</w:t>
      </w:r>
      <w:r w:rsidR="00732FF7">
        <w:rPr>
          <w:szCs w:val="24"/>
          <w:lang w:val="uk-UA"/>
        </w:rPr>
        <w:t>міщувати</w:t>
      </w:r>
      <w:r w:rsidR="00F241A5">
        <w:rPr>
          <w:szCs w:val="24"/>
          <w:lang w:val="uk-UA"/>
        </w:rPr>
        <w:t xml:space="preserve"> ТС для здійснення роздрібної торгівлі тютюновими виробами та алкогольними напоями, якщо пішохідна доступність до об’єкту торгівлі менша </w:t>
      </w:r>
      <w:r w:rsidR="004A1E1F">
        <w:rPr>
          <w:szCs w:val="24"/>
          <w:lang w:val="uk-UA"/>
        </w:rPr>
        <w:t>50</w:t>
      </w:r>
      <w:r w:rsidR="00F241A5">
        <w:rPr>
          <w:szCs w:val="24"/>
          <w:lang w:val="uk-UA"/>
        </w:rPr>
        <w:t xml:space="preserve"> м від території або приміщень дошкільних, лікарняних і навчальних закладів,  окрім ТС з продажу періодичної преси, питної води, пунктів доочищення питної води, реалізації проїзних квитків (без права продажу інших товарів).</w:t>
      </w:r>
    </w:p>
    <w:p w:rsidR="00F241A5" w:rsidRDefault="00F241A5" w:rsidP="00F241A5">
      <w:pPr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3.1</w:t>
      </w:r>
      <w:r w:rsidR="00B13FF6">
        <w:rPr>
          <w:szCs w:val="24"/>
          <w:lang w:val="uk-UA"/>
        </w:rPr>
        <w:t>5</w:t>
      </w:r>
      <w:r>
        <w:rPr>
          <w:szCs w:val="24"/>
          <w:lang w:val="uk-UA"/>
        </w:rPr>
        <w:t xml:space="preserve">.   Не допускається </w:t>
      </w:r>
      <w:r w:rsidR="00732FF7">
        <w:rPr>
          <w:szCs w:val="24"/>
          <w:lang w:val="uk-UA"/>
        </w:rPr>
        <w:t>розміщування</w:t>
      </w:r>
      <w:r>
        <w:rPr>
          <w:szCs w:val="24"/>
          <w:lang w:val="uk-UA"/>
        </w:rPr>
        <w:t xml:space="preserve"> ТС:</w:t>
      </w:r>
    </w:p>
    <w:p w:rsidR="00F241A5" w:rsidRDefault="00F241A5" w:rsidP="00F241A5">
      <w:pPr>
        <w:ind w:firstLine="540"/>
        <w:jc w:val="both"/>
        <w:rPr>
          <w:szCs w:val="24"/>
          <w:lang w:val="uk-UA"/>
        </w:rPr>
      </w:pPr>
      <w:r>
        <w:rPr>
          <w:szCs w:val="24"/>
          <w:lang w:val="uk-UA"/>
        </w:rPr>
        <w:t>-   ближче ніж за 20 м до перехрестя вулиць (малюнок№1);</w:t>
      </w:r>
    </w:p>
    <w:p w:rsidR="00F241A5" w:rsidRDefault="00F241A5" w:rsidP="00F241A5">
      <w:pPr>
        <w:pStyle w:val="21"/>
        <w:tabs>
          <w:tab w:val="left" w:pos="-360"/>
          <w:tab w:val="left" w:pos="705"/>
          <w:tab w:val="left" w:pos="1140"/>
        </w:tabs>
        <w:suppressAutoHyphens/>
        <w:ind w:right="60"/>
        <w:rPr>
          <w:sz w:val="24"/>
        </w:rPr>
      </w:pPr>
      <w:r>
        <w:rPr>
          <w:sz w:val="24"/>
        </w:rPr>
        <w:t xml:space="preserve">      </w:t>
      </w:r>
      <w:r w:rsidR="00DA6A99">
        <w:rPr>
          <w:sz w:val="24"/>
        </w:rPr>
        <w:t xml:space="preserve">  </w:t>
      </w:r>
      <w:r>
        <w:rPr>
          <w:sz w:val="24"/>
        </w:rPr>
        <w:t xml:space="preserve"> 3.1</w:t>
      </w:r>
      <w:r w:rsidR="00B13FF6">
        <w:rPr>
          <w:sz w:val="24"/>
        </w:rPr>
        <w:t>6</w:t>
      </w:r>
      <w:r>
        <w:rPr>
          <w:sz w:val="24"/>
        </w:rPr>
        <w:t>. Допускається створення нових груп ТС тільки за  одним типом та не більше п'яти ТС, для розміщення яких розробляється єдиний паспорт прив'язки ТС з прив'язкою кожної окремої ТС з  відображенням благоустрою прилеглої території.</w:t>
      </w:r>
    </w:p>
    <w:p w:rsidR="00F241A5" w:rsidRDefault="00F241A5" w:rsidP="004A1E1F">
      <w:pPr>
        <w:pStyle w:val="21"/>
        <w:tabs>
          <w:tab w:val="left" w:pos="-360"/>
          <w:tab w:val="left" w:pos="705"/>
          <w:tab w:val="left" w:pos="1140"/>
        </w:tabs>
        <w:suppressAutoHyphens/>
        <w:ind w:right="60"/>
        <w:jc w:val="left"/>
        <w:rPr>
          <w:sz w:val="24"/>
        </w:rPr>
      </w:pPr>
      <w:r>
        <w:rPr>
          <w:sz w:val="24"/>
        </w:rPr>
        <w:t xml:space="preserve">       </w:t>
      </w:r>
      <w:r w:rsidR="005E08CB">
        <w:rPr>
          <w:sz w:val="24"/>
        </w:rPr>
        <w:t xml:space="preserve">  </w:t>
      </w:r>
      <w:r>
        <w:rPr>
          <w:sz w:val="24"/>
        </w:rPr>
        <w:t>3.</w:t>
      </w:r>
      <w:r w:rsidR="00602012">
        <w:rPr>
          <w:sz w:val="24"/>
        </w:rPr>
        <w:t>1</w:t>
      </w:r>
      <w:r w:rsidR="00B13FF6">
        <w:rPr>
          <w:sz w:val="24"/>
        </w:rPr>
        <w:t>7</w:t>
      </w:r>
      <w:r>
        <w:rPr>
          <w:sz w:val="24"/>
        </w:rPr>
        <w:t>. При приведенні у відповідність до вимог  схеми існуючих груп ТС, які були розташовані на підставі дозвільної документації, забороняється збільшувати в групах кількість ТС.</w:t>
      </w:r>
    </w:p>
    <w:p w:rsidR="00F241A5" w:rsidRDefault="00F241A5" w:rsidP="00ED49D9">
      <w:pPr>
        <w:pStyle w:val="21"/>
        <w:tabs>
          <w:tab w:val="left" w:pos="-360"/>
          <w:tab w:val="left" w:pos="705"/>
          <w:tab w:val="left" w:pos="1140"/>
        </w:tabs>
        <w:suppressAutoHyphens/>
        <w:ind w:right="60"/>
        <w:jc w:val="left"/>
        <w:rPr>
          <w:sz w:val="24"/>
        </w:rPr>
      </w:pPr>
      <w:r>
        <w:rPr>
          <w:sz w:val="24"/>
        </w:rPr>
        <w:t xml:space="preserve">         3.</w:t>
      </w:r>
      <w:r w:rsidR="005E08CB">
        <w:rPr>
          <w:sz w:val="24"/>
        </w:rPr>
        <w:t>18</w:t>
      </w:r>
      <w:r>
        <w:rPr>
          <w:sz w:val="24"/>
        </w:rPr>
        <w:t xml:space="preserve">. Допускається оформлення паспортів </w:t>
      </w:r>
      <w:proofErr w:type="spellStart"/>
      <w:r>
        <w:rPr>
          <w:sz w:val="24"/>
        </w:rPr>
        <w:t>прив”язки</w:t>
      </w:r>
      <w:proofErr w:type="spellEnd"/>
      <w:r>
        <w:rPr>
          <w:sz w:val="24"/>
        </w:rPr>
        <w:t xml:space="preserve"> власникам ТС з надання побутових послуг ( ремонт одягу, взуття, годинників), які розташовані на підставі дозвільних/погоджувальних документів, що були отримані до затвердження  схеми, та які розміщені не у відповідності з схемою, за умов їх розташування на </w:t>
      </w:r>
      <w:proofErr w:type="spellStart"/>
      <w:r>
        <w:rPr>
          <w:sz w:val="24"/>
        </w:rPr>
        <w:t>внутрішньоквартальних</w:t>
      </w:r>
      <w:proofErr w:type="spellEnd"/>
      <w:r>
        <w:rPr>
          <w:sz w:val="24"/>
        </w:rPr>
        <w:t xml:space="preserve"> територіях.</w:t>
      </w:r>
    </w:p>
    <w:p w:rsidR="005E08CB" w:rsidRDefault="005E08CB" w:rsidP="00ED49D9">
      <w:pPr>
        <w:pStyle w:val="21"/>
        <w:tabs>
          <w:tab w:val="left" w:pos="-360"/>
          <w:tab w:val="left" w:pos="705"/>
          <w:tab w:val="left" w:pos="1140"/>
        </w:tabs>
        <w:suppressAutoHyphens/>
        <w:ind w:right="60"/>
        <w:jc w:val="left"/>
        <w:rPr>
          <w:sz w:val="24"/>
        </w:rPr>
      </w:pPr>
    </w:p>
    <w:p w:rsidR="005E08CB" w:rsidRPr="00E40BDC" w:rsidRDefault="009F7660" w:rsidP="005E08CB">
      <w:pPr>
        <w:jc w:val="center"/>
        <w:rPr>
          <w:b/>
          <w:sz w:val="28"/>
          <w:szCs w:val="28"/>
          <w:lang w:val="uk-UA"/>
        </w:rPr>
      </w:pPr>
      <w:r w:rsidRPr="00E40BDC">
        <w:rPr>
          <w:b/>
          <w:sz w:val="28"/>
          <w:szCs w:val="28"/>
          <w:lang w:val="uk-UA"/>
        </w:rPr>
        <w:t>4.</w:t>
      </w:r>
      <w:r w:rsidRPr="00E40BDC">
        <w:rPr>
          <w:b/>
          <w:sz w:val="28"/>
          <w:szCs w:val="28"/>
        </w:rPr>
        <w:t xml:space="preserve">  </w:t>
      </w:r>
      <w:proofErr w:type="spellStart"/>
      <w:r w:rsidRPr="00E40BDC">
        <w:rPr>
          <w:b/>
          <w:sz w:val="28"/>
          <w:szCs w:val="28"/>
        </w:rPr>
        <w:t>Внесення</w:t>
      </w:r>
      <w:proofErr w:type="spellEnd"/>
      <w:r w:rsidRPr="00E40BDC">
        <w:rPr>
          <w:b/>
          <w:sz w:val="28"/>
          <w:szCs w:val="28"/>
        </w:rPr>
        <w:t xml:space="preserve"> </w:t>
      </w:r>
      <w:proofErr w:type="spellStart"/>
      <w:r w:rsidRPr="00E40BDC">
        <w:rPr>
          <w:b/>
          <w:sz w:val="28"/>
          <w:szCs w:val="28"/>
        </w:rPr>
        <w:t>змін</w:t>
      </w:r>
      <w:proofErr w:type="spellEnd"/>
      <w:r w:rsidRPr="00E40BDC">
        <w:rPr>
          <w:b/>
          <w:sz w:val="28"/>
          <w:szCs w:val="28"/>
        </w:rPr>
        <w:t xml:space="preserve"> до  </w:t>
      </w:r>
      <w:proofErr w:type="spellStart"/>
      <w:r w:rsidRPr="00E40BDC">
        <w:rPr>
          <w:b/>
          <w:sz w:val="28"/>
          <w:szCs w:val="28"/>
        </w:rPr>
        <w:t>схеми</w:t>
      </w:r>
      <w:proofErr w:type="spellEnd"/>
      <w:r w:rsidRPr="00E40BDC">
        <w:rPr>
          <w:b/>
          <w:sz w:val="28"/>
          <w:szCs w:val="28"/>
        </w:rPr>
        <w:t xml:space="preserve"> </w:t>
      </w:r>
      <w:proofErr w:type="spellStart"/>
      <w:r w:rsidRPr="00E40BDC">
        <w:rPr>
          <w:b/>
          <w:sz w:val="28"/>
          <w:szCs w:val="28"/>
        </w:rPr>
        <w:t>розміщення</w:t>
      </w:r>
      <w:proofErr w:type="spellEnd"/>
      <w:r w:rsidRPr="00E40BDC">
        <w:rPr>
          <w:b/>
          <w:sz w:val="28"/>
          <w:szCs w:val="28"/>
        </w:rPr>
        <w:t xml:space="preserve"> ТС </w:t>
      </w:r>
      <w:r w:rsidRPr="00E40BDC">
        <w:rPr>
          <w:b/>
          <w:sz w:val="28"/>
          <w:szCs w:val="28"/>
          <w:lang w:val="uk-UA"/>
        </w:rPr>
        <w:t xml:space="preserve">   </w:t>
      </w:r>
    </w:p>
    <w:p w:rsidR="00600AAC" w:rsidRDefault="00B52901" w:rsidP="00A37178">
      <w:pPr>
        <w:ind w:firstLine="708"/>
        <w:rPr>
          <w:lang w:val="uk-UA"/>
        </w:rPr>
      </w:pPr>
      <w:r>
        <w:rPr>
          <w:lang w:val="uk-UA"/>
        </w:rPr>
        <w:t>4</w:t>
      </w:r>
      <w:r w:rsidR="009F7660" w:rsidRPr="005E08CB">
        <w:rPr>
          <w:lang w:val="uk-UA"/>
        </w:rPr>
        <w:t xml:space="preserve">.1. Зміни до  схеми вносяться шляхом прийняття відповідних рішень </w:t>
      </w:r>
      <w:r w:rsidR="00DA6A99">
        <w:rPr>
          <w:lang w:val="uk-UA"/>
        </w:rPr>
        <w:t xml:space="preserve"> </w:t>
      </w:r>
      <w:r w:rsidR="005E08CB">
        <w:rPr>
          <w:lang w:val="uk-UA"/>
        </w:rPr>
        <w:t xml:space="preserve">                         </w:t>
      </w:r>
      <w:r w:rsidR="00DA6A99">
        <w:rPr>
          <w:lang w:val="uk-UA"/>
        </w:rPr>
        <w:t xml:space="preserve"> </w:t>
      </w:r>
      <w:r w:rsidR="009F7660" w:rsidRPr="005E08CB">
        <w:rPr>
          <w:lang w:val="uk-UA"/>
        </w:rPr>
        <w:t xml:space="preserve">виконавчого комітету </w:t>
      </w:r>
      <w:r w:rsidR="009F7660">
        <w:rPr>
          <w:lang w:val="uk-UA"/>
        </w:rPr>
        <w:t>Тернопільської</w:t>
      </w:r>
      <w:r w:rsidR="009F7660" w:rsidRPr="005E08CB">
        <w:rPr>
          <w:lang w:val="uk-UA"/>
        </w:rPr>
        <w:t xml:space="preserve"> міської ради за наявності згоди </w:t>
      </w:r>
      <w:r w:rsidR="005E08CB">
        <w:rPr>
          <w:lang w:val="uk-UA"/>
        </w:rPr>
        <w:t xml:space="preserve">                     </w:t>
      </w:r>
      <w:r w:rsidR="009F7660">
        <w:rPr>
          <w:lang w:val="uk-UA"/>
        </w:rPr>
        <w:t>Тернопільської</w:t>
      </w:r>
      <w:r w:rsidR="005E08CB" w:rsidRPr="005E08CB">
        <w:rPr>
          <w:lang w:val="uk-UA"/>
        </w:rPr>
        <w:t xml:space="preserve"> міської ради </w:t>
      </w:r>
      <w:r w:rsidR="005E08CB">
        <w:rPr>
          <w:lang w:val="uk-UA"/>
        </w:rPr>
        <w:t xml:space="preserve"> </w:t>
      </w:r>
      <w:r w:rsidR="005E08CB" w:rsidRPr="005E08CB">
        <w:rPr>
          <w:lang w:val="uk-UA"/>
        </w:rPr>
        <w:t>на</w:t>
      </w:r>
      <w:r w:rsidR="005E08CB">
        <w:rPr>
          <w:lang w:val="uk-UA"/>
        </w:rPr>
        <w:t xml:space="preserve"> </w:t>
      </w:r>
      <w:r w:rsidR="009F7660" w:rsidRPr="005E08CB">
        <w:rPr>
          <w:lang w:val="uk-UA"/>
        </w:rPr>
        <w:t xml:space="preserve">внесення змін. </w:t>
      </w:r>
      <w:r w:rsidR="009F7660">
        <w:rPr>
          <w:lang w:val="uk-UA"/>
        </w:rPr>
        <w:t xml:space="preserve">  </w:t>
      </w:r>
    </w:p>
    <w:p w:rsidR="00600AAC" w:rsidRDefault="00600AAC" w:rsidP="00A37178">
      <w:pPr>
        <w:ind w:firstLine="708"/>
        <w:rPr>
          <w:lang w:val="uk-UA"/>
        </w:rPr>
      </w:pPr>
      <w:r>
        <w:rPr>
          <w:lang w:val="uk-UA"/>
        </w:rPr>
        <w:t>4.2. До схеми розміщення ТС допускається внесення таких змін:</w:t>
      </w:r>
    </w:p>
    <w:p w:rsidR="00600AAC" w:rsidRDefault="00600AAC" w:rsidP="00A37178">
      <w:pPr>
        <w:ind w:firstLine="708"/>
        <w:rPr>
          <w:lang w:val="uk-UA"/>
        </w:rPr>
      </w:pPr>
      <w:r>
        <w:rPr>
          <w:lang w:val="uk-UA"/>
        </w:rPr>
        <w:t>4</w:t>
      </w:r>
      <w:r w:rsidRPr="009F7660">
        <w:rPr>
          <w:lang w:val="uk-UA"/>
        </w:rPr>
        <w:t xml:space="preserve">.2.1. внесення нових місць розміщення ТС на території міста </w:t>
      </w:r>
      <w:r>
        <w:rPr>
          <w:lang w:val="uk-UA"/>
        </w:rPr>
        <w:t>Тернополя</w:t>
      </w:r>
      <w:r w:rsidRPr="009F7660">
        <w:rPr>
          <w:lang w:val="uk-UA"/>
        </w:rPr>
        <w:t xml:space="preserve"> та</w:t>
      </w:r>
      <w:r>
        <w:rPr>
          <w:lang w:val="uk-UA"/>
        </w:rPr>
        <w:t xml:space="preserve">                  </w:t>
      </w:r>
      <w:r w:rsidRPr="009F7660">
        <w:rPr>
          <w:lang w:val="uk-UA"/>
        </w:rPr>
        <w:t xml:space="preserve"> виключення існуючих; </w:t>
      </w:r>
    </w:p>
    <w:p w:rsidR="00600AAC" w:rsidRDefault="00600AAC" w:rsidP="00A37178">
      <w:pPr>
        <w:ind w:firstLine="708"/>
        <w:rPr>
          <w:lang w:val="uk-UA"/>
        </w:rPr>
      </w:pPr>
      <w:r>
        <w:rPr>
          <w:lang w:val="uk-UA"/>
        </w:rPr>
        <w:t>4</w:t>
      </w:r>
      <w:r w:rsidRPr="009F7660">
        <w:rPr>
          <w:lang w:val="uk-UA"/>
        </w:rPr>
        <w:t xml:space="preserve">.2.2. перенесення місць розміщення ТС на нові місця; </w:t>
      </w:r>
      <w:r>
        <w:rPr>
          <w:lang w:val="uk-UA"/>
        </w:rPr>
        <w:t xml:space="preserve">   </w:t>
      </w:r>
    </w:p>
    <w:p w:rsidR="00600AAC" w:rsidRDefault="00600AAC" w:rsidP="00A37178">
      <w:pPr>
        <w:ind w:firstLine="708"/>
        <w:rPr>
          <w:lang w:val="uk-UA"/>
        </w:rPr>
      </w:pPr>
      <w:r>
        <w:rPr>
          <w:lang w:val="uk-UA"/>
        </w:rPr>
        <w:t>4</w:t>
      </w:r>
      <w:r w:rsidRPr="009F7660">
        <w:rPr>
          <w:lang w:val="uk-UA"/>
        </w:rPr>
        <w:t xml:space="preserve">.2.3. внесення змін та доповнень до </w:t>
      </w:r>
      <w:proofErr w:type="spellStart"/>
      <w:r w:rsidRPr="009F7660">
        <w:rPr>
          <w:lang w:val="uk-UA"/>
        </w:rPr>
        <w:t>архітипів</w:t>
      </w:r>
      <w:proofErr w:type="spellEnd"/>
      <w:r w:rsidRPr="009F7660">
        <w:rPr>
          <w:lang w:val="uk-UA"/>
        </w:rPr>
        <w:t xml:space="preserve">; </w:t>
      </w:r>
      <w:r>
        <w:rPr>
          <w:lang w:val="uk-UA"/>
        </w:rPr>
        <w:t xml:space="preserve">  </w:t>
      </w:r>
    </w:p>
    <w:p w:rsidR="00600AAC" w:rsidRDefault="00600AAC" w:rsidP="00600AAC">
      <w:pPr>
        <w:ind w:left="708"/>
        <w:rPr>
          <w:lang w:val="uk-UA"/>
        </w:rPr>
      </w:pPr>
      <w:r>
        <w:rPr>
          <w:lang w:val="uk-UA"/>
        </w:rPr>
        <w:t>4</w:t>
      </w:r>
      <w:r w:rsidRPr="009F7660">
        <w:rPr>
          <w:lang w:val="uk-UA"/>
        </w:rPr>
        <w:t xml:space="preserve">.2.4. </w:t>
      </w:r>
      <w:r>
        <w:rPr>
          <w:lang w:val="uk-UA"/>
        </w:rPr>
        <w:t>З</w:t>
      </w:r>
      <w:r w:rsidRPr="009F7660">
        <w:rPr>
          <w:lang w:val="uk-UA"/>
        </w:rPr>
        <w:t xml:space="preserve">міни функціонального призначення ТС. </w:t>
      </w:r>
    </w:p>
    <w:p w:rsidR="00600AAC" w:rsidRDefault="00600AAC" w:rsidP="00600AAC">
      <w:pPr>
        <w:ind w:firstLine="708"/>
      </w:pPr>
      <w:r>
        <w:rPr>
          <w:lang w:val="uk-UA"/>
        </w:rPr>
        <w:t>4</w:t>
      </w:r>
      <w:r w:rsidRPr="009F7660">
        <w:rPr>
          <w:lang w:val="uk-UA"/>
        </w:rPr>
        <w:t xml:space="preserve">.3. </w:t>
      </w:r>
      <w:proofErr w:type="spellStart"/>
      <w:r>
        <w:t>Зміни</w:t>
      </w:r>
      <w:proofErr w:type="spellEnd"/>
      <w:r>
        <w:t xml:space="preserve"> до 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ТС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вноситися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r>
        <w:rPr>
          <w:lang w:val="uk-UA"/>
        </w:rPr>
        <w:t xml:space="preserve">                     </w:t>
      </w:r>
      <w:proofErr w:type="spellStart"/>
      <w:r>
        <w:t>необхідності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не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один раз на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. </w:t>
      </w:r>
    </w:p>
    <w:p w:rsidR="00B20590" w:rsidRDefault="00600AAC" w:rsidP="00600AAC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   4</w:t>
      </w:r>
      <w:r w:rsidRPr="009F7660">
        <w:rPr>
          <w:lang w:val="uk-UA"/>
        </w:rPr>
        <w:t xml:space="preserve">.4. Організацію розроблення проектних матеріалів внесення змін до  схеми </w:t>
      </w:r>
      <w:r>
        <w:rPr>
          <w:lang w:val="uk-UA"/>
        </w:rPr>
        <w:t xml:space="preserve">                  </w:t>
      </w:r>
      <w:r w:rsidRPr="009F7660">
        <w:rPr>
          <w:lang w:val="uk-UA"/>
        </w:rPr>
        <w:t xml:space="preserve">розміщення ТС здійснює </w:t>
      </w:r>
      <w:r>
        <w:rPr>
          <w:lang w:val="uk-UA"/>
        </w:rPr>
        <w:t>управління містобудування,архітектури  та кадастру</w:t>
      </w:r>
      <w:r w:rsidRPr="009F7660">
        <w:rPr>
          <w:lang w:val="uk-UA"/>
        </w:rPr>
        <w:t xml:space="preserve"> </w:t>
      </w:r>
      <w:r>
        <w:rPr>
          <w:lang w:val="uk-UA"/>
        </w:rPr>
        <w:t>Тернопільської міської ради</w:t>
      </w:r>
      <w:r w:rsidRPr="009F7660">
        <w:rPr>
          <w:lang w:val="uk-UA"/>
        </w:rPr>
        <w:t>.</w:t>
      </w:r>
    </w:p>
    <w:p w:rsidR="00B20590" w:rsidRDefault="00B20590" w:rsidP="00B2059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9F7660">
        <w:rPr>
          <w:lang w:val="uk-UA"/>
        </w:rPr>
        <w:t xml:space="preserve">5. Технічне завдання на розроблення проектних матеріалів внесення змін до </w:t>
      </w:r>
      <w:r>
        <w:rPr>
          <w:lang w:val="uk-UA"/>
        </w:rPr>
        <w:t xml:space="preserve">                      </w:t>
      </w:r>
      <w:r w:rsidRPr="009F7660">
        <w:rPr>
          <w:lang w:val="uk-UA"/>
        </w:rPr>
        <w:t xml:space="preserve"> схеми розміщення ТС формується </w:t>
      </w:r>
      <w:r>
        <w:rPr>
          <w:lang w:val="uk-UA"/>
        </w:rPr>
        <w:t>управлінням  містобудування, архітектури Тернопільської міської</w:t>
      </w:r>
      <w:r w:rsidRPr="009F7660">
        <w:rPr>
          <w:lang w:val="uk-UA"/>
        </w:rPr>
        <w:t xml:space="preserve"> ради на підставі інформації, що надійшла від виконавчих органів </w:t>
      </w:r>
      <w:r>
        <w:rPr>
          <w:lang w:val="uk-UA"/>
        </w:rPr>
        <w:t>Тернопільської</w:t>
      </w:r>
      <w:r w:rsidRPr="009F7660">
        <w:rPr>
          <w:lang w:val="uk-UA"/>
        </w:rPr>
        <w:t xml:space="preserve"> міської ради та пропозицій поданих суб’єктами підприємницької діяльності протягом року. </w:t>
      </w:r>
      <w:r w:rsidRPr="007D7C5B">
        <w:rPr>
          <w:lang w:val="uk-UA"/>
        </w:rPr>
        <w:t xml:space="preserve">Кінцевим терміном прийняття пропозицій є дата прийняття рішення </w:t>
      </w:r>
      <w:r>
        <w:rPr>
          <w:lang w:val="uk-UA"/>
        </w:rPr>
        <w:t>Тернопільської</w:t>
      </w:r>
      <w:r w:rsidRPr="007D7C5B">
        <w:rPr>
          <w:lang w:val="uk-UA"/>
        </w:rPr>
        <w:t xml:space="preserve"> міської ради про надання дозволу на внесення чергових змін до  схеми. </w:t>
      </w:r>
    </w:p>
    <w:p w:rsidR="00B20590" w:rsidRDefault="00B20590" w:rsidP="00B2059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7D7C5B">
        <w:rPr>
          <w:lang w:val="uk-UA"/>
        </w:rPr>
        <w:t>.6. До заяв</w:t>
      </w:r>
      <w:r>
        <w:rPr>
          <w:lang w:val="uk-UA"/>
        </w:rPr>
        <w:t>и</w:t>
      </w:r>
      <w:r w:rsidRPr="007D7C5B">
        <w:rPr>
          <w:lang w:val="uk-UA"/>
        </w:rPr>
        <w:t xml:space="preserve"> про надання пропозиції додаються:</w:t>
      </w:r>
    </w:p>
    <w:p w:rsidR="00600AAC" w:rsidRDefault="00B20590" w:rsidP="00B2059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7D7C5B">
        <w:rPr>
          <w:lang w:val="uk-UA"/>
        </w:rPr>
        <w:t xml:space="preserve">.6.1. в разі внесення нових (виключення існуючих) точок розміщення ТС на </w:t>
      </w:r>
      <w:r>
        <w:rPr>
          <w:lang w:val="uk-UA"/>
        </w:rPr>
        <w:t xml:space="preserve">                   </w:t>
      </w:r>
      <w:r w:rsidRPr="007D7C5B">
        <w:rPr>
          <w:lang w:val="uk-UA"/>
        </w:rPr>
        <w:t xml:space="preserve">території міста </w:t>
      </w:r>
      <w:r>
        <w:rPr>
          <w:lang w:val="uk-UA"/>
        </w:rPr>
        <w:t>Тернополя</w:t>
      </w:r>
      <w:r w:rsidRPr="007D7C5B">
        <w:rPr>
          <w:lang w:val="uk-UA"/>
        </w:rPr>
        <w:t xml:space="preserve"> та перенесення точки розміщення ТС:</w:t>
      </w:r>
      <w:r>
        <w:rPr>
          <w:lang w:val="uk-UA"/>
        </w:rPr>
        <w:t xml:space="preserve">                                                                 </w:t>
      </w:r>
      <w:r w:rsidRPr="007D7C5B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0AAC" w:rsidRPr="009F7660">
        <w:rPr>
          <w:lang w:val="uk-UA"/>
        </w:rPr>
        <w:t xml:space="preserve"> </w:t>
      </w:r>
      <w:r w:rsidR="00600AAC">
        <w:rPr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B20590" w:rsidRDefault="00600AAC" w:rsidP="00B20590">
      <w:pPr>
        <w:rPr>
          <w:lang w:val="uk-UA"/>
        </w:rPr>
      </w:pPr>
      <w:r>
        <w:rPr>
          <w:lang w:val="uk-UA"/>
        </w:rPr>
        <w:t xml:space="preserve">          </w:t>
      </w:r>
      <w:r w:rsidR="00B20590" w:rsidRPr="007D7C5B">
        <w:rPr>
          <w:lang w:val="uk-UA"/>
        </w:rPr>
        <w:t>- графічні матеріали із зазначенням бажаного місця розташування ТС, виконані у довільній формі на топографо-геодезичній основі М 1:500 кресленнями контурі</w:t>
      </w:r>
      <w:r w:rsidR="00B20590">
        <w:rPr>
          <w:lang w:val="uk-UA"/>
        </w:rPr>
        <w:t>в ТС з прив’язкою до місцевості</w:t>
      </w:r>
      <w:r w:rsidR="00B20590" w:rsidRPr="007D7C5B">
        <w:rPr>
          <w:lang w:val="uk-UA"/>
        </w:rPr>
        <w:t xml:space="preserve">; </w:t>
      </w:r>
      <w:r w:rsidR="00B20590">
        <w:rPr>
          <w:lang w:val="uk-UA"/>
        </w:rPr>
        <w:t xml:space="preserve"> </w:t>
      </w:r>
    </w:p>
    <w:p w:rsidR="00B20590" w:rsidRDefault="00B20590" w:rsidP="00B20590">
      <w:pPr>
        <w:rPr>
          <w:lang w:val="uk-UA"/>
        </w:rPr>
      </w:pPr>
      <w:r>
        <w:rPr>
          <w:lang w:val="uk-UA"/>
        </w:rPr>
        <w:t xml:space="preserve">          </w:t>
      </w:r>
      <w:r w:rsidRPr="007D7C5B">
        <w:rPr>
          <w:lang w:val="uk-UA"/>
        </w:rPr>
        <w:t xml:space="preserve">- інформація про орієнтовні лінійні розміри ТС та її функціональне призначення (при перенесені в разі їх зміни). </w:t>
      </w:r>
    </w:p>
    <w:p w:rsidR="00F241A5" w:rsidRDefault="00B20590" w:rsidP="00B20590">
      <w:pPr>
        <w:rPr>
          <w:szCs w:val="24"/>
          <w:lang w:val="uk-UA"/>
        </w:rPr>
      </w:pPr>
      <w:r>
        <w:rPr>
          <w:lang w:val="uk-UA"/>
        </w:rPr>
        <w:tab/>
        <w:t>4.6.</w:t>
      </w:r>
      <w:r w:rsidRPr="00B52901">
        <w:rPr>
          <w:lang w:val="uk-UA"/>
        </w:rPr>
        <w:t xml:space="preserve">2. внесення змін та доповнень до </w:t>
      </w:r>
      <w:proofErr w:type="spellStart"/>
      <w:r w:rsidRPr="00B52901">
        <w:rPr>
          <w:lang w:val="uk-UA"/>
        </w:rPr>
        <w:t>архітипів</w:t>
      </w:r>
      <w:proofErr w:type="spellEnd"/>
      <w:r w:rsidRPr="00B52901">
        <w:rPr>
          <w:lang w:val="uk-UA"/>
        </w:rPr>
        <w:t>: - ескіз з конструктивним рішенням, виконаним сертифікованим архітектором, з урахуванням навколишнього природного середовища та благоустрою.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0AAC">
        <w:rPr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600AAC" w:rsidRPr="009F7660">
        <w:rPr>
          <w:lang w:val="uk-UA"/>
        </w:rPr>
        <w:t xml:space="preserve"> </w:t>
      </w:r>
      <w:r w:rsidR="00600AA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660">
        <w:rPr>
          <w:lang w:val="uk-UA"/>
        </w:rPr>
        <w:t xml:space="preserve">                                                                                                                                    </w:t>
      </w:r>
      <w:r w:rsidR="00D1530F">
        <w:rPr>
          <w:lang w:val="uk-UA"/>
        </w:rPr>
        <w:t xml:space="preserve">   </w:t>
      </w:r>
      <w:r w:rsidR="00DA6A99">
        <w:rPr>
          <w:lang w:val="uk-UA"/>
        </w:rPr>
        <w:t xml:space="preserve">    </w:t>
      </w:r>
      <w:r w:rsidR="005E08CB">
        <w:rPr>
          <w:lang w:val="uk-UA"/>
        </w:rPr>
        <w:t xml:space="preserve"> </w:t>
      </w:r>
      <w:r w:rsidR="00A37178">
        <w:rPr>
          <w:lang w:val="uk-UA"/>
        </w:rPr>
        <w:t xml:space="preserve">                                                                                                                                      </w:t>
      </w:r>
      <w:r w:rsidR="00600AAC">
        <w:rPr>
          <w:lang w:val="uk-UA"/>
        </w:rPr>
        <w:t xml:space="preserve">   </w:t>
      </w:r>
      <w:r w:rsidR="009F7660">
        <w:rPr>
          <w:lang w:val="uk-UA"/>
        </w:rPr>
        <w:t xml:space="preserve">                                                        </w:t>
      </w:r>
      <w:r w:rsidR="00A37178">
        <w:rPr>
          <w:lang w:val="uk-UA"/>
        </w:rPr>
        <w:t xml:space="preserve">       </w:t>
      </w:r>
    </w:p>
    <w:p w:rsidR="00F12AEA" w:rsidRDefault="00F12AEA" w:rsidP="00F241A5">
      <w:pPr>
        <w:ind w:firstLine="426"/>
        <w:jc w:val="both"/>
        <w:rPr>
          <w:szCs w:val="24"/>
          <w:lang w:val="uk-UA"/>
        </w:rPr>
      </w:pPr>
    </w:p>
    <w:p w:rsidR="00F12AEA" w:rsidRDefault="00F12AEA" w:rsidP="00F241A5">
      <w:pPr>
        <w:ind w:firstLine="426"/>
        <w:jc w:val="both"/>
        <w:rPr>
          <w:szCs w:val="24"/>
          <w:lang w:val="uk-UA"/>
        </w:rPr>
      </w:pPr>
    </w:p>
    <w:p w:rsidR="00F241A5" w:rsidRDefault="00F241A5" w:rsidP="00F241A5">
      <w:pPr>
        <w:jc w:val="both"/>
        <w:rPr>
          <w:szCs w:val="24"/>
          <w:lang w:val="uk-UA"/>
        </w:rPr>
      </w:pPr>
    </w:p>
    <w:p w:rsidR="00F241A5" w:rsidRDefault="00F241A5" w:rsidP="00F241A5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</w:t>
      </w:r>
      <w:r w:rsidR="00F12AEA">
        <w:rPr>
          <w:szCs w:val="24"/>
          <w:lang w:val="uk-UA"/>
        </w:rPr>
        <w:t xml:space="preserve">          Міський голова</w:t>
      </w:r>
      <w:r>
        <w:rPr>
          <w:szCs w:val="24"/>
          <w:lang w:val="uk-UA"/>
        </w:rPr>
        <w:t xml:space="preserve">                   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 xml:space="preserve">                       </w:t>
      </w:r>
      <w:r w:rsidR="00F12AEA">
        <w:rPr>
          <w:szCs w:val="24"/>
          <w:lang w:val="uk-UA"/>
        </w:rPr>
        <w:t xml:space="preserve">С.В. </w:t>
      </w:r>
      <w:proofErr w:type="spellStart"/>
      <w:r w:rsidR="00F12AEA">
        <w:rPr>
          <w:szCs w:val="24"/>
          <w:lang w:val="uk-UA"/>
        </w:rPr>
        <w:t>Надал</w:t>
      </w:r>
      <w:proofErr w:type="spellEnd"/>
    </w:p>
    <w:p w:rsidR="009541B6" w:rsidRPr="00F241A5" w:rsidRDefault="009541B6">
      <w:pPr>
        <w:rPr>
          <w:lang w:val="uk-UA"/>
        </w:rPr>
      </w:pPr>
    </w:p>
    <w:sectPr w:rsidR="009541B6" w:rsidRPr="00F241A5" w:rsidSect="00C245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AF" w:rsidRDefault="00C245AF" w:rsidP="00C245AF">
      <w:r>
        <w:separator/>
      </w:r>
    </w:p>
  </w:endnote>
  <w:endnote w:type="continuationSeparator" w:id="0">
    <w:p w:rsidR="00C245AF" w:rsidRDefault="00C245AF" w:rsidP="00C24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AF" w:rsidRDefault="00C245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AF" w:rsidRDefault="00C245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AF" w:rsidRDefault="00C245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AF" w:rsidRDefault="00C245AF" w:rsidP="00C245AF">
      <w:r>
        <w:separator/>
      </w:r>
    </w:p>
  </w:footnote>
  <w:footnote w:type="continuationSeparator" w:id="0">
    <w:p w:rsidR="00C245AF" w:rsidRDefault="00C245AF" w:rsidP="00C24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AF" w:rsidRDefault="00C245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AF" w:rsidRDefault="00C245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AF" w:rsidRDefault="00C245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6972BE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3545A9D"/>
    <w:multiLevelType w:val="hybridMultilevel"/>
    <w:tmpl w:val="BAF02264"/>
    <w:lvl w:ilvl="0" w:tplc="C4660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1A5"/>
    <w:rsid w:val="000277D0"/>
    <w:rsid w:val="00047A55"/>
    <w:rsid w:val="00050E41"/>
    <w:rsid w:val="001A0EB9"/>
    <w:rsid w:val="001C3EF1"/>
    <w:rsid w:val="00264297"/>
    <w:rsid w:val="002A19B0"/>
    <w:rsid w:val="00366F42"/>
    <w:rsid w:val="003C1BB1"/>
    <w:rsid w:val="003C3121"/>
    <w:rsid w:val="003E1A45"/>
    <w:rsid w:val="003E3AFF"/>
    <w:rsid w:val="003F16CF"/>
    <w:rsid w:val="00474FC2"/>
    <w:rsid w:val="004A1E1F"/>
    <w:rsid w:val="004C0EFF"/>
    <w:rsid w:val="00541EBA"/>
    <w:rsid w:val="005E08CB"/>
    <w:rsid w:val="00600AAC"/>
    <w:rsid w:val="00602012"/>
    <w:rsid w:val="00651C98"/>
    <w:rsid w:val="00732FF7"/>
    <w:rsid w:val="00741992"/>
    <w:rsid w:val="00757CE4"/>
    <w:rsid w:val="00785CC6"/>
    <w:rsid w:val="007D7C5B"/>
    <w:rsid w:val="008559FE"/>
    <w:rsid w:val="00856B6A"/>
    <w:rsid w:val="00880412"/>
    <w:rsid w:val="008D1D9D"/>
    <w:rsid w:val="008E5992"/>
    <w:rsid w:val="008F3582"/>
    <w:rsid w:val="00903776"/>
    <w:rsid w:val="00932259"/>
    <w:rsid w:val="009541B6"/>
    <w:rsid w:val="00970DDC"/>
    <w:rsid w:val="009F7660"/>
    <w:rsid w:val="00A20C76"/>
    <w:rsid w:val="00A30543"/>
    <w:rsid w:val="00A37178"/>
    <w:rsid w:val="00AE336D"/>
    <w:rsid w:val="00AF42C3"/>
    <w:rsid w:val="00B13FF6"/>
    <w:rsid w:val="00B20590"/>
    <w:rsid w:val="00B52901"/>
    <w:rsid w:val="00B64773"/>
    <w:rsid w:val="00BD2F9D"/>
    <w:rsid w:val="00BF036C"/>
    <w:rsid w:val="00C245AF"/>
    <w:rsid w:val="00C4130A"/>
    <w:rsid w:val="00C67CC2"/>
    <w:rsid w:val="00C77DFB"/>
    <w:rsid w:val="00C805AB"/>
    <w:rsid w:val="00CB6EDD"/>
    <w:rsid w:val="00CC1DDC"/>
    <w:rsid w:val="00D1530F"/>
    <w:rsid w:val="00D26206"/>
    <w:rsid w:val="00D42FF9"/>
    <w:rsid w:val="00D43996"/>
    <w:rsid w:val="00D95278"/>
    <w:rsid w:val="00DA6A99"/>
    <w:rsid w:val="00DE481A"/>
    <w:rsid w:val="00E40BDC"/>
    <w:rsid w:val="00E620EB"/>
    <w:rsid w:val="00ED1323"/>
    <w:rsid w:val="00ED2BD2"/>
    <w:rsid w:val="00ED49D9"/>
    <w:rsid w:val="00F12AEA"/>
    <w:rsid w:val="00F241A5"/>
    <w:rsid w:val="00F31B53"/>
    <w:rsid w:val="00F7531D"/>
    <w:rsid w:val="00FA5189"/>
    <w:rsid w:val="00FB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41A5"/>
    <w:pPr>
      <w:jc w:val="both"/>
    </w:pPr>
    <w:rPr>
      <w:sz w:val="26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D2620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62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C245AF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C245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C245AF"/>
    <w:pPr>
      <w:tabs>
        <w:tab w:val="center" w:pos="4844"/>
        <w:tab w:val="right" w:pos="968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245A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C77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5447-1D76-414D-BA20-56992005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2812</Words>
  <Characters>16029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d14-Petrovskyj</dc:creator>
  <cp:keywords/>
  <dc:description/>
  <cp:lastModifiedBy>Microsoft</cp:lastModifiedBy>
  <cp:revision>12</cp:revision>
  <cp:lastPrinted>2019-04-10T09:55:00Z</cp:lastPrinted>
  <dcterms:created xsi:type="dcterms:W3CDTF">2019-04-02T07:11:00Z</dcterms:created>
  <dcterms:modified xsi:type="dcterms:W3CDTF">2019-04-10T09:56:00Z</dcterms:modified>
</cp:coreProperties>
</file>