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97BDD" w:rsidRPr="00ED7E9C" w:rsidRDefault="00A97BDD" w:rsidP="00A97BDD">
      <w:pPr>
        <w:jc w:val="both"/>
        <w:rPr>
          <w:color w:val="FF0000"/>
        </w:rPr>
      </w:pPr>
      <w:r w:rsidRPr="00ED7E9C">
        <w:rPr>
          <w:color w:val="FF0000"/>
        </w:rPr>
        <w:t>П.4.2. додатку №1 викладено в новій редакції на підставі рішення викнавчого комітету від 23.01.2019р. №66</w:t>
      </w:r>
    </w:p>
    <w:p w:rsidR="00A97BDD" w:rsidRDefault="00A97BDD" w:rsidP="00A97BDD">
      <w:pPr>
        <w:jc w:val="both"/>
        <w:rPr>
          <w:color w:val="FF0000"/>
        </w:rPr>
      </w:pPr>
      <w:r w:rsidRPr="00F34846">
        <w:rPr>
          <w:color w:val="FF0000"/>
        </w:rPr>
        <w:t>П. 4.1</w:t>
      </w:r>
      <w:r>
        <w:rPr>
          <w:color w:val="FF0000"/>
        </w:rPr>
        <w:t xml:space="preserve"> додатку 1</w:t>
      </w:r>
      <w:r w:rsidRPr="00F34846">
        <w:rPr>
          <w:color w:val="FF0000"/>
        </w:rPr>
        <w:t xml:space="preserve"> викладено в новій редакці</w:t>
      </w:r>
      <w:r>
        <w:rPr>
          <w:color w:val="FF0000"/>
        </w:rPr>
        <w:t>ї відповідно до рішення ВК від 14</w:t>
      </w:r>
      <w:r w:rsidRPr="00F34846">
        <w:rPr>
          <w:color w:val="FF0000"/>
        </w:rPr>
        <w:t>.</w:t>
      </w:r>
      <w:r>
        <w:rPr>
          <w:color w:val="FF0000"/>
        </w:rPr>
        <w:t>11</w:t>
      </w:r>
      <w:r w:rsidRPr="00F34846">
        <w:rPr>
          <w:color w:val="FF0000"/>
        </w:rPr>
        <w:t>.201</w:t>
      </w:r>
      <w:r>
        <w:rPr>
          <w:color w:val="FF0000"/>
        </w:rPr>
        <w:t>8р. №837</w:t>
      </w:r>
    </w:p>
    <w:p w:rsidR="00A97BDD" w:rsidRDefault="00A97BDD" w:rsidP="00A97BDD">
      <w:pPr>
        <w:jc w:val="both"/>
        <w:rPr>
          <w:color w:val="FF0000"/>
        </w:rPr>
      </w:pPr>
      <w:r w:rsidRPr="00F34846">
        <w:rPr>
          <w:color w:val="FF0000"/>
        </w:rPr>
        <w:t xml:space="preserve">П. 4.1 додатку 1 викладено в новій редакції відповідно до рішення ВК від 23.08.2017р. №613 </w:t>
      </w:r>
    </w:p>
    <w:p w:rsidR="00A97BDD" w:rsidRDefault="00A97BDD" w:rsidP="00A97BDD">
      <w:pPr>
        <w:jc w:val="both"/>
        <w:rPr>
          <w:color w:val="FF0000"/>
        </w:rPr>
      </w:pPr>
      <w:r>
        <w:rPr>
          <w:color w:val="FF0000"/>
        </w:rPr>
        <w:t>П.5.1, п.5.2 розділу 5 додатку №2 викладені в новій редакції відповідно до рішення ВК від 27.11.2013р. № 1258</w:t>
      </w:r>
    </w:p>
    <w:p w:rsidR="00A97BDD" w:rsidRPr="007F0FA9" w:rsidRDefault="00A97BDD" w:rsidP="00A97BDD">
      <w:pPr>
        <w:jc w:val="both"/>
        <w:rPr>
          <w:color w:val="FF0000"/>
        </w:rPr>
      </w:pPr>
      <w:r>
        <w:rPr>
          <w:color w:val="FF0000"/>
        </w:rPr>
        <w:t>Внесено зміни в додаток</w:t>
      </w:r>
      <w:r w:rsidRPr="007F0FA9">
        <w:rPr>
          <w:color w:val="FF0000"/>
        </w:rPr>
        <w:t xml:space="preserve"> на підставі рішення виконавчого комітету від 19.09.2012р. №1512</w:t>
      </w:r>
    </w:p>
    <w:p w:rsidR="00A97BDD" w:rsidRPr="00CE3A90" w:rsidRDefault="00A97BDD" w:rsidP="00A97BDD">
      <w:pPr>
        <w:pStyle w:val="a3"/>
        <w:rPr>
          <w:rFonts w:ascii="Times New Roman" w:hAnsi="Times New Roman"/>
          <w:sz w:val="24"/>
          <w:szCs w:val="24"/>
        </w:rPr>
      </w:pPr>
      <w:r>
        <w:rPr>
          <w:rFonts w:ascii="Times New Roman" w:hAnsi="Times New Roman"/>
          <w:sz w:val="24"/>
          <w:szCs w:val="24"/>
          <w:lang w:val="uk-UA"/>
        </w:rPr>
        <w:t xml:space="preserve">                                                                                     До</w:t>
      </w:r>
      <w:r>
        <w:t>даток 1</w:t>
      </w:r>
    </w:p>
    <w:p w:rsidR="00A97BDD" w:rsidRDefault="00A97BDD" w:rsidP="00A97BDD">
      <w:pPr>
        <w:ind w:left="5103"/>
        <w:jc w:val="both"/>
      </w:pPr>
      <w:r>
        <w:t>до рішення виконавчого комітету</w:t>
      </w:r>
    </w:p>
    <w:p w:rsidR="00A97BDD" w:rsidRDefault="00A97BDD" w:rsidP="00A97BDD">
      <w:pPr>
        <w:ind w:left="5103"/>
        <w:jc w:val="both"/>
      </w:pPr>
      <w:r>
        <w:t>від 25.08.2011р. № 1447</w:t>
      </w:r>
    </w:p>
    <w:p w:rsidR="00A97BDD" w:rsidRDefault="00A97BDD" w:rsidP="00A97BDD">
      <w:pPr>
        <w:ind w:left="5103"/>
        <w:jc w:val="both"/>
      </w:pPr>
    </w:p>
    <w:p w:rsidR="00A97BDD" w:rsidRDefault="00A97BDD" w:rsidP="00A97BDD">
      <w:pPr>
        <w:jc w:val="center"/>
      </w:pPr>
      <w:r>
        <w:t>Положення</w:t>
      </w:r>
    </w:p>
    <w:p w:rsidR="00A97BDD" w:rsidRDefault="00A97BDD" w:rsidP="00A97BDD">
      <w:pPr>
        <w:jc w:val="center"/>
      </w:pPr>
      <w:r>
        <w:t>про  порядок розміщення телекомунікаційних мереж, мереж зв’язку</w:t>
      </w:r>
    </w:p>
    <w:p w:rsidR="00A97BDD" w:rsidRDefault="00A97BDD" w:rsidP="00A97BDD">
      <w:pPr>
        <w:jc w:val="center"/>
      </w:pPr>
      <w:r>
        <w:t xml:space="preserve"> та іншого слабострумного обладнання на об’єктахв </w:t>
      </w:r>
      <w:proofErr w:type="gramStart"/>
      <w:r>
        <w:t>межах  міста</w:t>
      </w:r>
      <w:proofErr w:type="gramEnd"/>
      <w:r>
        <w:t xml:space="preserve"> </w:t>
      </w:r>
    </w:p>
    <w:p w:rsidR="00A97BDD" w:rsidRDefault="00A97BDD" w:rsidP="00A97BDD">
      <w:pPr>
        <w:jc w:val="center"/>
      </w:pPr>
      <w:r>
        <w:t>Тернополя, що належать до комунальної форми власності</w:t>
      </w:r>
    </w:p>
    <w:p w:rsidR="00A97BDD" w:rsidRDefault="00A97BDD" w:rsidP="00A97BDD">
      <w:pPr>
        <w:jc w:val="both"/>
      </w:pPr>
    </w:p>
    <w:p w:rsidR="00A97BDD" w:rsidRDefault="00A97BDD" w:rsidP="00A97BDD">
      <w:pPr>
        <w:jc w:val="center"/>
      </w:pPr>
      <w:r>
        <w:t>1.Загальні положення</w:t>
      </w:r>
    </w:p>
    <w:p w:rsidR="00A97BDD" w:rsidRDefault="00A97BDD" w:rsidP="00A97BDD">
      <w:pPr>
        <w:jc w:val="both"/>
      </w:pPr>
    </w:p>
    <w:p w:rsidR="00A97BDD" w:rsidRDefault="00A97BDD" w:rsidP="00A97BDD">
      <w:pPr>
        <w:jc w:val="both"/>
      </w:pPr>
      <w:r>
        <w:t xml:space="preserve"> 1.1  Це положення регулює порядок погодження на розміщення та прокладання телекомунікаційних мереж, мереж зв’язку та іншого слабострумного обладнання і встановлення додаткових пристроїв на об’єктах в межах міста Тернополя, що належать до комунальної форми власності та регулює правові відносини між суб’єктами господарської діяльності і Тернопільською міською радою як представницьким органом, що виникають у процесі розгляду питання щодо погодження розміщення, прокладання телекомунікаційних мереж та встановлення додаткових пристроїв.</w:t>
      </w:r>
    </w:p>
    <w:p w:rsidR="00A97BDD" w:rsidRDefault="00A97BDD" w:rsidP="00A97BDD">
      <w:pPr>
        <w:jc w:val="both"/>
      </w:pPr>
    </w:p>
    <w:p w:rsidR="00A97BDD" w:rsidRDefault="00A97BDD" w:rsidP="00A97BDD">
      <w:pPr>
        <w:jc w:val="both"/>
      </w:pPr>
      <w:r>
        <w:t>1.2 Порядок є обов’язковим для суб’єктів підприємницької діяльності всіх форм власності, які згідно з чинним законодавством мають право на виконання робіт з встановлення технічних елементів телекомунікаційних мереж, операторів всіх видів зв’язку, власників телекомунікаційних мереж, а також суб’єктів передбачених п. 1.4. даного Положення.</w:t>
      </w:r>
    </w:p>
    <w:p w:rsidR="00A97BDD" w:rsidRDefault="00A97BDD" w:rsidP="00A97BDD">
      <w:pPr>
        <w:jc w:val="both"/>
      </w:pPr>
    </w:p>
    <w:p w:rsidR="00A97BDD" w:rsidRDefault="00A97BDD" w:rsidP="00A97BDD">
      <w:pPr>
        <w:jc w:val="both"/>
      </w:pPr>
      <w:r>
        <w:t xml:space="preserve"> 1.3 Контроль за дотриманням цього Положення здійснює уповноважений орган Тернопільської міської ради, визначений рішенням виконавчого комітету (далі по тексту – уповноважений орган</w:t>
      </w:r>
      <w:proofErr w:type="gramStart"/>
      <w:r>
        <w:t>) .</w:t>
      </w:r>
      <w:proofErr w:type="gramEnd"/>
    </w:p>
    <w:p w:rsidR="00A97BDD" w:rsidRDefault="00A97BDD" w:rsidP="00A97BDD">
      <w:pPr>
        <w:jc w:val="both"/>
      </w:pPr>
    </w:p>
    <w:p w:rsidR="00A97BDD" w:rsidRDefault="00A97BDD" w:rsidP="00A97BDD">
      <w:pPr>
        <w:jc w:val="both"/>
      </w:pPr>
      <w:r>
        <w:t xml:space="preserve"> 1.4 У цьому Положенні наведені нижче терміни вживаються у такому значенні:</w:t>
      </w:r>
    </w:p>
    <w:p w:rsidR="00A97BDD" w:rsidRDefault="00A97BDD" w:rsidP="00A97BDD">
      <w:pPr>
        <w:jc w:val="both"/>
      </w:pPr>
    </w:p>
    <w:p w:rsidR="00A97BDD" w:rsidRDefault="00A97BDD" w:rsidP="00A97BDD">
      <w:pPr>
        <w:numPr>
          <w:ilvl w:val="0"/>
          <w:numId w:val="1"/>
        </w:numPr>
        <w:spacing w:after="0" w:line="240" w:lineRule="auto"/>
        <w:jc w:val="both"/>
      </w:pPr>
      <w:r>
        <w:lastRenderedPageBreak/>
        <w:t>оператор телекомунікацій  - суб'єкт господарювання,  який має право на здійснення діяльності у сфері телекомунікацій  із  правом на  технічне  обслуговування  та  експлуатацію  телекомунікаційних мереж;</w:t>
      </w:r>
    </w:p>
    <w:p w:rsidR="00A97BDD" w:rsidRDefault="00A97BDD" w:rsidP="00A97BDD">
      <w:pPr>
        <w:jc w:val="both"/>
      </w:pPr>
    </w:p>
    <w:p w:rsidR="00A97BDD" w:rsidRDefault="00A97BDD" w:rsidP="00A97BDD">
      <w:pPr>
        <w:numPr>
          <w:ilvl w:val="0"/>
          <w:numId w:val="1"/>
        </w:numPr>
        <w:spacing w:after="0" w:line="240" w:lineRule="auto"/>
        <w:jc w:val="both"/>
      </w:pPr>
      <w:r>
        <w:t>провайдер телекомунікацій - суб'єкт господарювання,  який має право на здійснення діяльності у сфері телекомунікацій  без  права на  технічне  обслуговування  та  експлуатацію  телекомунікаційних мереж і надання в користування каналів електрозв'язку;</w:t>
      </w:r>
    </w:p>
    <w:p w:rsidR="00A97BDD" w:rsidRDefault="00A97BDD" w:rsidP="00A97BDD">
      <w:pPr>
        <w:pStyle w:val="a4"/>
      </w:pPr>
    </w:p>
    <w:p w:rsidR="00A97BDD" w:rsidRPr="00A97BDD" w:rsidRDefault="00A97BDD" w:rsidP="00A97BDD">
      <w:pPr>
        <w:numPr>
          <w:ilvl w:val="0"/>
          <w:numId w:val="1"/>
        </w:numPr>
        <w:spacing w:after="0" w:line="240" w:lineRule="auto"/>
        <w:jc w:val="both"/>
        <w:rPr>
          <w:lang w:val="uk-UA"/>
        </w:rPr>
      </w:pPr>
      <w:r w:rsidRPr="00A97BDD">
        <w:rPr>
          <w:lang w:val="uk-UA"/>
        </w:rPr>
        <w:t>телекомунікаційна мережа – комплекс технічних засобів телекомунікацій та споруд, призначених для маршрутизації, комутації, передавання та/або приймання знаків, сигналів, письмового тексту, зображень та звуків або повідомлень будь-якого роду по радіо, проводових, оптичних чи інших електромагнітних системах між кінцевим обладнанням;</w:t>
      </w:r>
    </w:p>
    <w:p w:rsidR="00A97BDD" w:rsidRDefault="00A97BDD" w:rsidP="00A97BDD">
      <w:pPr>
        <w:pStyle w:val="a4"/>
      </w:pPr>
    </w:p>
    <w:p w:rsidR="00A97BDD" w:rsidRPr="00A97BDD" w:rsidRDefault="00A97BDD" w:rsidP="00A97BDD">
      <w:pPr>
        <w:numPr>
          <w:ilvl w:val="0"/>
          <w:numId w:val="1"/>
        </w:numPr>
        <w:spacing w:after="0" w:line="240" w:lineRule="auto"/>
        <w:jc w:val="both"/>
        <w:rPr>
          <w:lang w:val="uk-UA"/>
        </w:rPr>
      </w:pPr>
      <w:r w:rsidRPr="00A97BDD">
        <w:rPr>
          <w:lang w:val="uk-UA"/>
        </w:rPr>
        <w:t>загальнодоступні (універсальні) телекомунікаційні послуги – мінімальний набір визначених Законом України «Про телекомунікації» послуг нормованої якості, доступний усім споживачам на всій території України;</w:t>
      </w:r>
    </w:p>
    <w:p w:rsidR="00A97BDD" w:rsidRPr="00A97BDD" w:rsidRDefault="00A97BDD" w:rsidP="00A97BDD">
      <w:pPr>
        <w:jc w:val="both"/>
        <w:rPr>
          <w:lang w:val="uk-UA"/>
        </w:rPr>
      </w:pPr>
    </w:p>
    <w:p w:rsidR="00A97BDD" w:rsidRDefault="00A97BDD" w:rsidP="00A97BDD">
      <w:pPr>
        <w:numPr>
          <w:ilvl w:val="0"/>
          <w:numId w:val="1"/>
        </w:numPr>
        <w:spacing w:after="0" w:line="240" w:lineRule="auto"/>
        <w:jc w:val="both"/>
      </w:pPr>
      <w:r>
        <w:t>ліцензія – документ, що засвідчує право суб’єкта господарювання на здійснення зазначеного в ньому виду діяльності у сфері телекомунікацій протягом визначеного строку на конкретних територіях з виконанням ліцензійних умов;</w:t>
      </w:r>
    </w:p>
    <w:p w:rsidR="00A97BDD" w:rsidRDefault="00A97BDD" w:rsidP="00A97BDD">
      <w:pPr>
        <w:ind w:left="720"/>
        <w:jc w:val="both"/>
      </w:pPr>
    </w:p>
    <w:p w:rsidR="00A97BDD" w:rsidRDefault="00A97BDD" w:rsidP="00A97BDD">
      <w:pPr>
        <w:numPr>
          <w:ilvl w:val="0"/>
          <w:numId w:val="1"/>
        </w:numPr>
        <w:spacing w:after="0" w:line="240" w:lineRule="auto"/>
        <w:jc w:val="both"/>
      </w:pPr>
      <w:r>
        <w:t>об’єкт  – будинок, будівля, споруда будь – якого призначення, їх комплекси, лінійні об’єкти інженерно – транспортної інфраструктури, що належить до комунальної форми власності;</w:t>
      </w:r>
    </w:p>
    <w:p w:rsidR="00A97BDD" w:rsidRDefault="00A97BDD" w:rsidP="00A97BDD">
      <w:pPr>
        <w:jc w:val="both"/>
      </w:pPr>
    </w:p>
    <w:p w:rsidR="00A97BDD" w:rsidRDefault="00A97BDD" w:rsidP="00A97BDD">
      <w:pPr>
        <w:pStyle w:val="a3"/>
        <w:numPr>
          <w:ilvl w:val="0"/>
          <w:numId w:val="1"/>
        </w:numPr>
        <w:jc w:val="both"/>
        <w:rPr>
          <w:rFonts w:ascii="Times New Roman" w:hAnsi="Times New Roman"/>
          <w:lang w:val="uk-UA"/>
        </w:rPr>
      </w:pPr>
      <w:r>
        <w:rPr>
          <w:rFonts w:ascii="Times New Roman" w:hAnsi="Times New Roman"/>
          <w:lang w:val="uk-UA"/>
        </w:rPr>
        <w:t>абонент - споживач телекомунікаційних  послуг,  який  отримує телекомунікаційні  послуги  на умовах договору,  котрий передбачає підключення кінцевого обладнання,  що перебуває в  його  власності або користуванні, до телекомунікаційної мережі;</w:t>
      </w:r>
    </w:p>
    <w:p w:rsidR="00A97BDD" w:rsidRDefault="00A97BDD" w:rsidP="00A97BDD">
      <w:pPr>
        <w:jc w:val="both"/>
      </w:pPr>
    </w:p>
    <w:p w:rsidR="00A97BDD" w:rsidRDefault="00A97BDD" w:rsidP="00A97BDD">
      <w:pPr>
        <w:numPr>
          <w:ilvl w:val="0"/>
          <w:numId w:val="1"/>
        </w:numPr>
        <w:spacing w:after="0" w:line="240" w:lineRule="auto"/>
        <w:jc w:val="both"/>
      </w:pPr>
      <w:r>
        <w:t xml:space="preserve">балансоутримувач будинку, (споруди, житлового комплексу або комплексу будинків і споруд) – власник або юридична особа, яка за договором з власником утримує на балансі відповідне майно, а також веде бухгалтерську, статистичну та іншу передбачену законодавством звітність, здійснює розрахунки коштів, необхідних для своєчасного проведення капітального і поточного ремонтів та утримання, а також забезпечує управління цим майном і несе відповідальність згідно з законом; </w:t>
      </w:r>
    </w:p>
    <w:p w:rsidR="00A97BDD" w:rsidRDefault="00A97BDD" w:rsidP="00A97BDD">
      <w:pPr>
        <w:jc w:val="both"/>
      </w:pPr>
    </w:p>
    <w:p w:rsidR="00A97BDD" w:rsidRDefault="00A97BDD" w:rsidP="00A97BDD">
      <w:pPr>
        <w:numPr>
          <w:ilvl w:val="0"/>
          <w:numId w:val="1"/>
        </w:numPr>
        <w:spacing w:after="0" w:line="240" w:lineRule="auto"/>
        <w:jc w:val="both"/>
      </w:pPr>
      <w:r>
        <w:t>замовник (провайдер, оператор телекомунікацій) – суб’єкт підприємницької діяльності, який надає абоненту телекомунікаційні послуги;</w:t>
      </w:r>
    </w:p>
    <w:p w:rsidR="00A97BDD" w:rsidRDefault="00A97BDD" w:rsidP="00A97BDD">
      <w:pPr>
        <w:pStyle w:val="a4"/>
      </w:pPr>
    </w:p>
    <w:p w:rsidR="00A97BDD" w:rsidRPr="00A97BDD" w:rsidRDefault="00A97BDD" w:rsidP="00A97BDD">
      <w:pPr>
        <w:numPr>
          <w:ilvl w:val="0"/>
          <w:numId w:val="1"/>
        </w:numPr>
        <w:spacing w:after="0" w:line="240" w:lineRule="auto"/>
        <w:jc w:val="both"/>
        <w:rPr>
          <w:lang w:val="uk-UA"/>
        </w:rPr>
      </w:pPr>
      <w:r w:rsidRPr="00A97BDD">
        <w:rPr>
          <w:lang w:val="uk-UA"/>
        </w:rPr>
        <w:t>абонентський ввід – частина абонентської лінії від кінцевого лінійно – кабельного пристрою у будинку або від розподільчої коробки до точки підключення кінцевого обладнання абонента;</w:t>
      </w:r>
    </w:p>
    <w:p w:rsidR="00A97BDD" w:rsidRPr="00A97BDD" w:rsidRDefault="00A97BDD" w:rsidP="00A97BDD">
      <w:pPr>
        <w:ind w:left="360"/>
        <w:jc w:val="both"/>
        <w:rPr>
          <w:lang w:val="uk-UA"/>
        </w:rPr>
      </w:pPr>
    </w:p>
    <w:p w:rsidR="00A97BDD" w:rsidRPr="00A97BDD" w:rsidRDefault="00A97BDD" w:rsidP="00A97BDD">
      <w:pPr>
        <w:numPr>
          <w:ilvl w:val="0"/>
          <w:numId w:val="1"/>
        </w:numPr>
        <w:spacing w:after="0" w:line="240" w:lineRule="auto"/>
        <w:jc w:val="both"/>
        <w:rPr>
          <w:lang w:val="uk-UA"/>
        </w:rPr>
      </w:pPr>
      <w:r w:rsidRPr="00A97BDD">
        <w:rPr>
          <w:lang w:val="uk-UA"/>
        </w:rPr>
        <w:t>точка  закінчення мережі – місце з'єднання телекомунікаційної мережі та абонентського вводу;</w:t>
      </w:r>
    </w:p>
    <w:p w:rsidR="00A97BDD" w:rsidRPr="00A97BDD" w:rsidRDefault="00A97BDD" w:rsidP="00A97BDD">
      <w:pPr>
        <w:jc w:val="both"/>
        <w:rPr>
          <w:lang w:val="uk-UA"/>
        </w:rPr>
      </w:pPr>
    </w:p>
    <w:p w:rsidR="00A97BDD" w:rsidRPr="00A97BDD" w:rsidRDefault="00A97BDD" w:rsidP="00A97BDD">
      <w:pPr>
        <w:numPr>
          <w:ilvl w:val="0"/>
          <w:numId w:val="1"/>
        </w:numPr>
        <w:spacing w:after="0" w:line="240" w:lineRule="auto"/>
        <w:jc w:val="both"/>
        <w:rPr>
          <w:lang w:val="uk-UA"/>
        </w:rPr>
      </w:pPr>
      <w:r w:rsidRPr="00A97BDD">
        <w:rPr>
          <w:lang w:val="uk-UA"/>
        </w:rPr>
        <w:t xml:space="preserve">пошкодження будівельних конструкцій будинків і споруд - погіршення їх фізичного стану, зовнішнього вигляду фасадів, покрівель, оголовків димовентканалів та інших елементів будинків і споруд внаслідок розміщення, встановлення та експлуатації технічних елементів телекомунікаційних мереж; </w:t>
      </w:r>
    </w:p>
    <w:p w:rsidR="00A97BDD" w:rsidRPr="00A97BDD" w:rsidRDefault="00A97BDD" w:rsidP="00A97BDD">
      <w:pPr>
        <w:jc w:val="both"/>
        <w:rPr>
          <w:lang w:val="uk-UA"/>
        </w:rPr>
      </w:pPr>
    </w:p>
    <w:p w:rsidR="00A97BDD" w:rsidRDefault="00A97BDD" w:rsidP="00A97BDD">
      <w:pPr>
        <w:numPr>
          <w:ilvl w:val="0"/>
          <w:numId w:val="1"/>
        </w:numPr>
        <w:spacing w:after="0" w:line="240" w:lineRule="auto"/>
        <w:jc w:val="both"/>
      </w:pPr>
      <w:r>
        <w:t>технічними елементами телекомунікаційних мереж (Інтернету, кабельного телебачення), супутникових антен, охоронних засобів (включно з домофонними системами) та іншими елементами, на які поширюється дія цього положення, що розміщується на будівельних конструкціях та спорудах є:</w:t>
      </w:r>
    </w:p>
    <w:p w:rsidR="00A97BDD" w:rsidRDefault="00A97BDD" w:rsidP="00A97BDD">
      <w:pPr>
        <w:ind w:left="1416"/>
      </w:pPr>
      <w:r>
        <w:t>- кабельні лінії електрозв’язку та електропостачання;</w:t>
      </w:r>
    </w:p>
    <w:p w:rsidR="00A97BDD" w:rsidRDefault="00A97BDD" w:rsidP="00A97BDD">
      <w:pPr>
        <w:ind w:left="1416"/>
        <w:jc w:val="both"/>
      </w:pPr>
      <w:r>
        <w:t>- технічні засоби телекомунікацій – обладнання, станційні та лінійні споруди, призначені для утворення телекомунікаційних мереж, охоронні засоби (домофони), супутникові, інші антени та обладнання.</w:t>
      </w:r>
    </w:p>
    <w:p w:rsidR="00A97BDD" w:rsidRDefault="00A97BDD" w:rsidP="00A97BDD">
      <w:pPr>
        <w:ind w:left="360"/>
        <w:jc w:val="both"/>
      </w:pPr>
    </w:p>
    <w:p w:rsidR="00A97BDD" w:rsidRDefault="00A97BDD" w:rsidP="00A97BDD">
      <w:pPr>
        <w:jc w:val="both"/>
      </w:pPr>
      <w:r>
        <w:t xml:space="preserve">1.5 Порядок розміщення телекомунікаційних мереж, мереж зв’язку та іншого слабострумного обладнання на об’єктах в межах міста Тернополя, що належать до комунальної форми власності </w:t>
      </w:r>
      <w:proofErr w:type="gramStart"/>
      <w:r>
        <w:t>регламентується  нормами</w:t>
      </w:r>
      <w:proofErr w:type="gramEnd"/>
      <w:r>
        <w:t xml:space="preserve"> чинного законодавства та нормативними документами органу місцевого самоврядування. </w:t>
      </w:r>
    </w:p>
    <w:p w:rsidR="00A97BDD" w:rsidRDefault="00A97BDD" w:rsidP="00A97BDD">
      <w:pPr>
        <w:jc w:val="both"/>
      </w:pPr>
    </w:p>
    <w:p w:rsidR="00A97BDD" w:rsidRPr="000D5CB7" w:rsidRDefault="00A97BDD" w:rsidP="00A97BDD">
      <w:pPr>
        <w:jc w:val="both"/>
      </w:pPr>
      <w:r>
        <w:t xml:space="preserve">1.6 Прокладання телекомунікаційних мереж та встановлення обладнання для їх функціонування на об’єктах, що належать до пам'яток містобудування та архітектури </w:t>
      </w:r>
      <w:proofErr w:type="gramStart"/>
      <w:r>
        <w:t>дозволяється  тільки</w:t>
      </w:r>
      <w:proofErr w:type="gramEnd"/>
      <w:r>
        <w:t xml:space="preserve"> за погодженням з інспекцією охорони пам’яток історії та культури в Тернопільській області.</w:t>
      </w:r>
    </w:p>
    <w:p w:rsidR="00A97BDD" w:rsidRPr="000D5CB7" w:rsidRDefault="00A97BDD" w:rsidP="00A97BDD">
      <w:pPr>
        <w:jc w:val="both"/>
      </w:pPr>
    </w:p>
    <w:p w:rsidR="00A97BDD" w:rsidRPr="004614A6" w:rsidRDefault="00A97BDD" w:rsidP="00A97BDD">
      <w:pPr>
        <w:jc w:val="both"/>
      </w:pPr>
      <w:r>
        <w:t>1.7 Замовникам до 01.01.2014 року привести встановленеобладнання до діючихдержавнихбудівельних норм.</w:t>
      </w:r>
    </w:p>
    <w:p w:rsidR="00A97BDD" w:rsidRDefault="00A97BDD" w:rsidP="00A97BDD">
      <w:pPr>
        <w:jc w:val="both"/>
      </w:pPr>
    </w:p>
    <w:p w:rsidR="00A97BDD" w:rsidRDefault="00A97BDD" w:rsidP="00A97BDD">
      <w:pPr>
        <w:jc w:val="both"/>
      </w:pPr>
      <w:r>
        <w:t>1.8 Виконавчий комітет міської ради зобов’язується забезпечити відкритість та рівні умови на місцевому ринку телекомунікаційних послуг для всіх Замовників незалежно від форми власності.</w:t>
      </w:r>
    </w:p>
    <w:p w:rsidR="00A97BDD" w:rsidRDefault="00A97BDD" w:rsidP="00A97BDD"/>
    <w:p w:rsidR="00A97BDD" w:rsidRDefault="00A97BDD" w:rsidP="00A97BDD"/>
    <w:p w:rsidR="00A97BDD" w:rsidRDefault="00A97BDD" w:rsidP="00A97BDD"/>
    <w:p w:rsidR="00A97BDD" w:rsidRDefault="00A97BDD" w:rsidP="00A97BDD"/>
    <w:p w:rsidR="00A97BDD" w:rsidRDefault="00A97BDD" w:rsidP="00A97BDD"/>
    <w:p w:rsidR="00A97BDD" w:rsidRPr="00F43D11" w:rsidRDefault="00A97BDD" w:rsidP="00A97BDD"/>
    <w:p w:rsidR="00A97BDD" w:rsidRDefault="00A97BDD" w:rsidP="00A97BDD">
      <w:pPr>
        <w:jc w:val="center"/>
        <w:rPr>
          <w:color w:val="000000"/>
        </w:rPr>
      </w:pPr>
      <w:r>
        <w:t xml:space="preserve">2. </w:t>
      </w:r>
      <w:r>
        <w:rPr>
          <w:color w:val="000000"/>
        </w:rPr>
        <w:t>Порядок укладення договору на розміщення телекомунікаційних</w:t>
      </w:r>
    </w:p>
    <w:p w:rsidR="00A97BDD" w:rsidRDefault="00A97BDD" w:rsidP="00A97BDD">
      <w:pPr>
        <w:jc w:val="center"/>
        <w:rPr>
          <w:color w:val="000000"/>
        </w:rPr>
      </w:pPr>
      <w:r>
        <w:rPr>
          <w:color w:val="000000"/>
        </w:rPr>
        <w:t xml:space="preserve"> мереж, мереж зв’язку та іншого слабострумного обладнання на об’єктах в межах</w:t>
      </w:r>
    </w:p>
    <w:p w:rsidR="00A97BDD" w:rsidRDefault="00A97BDD" w:rsidP="00A97BDD">
      <w:pPr>
        <w:jc w:val="center"/>
        <w:rPr>
          <w:color w:val="000000"/>
        </w:rPr>
      </w:pPr>
      <w:r>
        <w:rPr>
          <w:color w:val="000000"/>
        </w:rPr>
        <w:t xml:space="preserve"> міста Тернополя, що належать до комунальної форми власності</w:t>
      </w:r>
    </w:p>
    <w:p w:rsidR="00A97BDD" w:rsidRDefault="00A97BDD" w:rsidP="00A97BDD">
      <w:pPr>
        <w:jc w:val="both"/>
        <w:rPr>
          <w:color w:val="000000"/>
        </w:rPr>
      </w:pPr>
    </w:p>
    <w:p w:rsidR="00A97BDD" w:rsidRDefault="00A97BDD" w:rsidP="00A97BDD">
      <w:pPr>
        <w:jc w:val="both"/>
        <w:rPr>
          <w:color w:val="000000"/>
        </w:rPr>
      </w:pPr>
      <w:r>
        <w:rPr>
          <w:color w:val="000000"/>
        </w:rPr>
        <w:t>2.1 Для укладення договору Замовник подає заяву на ім’</w:t>
      </w:r>
      <w:r w:rsidRPr="00F43D11">
        <w:rPr>
          <w:color w:val="000000"/>
        </w:rPr>
        <w:t xml:space="preserve">я </w:t>
      </w:r>
      <w:r>
        <w:rPr>
          <w:color w:val="000000"/>
        </w:rPr>
        <w:t>голови Тернопільської міської ради, до якої додається:</w:t>
      </w:r>
    </w:p>
    <w:p w:rsidR="00A97BDD" w:rsidRDefault="00A97BDD" w:rsidP="00A97BDD">
      <w:pPr>
        <w:jc w:val="both"/>
        <w:rPr>
          <w:color w:val="000000"/>
        </w:rPr>
      </w:pPr>
      <w:r>
        <w:rPr>
          <w:color w:val="000000"/>
        </w:rPr>
        <w:lastRenderedPageBreak/>
        <w:t>-  витяг з Єдиного державного реєстру юридичних осіб та фізичних осіб – підприємців;</w:t>
      </w:r>
    </w:p>
    <w:p w:rsidR="00A97BDD" w:rsidRDefault="00A97BDD" w:rsidP="00A97BDD">
      <w:pPr>
        <w:jc w:val="both"/>
        <w:rPr>
          <w:color w:val="000000"/>
        </w:rPr>
      </w:pPr>
      <w:r>
        <w:rPr>
          <w:color w:val="000000"/>
        </w:rPr>
        <w:t>-  копія ліцензії на здійснення діяльності в сфері телекомунікацій та/або копія ліцензії на використання РЧР;</w:t>
      </w:r>
    </w:p>
    <w:p w:rsidR="00A97BDD" w:rsidRDefault="00A97BDD" w:rsidP="00A97BDD">
      <w:pPr>
        <w:jc w:val="both"/>
        <w:rPr>
          <w:color w:val="000000"/>
        </w:rPr>
      </w:pPr>
      <w:r>
        <w:rPr>
          <w:color w:val="000000"/>
        </w:rPr>
        <w:t>-  список Об’єктів, на яких пропонується розміщення обладнання чи мереж;</w:t>
      </w:r>
    </w:p>
    <w:p w:rsidR="00A97BDD" w:rsidRDefault="00A97BDD" w:rsidP="00A97BDD">
      <w:pPr>
        <w:jc w:val="both"/>
        <w:rPr>
          <w:color w:val="000000"/>
        </w:rPr>
      </w:pPr>
      <w:r>
        <w:rPr>
          <w:color w:val="000000"/>
        </w:rPr>
        <w:t>- технічні умови, отримані від балансоутримувача;</w:t>
      </w:r>
    </w:p>
    <w:p w:rsidR="00A97BDD" w:rsidRDefault="00A97BDD" w:rsidP="00A97BDD">
      <w:pPr>
        <w:jc w:val="both"/>
        <w:rPr>
          <w:color w:val="000000"/>
        </w:rPr>
      </w:pPr>
      <w:r>
        <w:rPr>
          <w:color w:val="000000"/>
        </w:rPr>
        <w:t>-проект, погоджений замовником, балансоутримувачем об’єкту та уповноваженим органом;</w:t>
      </w:r>
    </w:p>
    <w:p w:rsidR="00A97BDD" w:rsidRDefault="00A97BDD" w:rsidP="00A97BDD">
      <w:pPr>
        <w:jc w:val="both"/>
        <w:rPr>
          <w:color w:val="000000"/>
        </w:rPr>
      </w:pPr>
      <w:r>
        <w:rPr>
          <w:color w:val="000000"/>
          <w:lang w:val="en-US"/>
        </w:rPr>
        <w:t xml:space="preserve">- </w:t>
      </w:r>
      <w:r>
        <w:rPr>
          <w:color w:val="000000"/>
        </w:rPr>
        <w:t>висновки (у разі необхідності)</w:t>
      </w:r>
      <w:r>
        <w:rPr>
          <w:color w:val="000000"/>
          <w:lang w:val="en-US"/>
        </w:rPr>
        <w:t>:</w:t>
      </w:r>
    </w:p>
    <w:p w:rsidR="00A97BDD" w:rsidRDefault="00A97BDD" w:rsidP="00A97BDD">
      <w:pPr>
        <w:numPr>
          <w:ilvl w:val="0"/>
          <w:numId w:val="2"/>
        </w:numPr>
        <w:spacing w:after="0" w:line="240" w:lineRule="auto"/>
        <w:jc w:val="both"/>
        <w:rPr>
          <w:color w:val="000000"/>
        </w:rPr>
      </w:pPr>
      <w:r>
        <w:rPr>
          <w:color w:val="000000"/>
        </w:rPr>
        <w:t>міської СЕС;</w:t>
      </w:r>
    </w:p>
    <w:p w:rsidR="00A97BDD" w:rsidRDefault="00A97BDD" w:rsidP="00A97BDD">
      <w:pPr>
        <w:numPr>
          <w:ilvl w:val="0"/>
          <w:numId w:val="2"/>
        </w:numPr>
        <w:spacing w:after="0" w:line="240" w:lineRule="auto"/>
        <w:jc w:val="both"/>
        <w:rPr>
          <w:color w:val="000000"/>
        </w:rPr>
      </w:pPr>
      <w:r>
        <w:rPr>
          <w:color w:val="000000"/>
        </w:rPr>
        <w:t>міської пожежної інспекції.</w:t>
      </w:r>
    </w:p>
    <w:p w:rsidR="00A97BDD" w:rsidRDefault="00A97BDD" w:rsidP="00A97BDD">
      <w:pPr>
        <w:jc w:val="both"/>
        <w:rPr>
          <w:color w:val="000000"/>
        </w:rPr>
      </w:pPr>
    </w:p>
    <w:p w:rsidR="00A97BDD" w:rsidRDefault="00A97BDD" w:rsidP="00A97BDD">
      <w:pPr>
        <w:jc w:val="both"/>
        <w:rPr>
          <w:color w:val="000000"/>
        </w:rPr>
      </w:pPr>
      <w:r>
        <w:rPr>
          <w:color w:val="000000"/>
        </w:rPr>
        <w:t>2.2 За результатами розгляду заяви та поданих документів Замовника виконавчий комітет вирішує питання про надання права уповноваженому органу укласти договір на розміщення телекомунікаційних мереж, мереж зв’язку та іншого слабострумного обладнання на об’єктах в межах міста Тернополя, що належать до комунальної форми власності.</w:t>
      </w:r>
    </w:p>
    <w:p w:rsidR="00A97BDD" w:rsidRDefault="00A97BDD" w:rsidP="00A97BDD">
      <w:pPr>
        <w:jc w:val="both"/>
        <w:rPr>
          <w:color w:val="000000"/>
        </w:rPr>
      </w:pPr>
    </w:p>
    <w:p w:rsidR="00A97BDD" w:rsidRDefault="00A97BDD" w:rsidP="00A97BDD">
      <w:pPr>
        <w:jc w:val="both"/>
        <w:rPr>
          <w:color w:val="000000"/>
        </w:rPr>
      </w:pPr>
    </w:p>
    <w:p w:rsidR="00A97BDD" w:rsidRDefault="00A97BDD" w:rsidP="00A97BDD">
      <w:pPr>
        <w:pStyle w:val="a3"/>
        <w:jc w:val="center"/>
        <w:rPr>
          <w:rFonts w:ascii="Times New Roman" w:hAnsi="Times New Roman"/>
          <w:lang w:val="uk-UA"/>
        </w:rPr>
      </w:pPr>
      <w:r>
        <w:rPr>
          <w:rFonts w:ascii="Times New Roman" w:hAnsi="Times New Roman"/>
        </w:rPr>
        <w:t>3. Вимоги для прокладаннятелекомунікаційних мереж та встановлення</w:t>
      </w:r>
    </w:p>
    <w:p w:rsidR="00A97BDD" w:rsidRDefault="00A97BDD" w:rsidP="00A97BDD">
      <w:pPr>
        <w:pStyle w:val="a3"/>
        <w:jc w:val="center"/>
        <w:rPr>
          <w:rFonts w:ascii="Times New Roman" w:hAnsi="Times New Roman"/>
          <w:lang w:val="uk-UA"/>
        </w:rPr>
      </w:pPr>
      <w:r>
        <w:rPr>
          <w:rFonts w:ascii="Times New Roman" w:hAnsi="Times New Roman"/>
          <w:lang w:val="uk-UA"/>
        </w:rPr>
        <w:t>о</w:t>
      </w:r>
      <w:r>
        <w:rPr>
          <w:rFonts w:ascii="Times New Roman" w:hAnsi="Times New Roman"/>
        </w:rPr>
        <w:t>бладнання для їхфункціонування на об’єктах в межах м.Тернополя</w:t>
      </w:r>
      <w:r>
        <w:rPr>
          <w:rFonts w:ascii="Times New Roman" w:hAnsi="Times New Roman"/>
          <w:lang w:val="uk-UA"/>
        </w:rPr>
        <w:t>,</w:t>
      </w:r>
    </w:p>
    <w:p w:rsidR="00A97BDD" w:rsidRPr="004614A6" w:rsidRDefault="00A97BDD" w:rsidP="00A97BDD">
      <w:pPr>
        <w:pStyle w:val="a3"/>
        <w:jc w:val="center"/>
        <w:rPr>
          <w:rFonts w:ascii="Times New Roman" w:hAnsi="Times New Roman"/>
          <w:lang w:val="uk-UA"/>
        </w:rPr>
      </w:pPr>
      <w:r>
        <w:rPr>
          <w:rFonts w:ascii="Times New Roman" w:hAnsi="Times New Roman"/>
          <w:lang w:val="uk-UA"/>
        </w:rPr>
        <w:t xml:space="preserve"> що належать  до комунальної форми власності</w:t>
      </w:r>
    </w:p>
    <w:p w:rsidR="00A97BDD" w:rsidRDefault="00A97BDD" w:rsidP="00A97BDD">
      <w:pPr>
        <w:jc w:val="both"/>
      </w:pPr>
    </w:p>
    <w:p w:rsidR="00A97BDD" w:rsidRDefault="00A97BDD" w:rsidP="00A97BDD">
      <w:pPr>
        <w:jc w:val="both"/>
      </w:pPr>
      <w:r>
        <w:t xml:space="preserve">3.1 Телекомунікаційні мережі можуть прокладатися після отримання відповідного рішення виконавчого комітету із дотриманням норм чинного законодавства України та нормативних документів органу місцевого самоврядування. </w:t>
      </w:r>
    </w:p>
    <w:p w:rsidR="00A97BDD" w:rsidRDefault="00A97BDD" w:rsidP="00A97BDD">
      <w:pPr>
        <w:jc w:val="both"/>
      </w:pPr>
    </w:p>
    <w:p w:rsidR="00A97BDD" w:rsidRDefault="00A97BDD" w:rsidP="00A97BDD">
      <w:pPr>
        <w:jc w:val="both"/>
      </w:pPr>
      <w:r>
        <w:t xml:space="preserve">3.2 При монтажі </w:t>
      </w:r>
      <w:proofErr w:type="gramStart"/>
      <w:r>
        <w:t>обладнання,  будівництві</w:t>
      </w:r>
      <w:proofErr w:type="gramEnd"/>
      <w:r>
        <w:t xml:space="preserve"> та обслуговуванні телекомунікаційних та радіомереж користувачі повинні дотримуватись:</w:t>
      </w:r>
    </w:p>
    <w:p w:rsidR="00A97BDD" w:rsidRDefault="00A97BDD" w:rsidP="00A97BDD">
      <w:pPr>
        <w:jc w:val="both"/>
      </w:pPr>
    </w:p>
    <w:p w:rsidR="00A97BDD" w:rsidRDefault="00A97BDD" w:rsidP="00A97BDD">
      <w:pPr>
        <w:jc w:val="both"/>
      </w:pPr>
      <w:r>
        <w:t>3.2.1 Пожежних норм.</w:t>
      </w:r>
    </w:p>
    <w:p w:rsidR="00A97BDD" w:rsidRDefault="00A97BDD" w:rsidP="00A97BDD">
      <w:pPr>
        <w:jc w:val="both"/>
      </w:pPr>
    </w:p>
    <w:p w:rsidR="00A97BDD" w:rsidRDefault="00A97BDD" w:rsidP="00A97BDD">
      <w:pPr>
        <w:jc w:val="both"/>
      </w:pPr>
      <w:r>
        <w:t>3.2.2 Санітарних норм.</w:t>
      </w:r>
    </w:p>
    <w:p w:rsidR="00A97BDD" w:rsidRDefault="00A97BDD" w:rsidP="00A97BDD">
      <w:pPr>
        <w:jc w:val="both"/>
      </w:pPr>
    </w:p>
    <w:p w:rsidR="00A97BDD" w:rsidRDefault="00A97BDD" w:rsidP="00A97BDD">
      <w:pPr>
        <w:jc w:val="both"/>
      </w:pPr>
      <w:r>
        <w:t>3.2.3 Державних будівельних норм.</w:t>
      </w:r>
    </w:p>
    <w:p w:rsidR="00A97BDD" w:rsidRDefault="00A97BDD" w:rsidP="00A97BDD">
      <w:pPr>
        <w:jc w:val="both"/>
      </w:pPr>
    </w:p>
    <w:p w:rsidR="00A97BDD" w:rsidRPr="004614A6" w:rsidRDefault="00A97BDD" w:rsidP="00A97BDD">
      <w:pPr>
        <w:jc w:val="both"/>
      </w:pPr>
      <w:r>
        <w:t>3.2.4 Обладнання та устаткування для побудови мережі та надання послуг, яке потрубує сертифікації, має бути сертифікованим УкрСЕПРО.</w:t>
      </w:r>
    </w:p>
    <w:p w:rsidR="00A97BDD" w:rsidRDefault="00A97BDD" w:rsidP="00A97BDD">
      <w:pPr>
        <w:jc w:val="both"/>
      </w:pPr>
    </w:p>
    <w:p w:rsidR="00A97BDD" w:rsidRDefault="00A97BDD" w:rsidP="00A97BDD">
      <w:pPr>
        <w:jc w:val="both"/>
      </w:pPr>
      <w:r>
        <w:lastRenderedPageBreak/>
        <w:t>3.3 Наявність у Замовника резервування діючих каналів зв’язку або партнерських угод з резервування каналів зв’язку.</w:t>
      </w:r>
    </w:p>
    <w:p w:rsidR="00A97BDD" w:rsidRDefault="00A97BDD" w:rsidP="00A97BDD">
      <w:pPr>
        <w:jc w:val="both"/>
      </w:pPr>
    </w:p>
    <w:p w:rsidR="00A97BDD" w:rsidRDefault="00A97BDD" w:rsidP="00A97BDD">
      <w:pPr>
        <w:jc w:val="both"/>
      </w:pPr>
      <w:r>
        <w:t>3.4 Маркування кабелів та кабельних каналів операторами, що надають послуги:</w:t>
      </w:r>
    </w:p>
    <w:p w:rsidR="00A97BDD" w:rsidRDefault="00A97BDD" w:rsidP="00A97BDD">
      <w:pPr>
        <w:jc w:val="both"/>
      </w:pPr>
    </w:p>
    <w:p w:rsidR="00A97BDD" w:rsidRDefault="00A97BDD" w:rsidP="00A97BDD">
      <w:pPr>
        <w:jc w:val="both"/>
      </w:pPr>
      <w:r>
        <w:t>-  кабелі мають бути маркованими на вході і виході з будинку;</w:t>
      </w:r>
    </w:p>
    <w:p w:rsidR="00A97BDD" w:rsidRDefault="00A97BDD" w:rsidP="00A97BDD">
      <w:pPr>
        <w:jc w:val="both"/>
      </w:pPr>
      <w:r>
        <w:t>-  кабелі мають бути маркованими на вході і виході з комутаційної шафи.</w:t>
      </w:r>
    </w:p>
    <w:p w:rsidR="00A97BDD" w:rsidRDefault="00A97BDD" w:rsidP="00A97BDD">
      <w:pPr>
        <w:jc w:val="both"/>
      </w:pPr>
    </w:p>
    <w:p w:rsidR="00A97BDD" w:rsidRDefault="00A97BDD" w:rsidP="00A97BDD">
      <w:pPr>
        <w:jc w:val="both"/>
      </w:pPr>
      <w:r>
        <w:t xml:space="preserve">3.5 Шафа повинна мати маркування, стосовно її належності тому чи іншому власнику, з обов’язковим зазначенням контактних телефонних номерів. </w:t>
      </w:r>
    </w:p>
    <w:p w:rsidR="00A97BDD" w:rsidRDefault="00A97BDD" w:rsidP="00A97BDD">
      <w:pPr>
        <w:pStyle w:val="a3"/>
        <w:jc w:val="both"/>
      </w:pPr>
    </w:p>
    <w:p w:rsidR="00A97BDD" w:rsidRDefault="00A97BDD" w:rsidP="00A97BDD">
      <w:pPr>
        <w:pStyle w:val="a3"/>
        <w:jc w:val="both"/>
        <w:rPr>
          <w:rFonts w:ascii="Times New Roman" w:hAnsi="Times New Roman"/>
        </w:rPr>
      </w:pPr>
      <w:r>
        <w:rPr>
          <w:rFonts w:ascii="Times New Roman" w:hAnsi="Times New Roman"/>
        </w:rPr>
        <w:t xml:space="preserve">3.6 Замовник повинен узгоджуватипідключенняелектропостачання (електроживлення) свогообладнання з енергопостачальноюкомпанією і про цеінформуватибалансоутримувачаоб’єкту. </w:t>
      </w:r>
    </w:p>
    <w:p w:rsidR="00A97BDD" w:rsidRDefault="00A97BDD" w:rsidP="00A97BDD">
      <w:pPr>
        <w:jc w:val="both"/>
        <w:rPr>
          <w:b/>
        </w:rPr>
      </w:pPr>
    </w:p>
    <w:p w:rsidR="00A97BDD" w:rsidRDefault="00A97BDD" w:rsidP="00A97BDD">
      <w:pPr>
        <w:jc w:val="both"/>
      </w:pPr>
      <w:r>
        <w:t xml:space="preserve">3.7 По існуючих на об’єктах телекомунікаційних мережах Замовник </w:t>
      </w:r>
      <w:proofErr w:type="gramStart"/>
      <w:r>
        <w:t>зобов’язаний  звернутися</w:t>
      </w:r>
      <w:proofErr w:type="gramEnd"/>
      <w:r>
        <w:t xml:space="preserve"> до уповноваженого органу з метою складання графіка обстеження для вжиття заходів з приведення  їх у відповідність до цього Положення.   </w:t>
      </w:r>
    </w:p>
    <w:p w:rsidR="00A97BDD" w:rsidRDefault="00A97BDD" w:rsidP="00A97BDD">
      <w:pPr>
        <w:jc w:val="both"/>
      </w:pPr>
    </w:p>
    <w:p w:rsidR="00A97BDD" w:rsidRDefault="00A97BDD" w:rsidP="00A97BDD">
      <w:pPr>
        <w:jc w:val="both"/>
      </w:pPr>
      <w:r>
        <w:t xml:space="preserve">3.8 Після проведення монтажних робіт по проведенню телекомунікацій та встановленню обладнання Замовник із уповноваженим </w:t>
      </w:r>
      <w:proofErr w:type="gramStart"/>
      <w:r>
        <w:t>органом  та</w:t>
      </w:r>
      <w:proofErr w:type="gramEnd"/>
      <w:r>
        <w:t xml:space="preserve"> балансоутримувачем об’єкту складають акт введення в експлуатацію розміщених телекомунікаційних мереж  на об’єктах.</w:t>
      </w:r>
    </w:p>
    <w:p w:rsidR="00A97BDD" w:rsidRDefault="00A97BDD" w:rsidP="00A97BDD">
      <w:pPr>
        <w:jc w:val="both"/>
      </w:pPr>
    </w:p>
    <w:p w:rsidR="00A97BDD" w:rsidRDefault="00A97BDD" w:rsidP="00A97BDD">
      <w:pPr>
        <w:jc w:val="both"/>
      </w:pPr>
    </w:p>
    <w:p w:rsidR="00A97BDD" w:rsidRDefault="00A97BDD" w:rsidP="00A97BDD">
      <w:pPr>
        <w:jc w:val="center"/>
      </w:pPr>
      <w:r>
        <w:t>4. Розрахунок вартості за використання елементів об’єктів, на яких</w:t>
      </w:r>
    </w:p>
    <w:p w:rsidR="00A97BDD" w:rsidRDefault="00A97BDD" w:rsidP="00A97BDD">
      <w:pPr>
        <w:jc w:val="center"/>
      </w:pPr>
      <w:r>
        <w:t xml:space="preserve"> встановлені технічні елементи телекомунікаційних мереж</w:t>
      </w:r>
    </w:p>
    <w:p w:rsidR="00A97BDD" w:rsidRDefault="00A97BDD" w:rsidP="00A97BDD">
      <w:pPr>
        <w:jc w:val="both"/>
        <w:rPr>
          <w:color w:val="FF0000"/>
        </w:rPr>
      </w:pPr>
      <w:r w:rsidRPr="00F34846">
        <w:rPr>
          <w:color w:val="FF0000"/>
        </w:rPr>
        <w:t>П. 4.1 викладено в новій редакці</w:t>
      </w:r>
      <w:r>
        <w:rPr>
          <w:color w:val="FF0000"/>
        </w:rPr>
        <w:t>ї відповідно до рішення ВК від 14</w:t>
      </w:r>
      <w:r w:rsidRPr="00F34846">
        <w:rPr>
          <w:color w:val="FF0000"/>
        </w:rPr>
        <w:t>.</w:t>
      </w:r>
      <w:r>
        <w:rPr>
          <w:color w:val="FF0000"/>
        </w:rPr>
        <w:t>11</w:t>
      </w:r>
      <w:r w:rsidRPr="00F34846">
        <w:rPr>
          <w:color w:val="FF0000"/>
        </w:rPr>
        <w:t>.201</w:t>
      </w:r>
      <w:r>
        <w:rPr>
          <w:color w:val="FF0000"/>
        </w:rPr>
        <w:t>8р. №837</w:t>
      </w:r>
    </w:p>
    <w:p w:rsidR="00A97BDD" w:rsidRDefault="00A97BDD" w:rsidP="00A97BDD">
      <w:pPr>
        <w:jc w:val="both"/>
        <w:rPr>
          <w:color w:val="FF0000"/>
        </w:rPr>
      </w:pPr>
    </w:p>
    <w:p w:rsidR="00A97BDD" w:rsidRDefault="00A97BDD" w:rsidP="00A97BDD">
      <w:pPr>
        <w:jc w:val="both"/>
        <w:rPr>
          <w:color w:val="FF0000"/>
        </w:rPr>
      </w:pPr>
      <w:r w:rsidRPr="00F34846">
        <w:rPr>
          <w:color w:val="FF0000"/>
        </w:rPr>
        <w:t xml:space="preserve">П. 4.1 викладено в новій редакції відповідно до рішення ВК від 23.08.2017р. №613 </w:t>
      </w:r>
    </w:p>
    <w:p w:rsidR="00A97BDD" w:rsidRPr="00F34846" w:rsidRDefault="00A97BDD" w:rsidP="00A97BDD">
      <w:pPr>
        <w:jc w:val="both"/>
      </w:pPr>
    </w:p>
    <w:p w:rsidR="00A97BDD" w:rsidRDefault="00A97BDD" w:rsidP="00A97BDD">
      <w:pPr>
        <w:jc w:val="both"/>
      </w:pPr>
      <w:r>
        <w:t xml:space="preserve">4.1 "Відшкодування витрат за використання елементів об’єктів, на яких встановлені технічні елементи телекомунікаційних мереж в житловому фонді, визначається за формулою:  </w:t>
      </w:r>
    </w:p>
    <w:p w:rsidR="00A97BDD" w:rsidRDefault="00A97BDD" w:rsidP="00A97BDD">
      <w:pPr>
        <w:jc w:val="both"/>
      </w:pPr>
      <w:r>
        <w:t>Мпв = В * Кк</w:t>
      </w:r>
    </w:p>
    <w:p w:rsidR="00A97BDD" w:rsidRDefault="00A97BDD" w:rsidP="00A97BDD">
      <w:pPr>
        <w:jc w:val="both"/>
      </w:pPr>
      <w:r>
        <w:t>Мпв – щомісячна плата відшкодування суб’єктами підприємницької діяльності витрат за використання елементів житлового фонду, на яких встановлено технічні елементи (грн.);</w:t>
      </w:r>
    </w:p>
    <w:p w:rsidR="00A97BDD" w:rsidRDefault="00A97BDD" w:rsidP="00A97BDD">
      <w:pPr>
        <w:jc w:val="both"/>
      </w:pPr>
      <w:r>
        <w:t>В – величина в розмірі 0,72 грн.;</w:t>
      </w:r>
    </w:p>
    <w:p w:rsidR="00A97BDD" w:rsidRDefault="00A97BDD" w:rsidP="00A97BDD">
      <w:pPr>
        <w:jc w:val="both"/>
      </w:pPr>
      <w:r>
        <w:lastRenderedPageBreak/>
        <w:t>Кк – кількість квартир (кімнат) у будинку, у яких плануються чи існують договірні відносини на користування телекомунікаційними мережами."</w:t>
      </w:r>
    </w:p>
    <w:p w:rsidR="00A97BDD" w:rsidRPr="00ED7E9C" w:rsidRDefault="00A97BDD" w:rsidP="00A97BDD">
      <w:pPr>
        <w:jc w:val="both"/>
        <w:rPr>
          <w:color w:val="FF0000"/>
        </w:rPr>
      </w:pPr>
    </w:p>
    <w:p w:rsidR="00A97BDD" w:rsidRPr="00ED7E9C" w:rsidRDefault="00A97BDD" w:rsidP="00A97BDD">
      <w:pPr>
        <w:jc w:val="both"/>
        <w:rPr>
          <w:color w:val="FF0000"/>
        </w:rPr>
      </w:pPr>
      <w:r w:rsidRPr="00ED7E9C">
        <w:rPr>
          <w:color w:val="FF0000"/>
        </w:rPr>
        <w:t>П.4.2. викладено в новій редакції на підставі рішення викнавчого комітету від 23.01.2019р. №66</w:t>
      </w:r>
    </w:p>
    <w:p w:rsidR="00A97BDD" w:rsidRPr="00F34846" w:rsidRDefault="00A97BDD" w:rsidP="00A97BDD">
      <w:pPr>
        <w:jc w:val="both"/>
        <w:rPr>
          <w:color w:val="FF0000"/>
        </w:rPr>
      </w:pPr>
      <w:r w:rsidRPr="00F34846">
        <w:rPr>
          <w:color w:val="FF0000"/>
        </w:rPr>
        <w:t>П.4.2. викладено в новій редакції на підставі рішення викнавчого комітету від 19.09.2012р. №1512</w:t>
      </w:r>
    </w:p>
    <w:p w:rsidR="00A97BDD" w:rsidRPr="0076513F" w:rsidRDefault="00A97BDD" w:rsidP="00A97BDD">
      <w:pPr>
        <w:pStyle w:val="a3"/>
        <w:jc w:val="both"/>
        <w:rPr>
          <w:lang w:val="uk-UA"/>
        </w:rPr>
      </w:pPr>
      <w:r w:rsidRPr="00382C70">
        <w:rPr>
          <w:rFonts w:ascii="Times New Roman" w:hAnsi="Times New Roman"/>
        </w:rPr>
        <w:t>Розподіл та використаннякоштів проводиться у відсотковомуспіввідношені, а саме: 20% відсумиМпв (за мінусомподатку на доданувартість) перераховуєтьсявідповіднимбалансоутримувачам та 80% (за мінусомподатку на доданувартість) – уповноваженому органу.</w:t>
      </w:r>
    </w:p>
    <w:p w:rsidR="00A97BDD" w:rsidRDefault="00A97BDD" w:rsidP="00A97BDD">
      <w:pPr>
        <w:jc w:val="both"/>
      </w:pPr>
    </w:p>
    <w:p w:rsidR="00A97BDD" w:rsidRDefault="00A97BDD" w:rsidP="00A97BDD">
      <w:pPr>
        <w:jc w:val="center"/>
      </w:pPr>
      <w:r>
        <w:t>5. Експлуатаційні роботи на об’єктах</w:t>
      </w:r>
    </w:p>
    <w:p w:rsidR="00A97BDD" w:rsidRDefault="00A97BDD" w:rsidP="00A97BDD">
      <w:pPr>
        <w:jc w:val="center"/>
      </w:pPr>
    </w:p>
    <w:p w:rsidR="00A97BDD" w:rsidRDefault="00A97BDD" w:rsidP="00A97BDD">
      <w:pPr>
        <w:jc w:val="both"/>
      </w:pPr>
      <w:r>
        <w:t xml:space="preserve">5.1 Експлуатація об’єктів балансоутримувача здійснюється виключно у відповідності до затверджених проектів та актів введення в експлуатацію. </w:t>
      </w:r>
    </w:p>
    <w:p w:rsidR="00A97BDD" w:rsidRDefault="00A97BDD" w:rsidP="00A97BDD">
      <w:pPr>
        <w:jc w:val="both"/>
      </w:pPr>
    </w:p>
    <w:p w:rsidR="00A97BDD" w:rsidRDefault="00A97BDD" w:rsidP="00A97BDD">
      <w:pPr>
        <w:jc w:val="both"/>
      </w:pPr>
      <w:r>
        <w:t xml:space="preserve">5.2 Контроль </w:t>
      </w:r>
      <w:proofErr w:type="gramStart"/>
      <w:r>
        <w:t>за  експлуатацію</w:t>
      </w:r>
      <w:proofErr w:type="gramEnd"/>
      <w:r>
        <w:t xml:space="preserve"> на об’єктах покладається на балансоутримувача.</w:t>
      </w:r>
    </w:p>
    <w:p w:rsidR="00A97BDD" w:rsidRDefault="00A97BDD" w:rsidP="00A97BDD">
      <w:pPr>
        <w:jc w:val="center"/>
      </w:pPr>
    </w:p>
    <w:p w:rsidR="00A97BDD" w:rsidRDefault="00A97BDD" w:rsidP="00A97BDD">
      <w:pPr>
        <w:jc w:val="center"/>
      </w:pPr>
    </w:p>
    <w:p w:rsidR="00A97BDD" w:rsidRDefault="00A97BDD" w:rsidP="00A97BDD">
      <w:pPr>
        <w:jc w:val="center"/>
      </w:pPr>
      <w:r>
        <w:t>6. Замовник зобов’язаний:</w:t>
      </w:r>
    </w:p>
    <w:p w:rsidR="00A97BDD" w:rsidRDefault="00A97BDD" w:rsidP="00A97BDD">
      <w:pPr>
        <w:jc w:val="center"/>
      </w:pPr>
    </w:p>
    <w:p w:rsidR="00A97BDD" w:rsidRDefault="00A97BDD" w:rsidP="00A97BDD">
      <w:pPr>
        <w:jc w:val="both"/>
      </w:pPr>
      <w:r>
        <w:t>- укласти договір про користування електричною енергією для забезпечення функціонування телекомунікаційної мережі та обладнання, здійснювати прямі розрахунки за спожиту електроенергію;</w:t>
      </w:r>
    </w:p>
    <w:p w:rsidR="00A97BDD" w:rsidRDefault="00A97BDD" w:rsidP="00A97BDD">
      <w:pPr>
        <w:jc w:val="both"/>
      </w:pPr>
      <w:r>
        <w:t>- забезпечити додержання працівниками, під час їх перебування на об’єктах, протипожежних правил, санітарних норм, правил користування електроенергією та загальних правил техніки безпеки, встановлених чинним законодавством України;</w:t>
      </w:r>
    </w:p>
    <w:p w:rsidR="00A97BDD" w:rsidRDefault="00A97BDD" w:rsidP="00A97BDD">
      <w:pPr>
        <w:jc w:val="both"/>
      </w:pPr>
      <w:r>
        <w:t>- у випадку нанесення шкоди будівлі чи споруді, порушення цілісності їх конструктивних елементів, інженерних мереж, або іншого обладнання з вини Замовника, останній зобов’язаний за власний рахунок виконати негайно ремонтно-відновлювальні роботи, направлені на ліквідацію нанесених несправностей та пошкоджень, які виникли внаслідок влаштування телекомунікаційної мережі та обладнання, їх експлуатації та обслуговування;</w:t>
      </w:r>
    </w:p>
    <w:p w:rsidR="00A97BDD" w:rsidRDefault="00A97BDD" w:rsidP="00A97BDD">
      <w:pPr>
        <w:jc w:val="both"/>
      </w:pPr>
      <w:r>
        <w:t>- не допускати виконання робіт та інших дій, що порушують права користувачів та власників (співвласників) будівель і споруд та викликають псування їх приміщень, приладів та обладнання.</w:t>
      </w:r>
    </w:p>
    <w:p w:rsidR="00A97BDD" w:rsidRDefault="00A97BDD" w:rsidP="00A97BDD">
      <w:pPr>
        <w:jc w:val="both"/>
      </w:pPr>
      <w:r>
        <w:t xml:space="preserve">- за власний рахунок демонтувати обладнання та телекомунікаційні мережі у випадку неукладення, розірвання чи закінчення договору, дані дії повинні бути проведені протягом терміну, погодженого з уповноваженим органом (але не більше 3 місяців), також у цей же термін усунути завдані демонтажем пошкодження майна. У випадку, якщо Замовник не проведе демонтаж телекомунікаційних мереж та обладнання для їх функціонування у зазначений строк, </w:t>
      </w:r>
      <w:r>
        <w:lastRenderedPageBreak/>
        <w:t xml:space="preserve">Балансоутримувач має право самостійно за власний рахунок демонтувати телекомунікаційні мережі та обладнання з подальшим відшкодуванням Замовником цих витрат. </w:t>
      </w:r>
    </w:p>
    <w:p w:rsidR="00A97BDD" w:rsidRDefault="00A97BDD" w:rsidP="00A97BDD">
      <w:pPr>
        <w:jc w:val="both"/>
      </w:pPr>
    </w:p>
    <w:p w:rsidR="00A97BDD" w:rsidRDefault="00A97BDD" w:rsidP="00A97BDD">
      <w:pPr>
        <w:jc w:val="both"/>
      </w:pPr>
      <w:r>
        <w:t>Замовник має право на терміновий доступ до телекомунікаційних мереж та обладнання для виконання аварійно-відновлювальних робіт.</w:t>
      </w:r>
    </w:p>
    <w:p w:rsidR="00A97BDD" w:rsidRDefault="00A97BDD" w:rsidP="00A97BDD">
      <w:pPr>
        <w:jc w:val="both"/>
      </w:pPr>
    </w:p>
    <w:p w:rsidR="00A97BDD" w:rsidRDefault="00A97BDD" w:rsidP="00A97BDD">
      <w:pPr>
        <w:jc w:val="center"/>
      </w:pPr>
      <w:r>
        <w:t>7. Права та обов’язкиБалансоутримувача</w:t>
      </w:r>
    </w:p>
    <w:p w:rsidR="00A97BDD" w:rsidRDefault="00A97BDD" w:rsidP="00A97BDD">
      <w:pPr>
        <w:jc w:val="both"/>
      </w:pPr>
    </w:p>
    <w:p w:rsidR="00A97BDD" w:rsidRDefault="00A97BDD" w:rsidP="00A97BDD">
      <w:pPr>
        <w:jc w:val="both"/>
      </w:pPr>
      <w:r>
        <w:t>7.1 При переобладнанні, реконструкції, ремонту фасадів та дахів балансоутримувач перед початком робіт (не пізніше ніж за 10 робочих днів) повідомляє письмово власників телекомунікаційних мереж для вирішення питань щодо впорядкування, переносу або відновлення телекомунікаційних мереж.</w:t>
      </w:r>
    </w:p>
    <w:p w:rsidR="00A97BDD" w:rsidRDefault="00A97BDD" w:rsidP="00A97BDD">
      <w:pPr>
        <w:jc w:val="both"/>
      </w:pPr>
    </w:p>
    <w:p w:rsidR="00A97BDD" w:rsidRDefault="00A97BDD" w:rsidP="00A97BDD">
      <w:pPr>
        <w:jc w:val="both"/>
      </w:pPr>
      <w:r>
        <w:t>7.2 Забезпечує уповноважений орган та Замовниканеобхідними документами для виготовлення проектної документації на розміщення телекомунікаційних мереж, мереж зв’язку та іншого слабострумного обладнання на об’єктах в межах міста, що належать до комунальної форми власності.</w:t>
      </w:r>
    </w:p>
    <w:p w:rsidR="00A97BDD" w:rsidRDefault="00A97BDD" w:rsidP="00A97BDD">
      <w:pPr>
        <w:jc w:val="both"/>
      </w:pPr>
    </w:p>
    <w:p w:rsidR="00A97BDD" w:rsidRDefault="00A97BDD" w:rsidP="00A97BDD">
      <w:pPr>
        <w:jc w:val="both"/>
      </w:pPr>
      <w:r>
        <w:t>7.3 Інформує уповноважений орган про самовільно розміщені телекомунікаційні мережі та обладнання.</w:t>
      </w:r>
    </w:p>
    <w:p w:rsidR="00A97BDD" w:rsidRDefault="00A97BDD" w:rsidP="00A97BDD">
      <w:pPr>
        <w:jc w:val="both"/>
      </w:pPr>
    </w:p>
    <w:p w:rsidR="00A97BDD" w:rsidRDefault="00A97BDD" w:rsidP="00A97BDD">
      <w:pPr>
        <w:jc w:val="both"/>
      </w:pPr>
      <w:r>
        <w:t>7.4. Здійснює контроль за дотриманням Замовником умов розміщення та підключення телекомунікаційних мереж та відповідного сертифікованого телекомунікаційного обладнання за цільовим використанням наданих місць відповідно до проектної документації.</w:t>
      </w:r>
    </w:p>
    <w:p w:rsidR="00A97BDD" w:rsidRDefault="00A97BDD" w:rsidP="00A97BDD">
      <w:pPr>
        <w:jc w:val="both"/>
      </w:pPr>
    </w:p>
    <w:p w:rsidR="00A97BDD" w:rsidRDefault="00A97BDD" w:rsidP="00A97BDD">
      <w:pPr>
        <w:jc w:val="both"/>
      </w:pPr>
      <w:r>
        <w:t>7.5. Забезпечує безперешкодний доступ працівників Замовника до місця розміщення обладнання, а також представників підрядних організацій Замовника для обслуговування обладнання, виконання монтажних та експлуатаційних робіт (переобладнання, модернізація, технічне переоснащення тощо).</w:t>
      </w:r>
    </w:p>
    <w:p w:rsidR="00A97BDD" w:rsidRDefault="00A97BDD" w:rsidP="00A97BDD">
      <w:pPr>
        <w:jc w:val="both"/>
      </w:pPr>
    </w:p>
    <w:p w:rsidR="00A97BDD" w:rsidRDefault="00A97BDD" w:rsidP="00A97BDD">
      <w:pPr>
        <w:jc w:val="both"/>
      </w:pPr>
      <w:r>
        <w:t>7.6 Погодження проекту розміщених телекомунікаційних мереж і обладнання та підключення до внутрібудинкової мережі електропостачання або вмотивована письмова відмова здійснюється балансоутримувачем в п’ятиденний термін з моменту звернення Замовника.</w:t>
      </w:r>
    </w:p>
    <w:p w:rsidR="00A97BDD" w:rsidRPr="007F0FA9" w:rsidRDefault="00A97BDD" w:rsidP="00A97BDD">
      <w:pPr>
        <w:jc w:val="both"/>
        <w:rPr>
          <w:color w:val="FF0000"/>
        </w:rPr>
      </w:pPr>
      <w:r w:rsidRPr="007F0FA9">
        <w:rPr>
          <w:color w:val="FF0000"/>
        </w:rPr>
        <w:t>Доповнено пунктом 7.7 на підставі рішення виконавчого комітету від 19.09.2012р. №1512</w:t>
      </w:r>
    </w:p>
    <w:p w:rsidR="00A97BDD" w:rsidRDefault="00A97BDD" w:rsidP="00A97BDD">
      <w:pPr>
        <w:jc w:val="both"/>
      </w:pPr>
      <w:r w:rsidRPr="007F0FA9">
        <w:t>7.7 У випадку, якщо господарську діяльність по обслуговуванню будівлі здійснює юридична особа, котра не є балансоутримувачем даного об’єкту, то балансоутримувач має право звернутись із листом до уповноваженого органу з вказанням реквізитів юридичної особи, котрій, згідно укладених угод, слід здійснювати перерахунок коштів відпов</w:t>
      </w:r>
      <w:r>
        <w:t>ідно розділу 4 даного Положення.</w:t>
      </w:r>
    </w:p>
    <w:p w:rsidR="00A97BDD" w:rsidRDefault="00A97BDD" w:rsidP="00A97BDD"/>
    <w:p w:rsidR="00A97BDD" w:rsidRDefault="00A97BDD" w:rsidP="00A97BDD">
      <w:r>
        <w:t>8. Відповідальність за порушення   порядку розміщення телекомунікаційних мереж, мереж зв’язку та іншого слабострумного обладнання на об’єктах в межах міста Тернополя, що належать до комунальної форми власності</w:t>
      </w:r>
    </w:p>
    <w:p w:rsidR="00A97BDD" w:rsidRDefault="00A97BDD" w:rsidP="00A97BDD">
      <w:pPr>
        <w:jc w:val="both"/>
      </w:pPr>
    </w:p>
    <w:p w:rsidR="00A97BDD" w:rsidRDefault="00A97BDD" w:rsidP="00A97BDD">
      <w:pPr>
        <w:jc w:val="both"/>
      </w:pPr>
      <w:r>
        <w:t xml:space="preserve">8.1. Самовільно розміщені телекомунікаційні мережі та обладнання для їх функціонування на об’єктах підлягають демонтажу у місячний термін з моменту отримання припису уповноваженого органу. </w:t>
      </w:r>
    </w:p>
    <w:p w:rsidR="00A97BDD" w:rsidRDefault="00A97BDD" w:rsidP="00A97BDD">
      <w:pPr>
        <w:jc w:val="both"/>
      </w:pPr>
    </w:p>
    <w:p w:rsidR="00A97BDD" w:rsidRDefault="00A97BDD" w:rsidP="00A97BDD">
      <w:pPr>
        <w:jc w:val="both"/>
      </w:pPr>
      <w:r>
        <w:t>8.2. У випадку не виконання Замовником п. 8.1, останні притягуються до відповідальності згідно з чинним законодавством.</w:t>
      </w:r>
    </w:p>
    <w:p w:rsidR="00A97BDD" w:rsidRDefault="00A97BDD" w:rsidP="00A97BDD">
      <w:pPr>
        <w:jc w:val="both"/>
      </w:pPr>
    </w:p>
    <w:p w:rsidR="00A97BDD" w:rsidRDefault="00A97BDD" w:rsidP="00A97BDD">
      <w:pPr>
        <w:jc w:val="both"/>
      </w:pPr>
      <w:r>
        <w:t>8.3. Відповідальність за організацію заходів з виконання вимог цього Положення у частині розміщення та встановлення технічних елементів телекомунікаційних мереж покладається на балансоутримувача та уповноваженого органу.</w:t>
      </w:r>
    </w:p>
    <w:p w:rsidR="00A97BDD" w:rsidRPr="00F43D11" w:rsidRDefault="00A97BDD" w:rsidP="00A97BDD">
      <w:pPr>
        <w:jc w:val="both"/>
      </w:pPr>
    </w:p>
    <w:p w:rsidR="00A97BDD" w:rsidRDefault="00A97BDD" w:rsidP="00A97BDD">
      <w:pPr>
        <w:jc w:val="both"/>
      </w:pPr>
    </w:p>
    <w:p w:rsidR="00A97BDD" w:rsidRPr="00F43D11" w:rsidRDefault="00A97BDD" w:rsidP="00A97BDD">
      <w:pPr>
        <w:jc w:val="both"/>
      </w:pPr>
    </w:p>
    <w:p w:rsidR="00A97BDD" w:rsidRDefault="00A97BDD" w:rsidP="00A97BDD">
      <w:pPr>
        <w:jc w:val="both"/>
      </w:pPr>
      <w:r>
        <w:t>Заступник міського голови –</w:t>
      </w:r>
    </w:p>
    <w:p w:rsidR="00A97BDD" w:rsidRDefault="00A97BDD" w:rsidP="00A97BDD">
      <w:pPr>
        <w:jc w:val="both"/>
      </w:pPr>
      <w:r>
        <w:t>керуючий справами                                                                               О.І.Степанюк</w:t>
      </w:r>
    </w:p>
    <w:p w:rsidR="00A97BDD" w:rsidRDefault="00A97BDD" w:rsidP="00A97BDD">
      <w:pPr>
        <w:jc w:val="both"/>
      </w:pPr>
    </w:p>
    <w:p w:rsidR="00A97BDD" w:rsidRDefault="00A97BDD" w:rsidP="00A97BDD">
      <w:pPr>
        <w:jc w:val="both"/>
      </w:pPr>
    </w:p>
    <w:p w:rsidR="00A97BDD" w:rsidRDefault="00A97BDD" w:rsidP="00A97BDD">
      <w:pPr>
        <w:jc w:val="both"/>
      </w:pPr>
    </w:p>
    <w:p w:rsidR="00A97BDD" w:rsidRDefault="00A97BDD" w:rsidP="00A97BDD">
      <w:pPr>
        <w:jc w:val="both"/>
      </w:pPr>
    </w:p>
    <w:p w:rsidR="00A97BDD" w:rsidRDefault="00A97BDD" w:rsidP="00A97BDD">
      <w:pPr>
        <w:jc w:val="both"/>
      </w:pPr>
    </w:p>
    <w:p w:rsidR="00A97BDD" w:rsidRDefault="00A97BDD" w:rsidP="00A97BDD">
      <w:pPr>
        <w:jc w:val="both"/>
      </w:pPr>
    </w:p>
    <w:p w:rsidR="00A97BDD" w:rsidRDefault="00A97BDD" w:rsidP="00A97BDD">
      <w:pPr>
        <w:jc w:val="both"/>
      </w:pPr>
    </w:p>
    <w:p w:rsidR="00A97BDD" w:rsidRDefault="00A97BDD" w:rsidP="00A97BDD">
      <w:pPr>
        <w:jc w:val="both"/>
      </w:pPr>
    </w:p>
    <w:p w:rsidR="00A97BDD" w:rsidRDefault="00A97BDD" w:rsidP="00A97BDD">
      <w:pPr>
        <w:jc w:val="both"/>
      </w:pPr>
    </w:p>
    <w:p w:rsidR="00A97BDD" w:rsidRDefault="00A97BDD" w:rsidP="00A97BDD">
      <w:pPr>
        <w:jc w:val="both"/>
      </w:pPr>
    </w:p>
    <w:p w:rsidR="00A97BDD" w:rsidRDefault="00A97BDD" w:rsidP="00ED7E9C">
      <w:bookmarkStart w:id="0" w:name="_GoBack"/>
      <w:bookmarkEnd w:id="0"/>
    </w:p>
    <w:p w:rsidR="00A97BDD" w:rsidRDefault="00A97BDD" w:rsidP="00A97BDD">
      <w:pPr>
        <w:ind w:left="6237"/>
      </w:pPr>
    </w:p>
    <w:sectPr w:rsidR="00A97BDD" w:rsidSect="001E7694">
      <w:pgSz w:w="11906" w:h="16838"/>
      <w:pgMar w:top="426" w:right="850" w:bottom="851"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A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13D0C7A"/>
    <w:multiLevelType w:val="hybridMultilevel"/>
    <w:tmpl w:val="6284ECBA"/>
    <w:lvl w:ilvl="0" w:tplc="04190001">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 w15:restartNumberingAfterBreak="0">
    <w:nsid w:val="3B281D65"/>
    <w:multiLevelType w:val="hybridMultilevel"/>
    <w:tmpl w:val="EA508F0A"/>
    <w:lvl w:ilvl="0" w:tplc="04190001">
      <w:start w:val="1"/>
      <w:numFmt w:val="bullet"/>
      <w:lvlText w:val=""/>
      <w:lvlJc w:val="left"/>
      <w:pPr>
        <w:tabs>
          <w:tab w:val="num" w:pos="1287"/>
        </w:tabs>
        <w:ind w:left="1287"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 w15:restartNumberingAfterBreak="0">
    <w:nsid w:val="5C3C3680"/>
    <w:multiLevelType w:val="hybridMultilevel"/>
    <w:tmpl w:val="80EC801E"/>
    <w:lvl w:ilvl="0" w:tplc="A0020660">
      <w:start w:val="1"/>
      <w:numFmt w:val="bullet"/>
      <w:lvlText w:val="-"/>
      <w:lvlJc w:val="left"/>
      <w:pPr>
        <w:ind w:left="720" w:hanging="360"/>
      </w:pPr>
      <w:rPr>
        <w:rFonts w:ascii="Times New Roman" w:eastAsia="Times New Roman" w:hAnsi="Times New Roman"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 w15:restartNumberingAfterBreak="0">
    <w:nsid w:val="6ED2327D"/>
    <w:multiLevelType w:val="hybridMultilevel"/>
    <w:tmpl w:val="66462716"/>
    <w:lvl w:ilvl="0" w:tplc="04190001">
      <w:start w:val="1"/>
      <w:numFmt w:val="bullet"/>
      <w:lvlText w:val=""/>
      <w:lvlJc w:val="left"/>
      <w:pPr>
        <w:tabs>
          <w:tab w:val="num" w:pos="1440"/>
        </w:tabs>
        <w:ind w:left="144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num w:numId="1">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grammar="clean"/>
  <w:defaultTabStop w:val="708"/>
  <w:hyphenationZone w:val="425"/>
  <w:characterSpacingControl w:val="doNotCompress"/>
  <w:compat>
    <w:useFELayout/>
    <w:compatSetting w:name="compatibilityMode" w:uri="http://schemas.microsoft.com/office/word" w:val="12"/>
  </w:compat>
  <w:rsids>
    <w:rsidRoot w:val="00A97BDD"/>
    <w:rsid w:val="00203158"/>
    <w:rsid w:val="00984D6F"/>
    <w:rsid w:val="00A97BDD"/>
    <w:rsid w:val="00C75263"/>
    <w:rsid w:val="00ED7E9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E8CE448"/>
  <w15:docId w15:val="{E659515C-F6BB-4D5B-B684-944B7B5CBB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84D6F"/>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A97BDD"/>
    <w:pPr>
      <w:spacing w:after="0" w:line="240" w:lineRule="auto"/>
    </w:pPr>
    <w:rPr>
      <w:rFonts w:ascii="Calibri" w:eastAsia="Calibri" w:hAnsi="Calibri" w:cs="Times New Roman"/>
      <w:lang w:eastAsia="en-US"/>
    </w:rPr>
  </w:style>
  <w:style w:type="paragraph" w:styleId="a4">
    <w:name w:val="List Paragraph"/>
    <w:basedOn w:val="a"/>
    <w:uiPriority w:val="34"/>
    <w:qFormat/>
    <w:rsid w:val="00A97BDD"/>
    <w:pPr>
      <w:spacing w:after="0" w:line="240" w:lineRule="auto"/>
      <w:ind w:left="708"/>
    </w:pPr>
    <w:rPr>
      <w:rFonts w:ascii="Times New Roman" w:eastAsia="Times New Roman" w:hAnsi="Times New Roman" w:cs="Times New Roman"/>
      <w:sz w:val="24"/>
      <w:szCs w:val="24"/>
      <w:lang w:val="uk-UA" w:eastAsia="uk-U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8</Pages>
  <Words>9738</Words>
  <Characters>5551</Characters>
  <Application>Microsoft Office Word</Application>
  <DocSecurity>0</DocSecurity>
  <Lines>46</Lines>
  <Paragraphs>30</Paragraphs>
  <ScaleCrop>false</ScaleCrop>
  <Company>Reanimator Extreme Edition</Company>
  <LinksUpToDate>false</LinksUpToDate>
  <CharactersWithSpaces>15259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d07-Hnatyshyn</dc:creator>
  <cp:keywords/>
  <dc:description/>
  <cp:lastModifiedBy>Maria Pogrizhuk</cp:lastModifiedBy>
  <cp:revision>5</cp:revision>
  <dcterms:created xsi:type="dcterms:W3CDTF">2019-02-01T07:32:00Z</dcterms:created>
  <dcterms:modified xsi:type="dcterms:W3CDTF">2019-02-01T09:01:00Z</dcterms:modified>
</cp:coreProperties>
</file>