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65" w:rsidRPr="002F72B4" w:rsidRDefault="00E93265" w:rsidP="00E93265">
      <w:pPr>
        <w:spacing w:after="0" w:line="240" w:lineRule="auto"/>
        <w:ind w:left="11520"/>
        <w:rPr>
          <w:rFonts w:ascii="Times New Roman" w:eastAsia="Times New Roman" w:hAnsi="Times New Roman" w:cs="Times New Roman"/>
          <w:sz w:val="24"/>
          <w:szCs w:val="24"/>
        </w:rPr>
      </w:pPr>
      <w:bookmarkStart w:id="0" w:name="_gjdgxs" w:colFirst="0" w:colLast="0"/>
      <w:bookmarkEnd w:id="0"/>
      <w:r w:rsidRPr="002F72B4">
        <w:rPr>
          <w:rFonts w:ascii="Times New Roman" w:eastAsia="Times New Roman" w:hAnsi="Times New Roman" w:cs="Times New Roman"/>
          <w:sz w:val="24"/>
          <w:szCs w:val="24"/>
        </w:rPr>
        <w:t xml:space="preserve">Додаток до рішення </w:t>
      </w:r>
    </w:p>
    <w:p w:rsidR="00E93265" w:rsidRPr="002F72B4" w:rsidRDefault="00E93265" w:rsidP="00E93265">
      <w:pPr>
        <w:spacing w:after="0" w:line="240" w:lineRule="auto"/>
        <w:ind w:left="1152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F72B4">
        <w:rPr>
          <w:rFonts w:ascii="Times New Roman" w:eastAsia="Times New Roman" w:hAnsi="Times New Roman" w:cs="Times New Roman"/>
          <w:sz w:val="24"/>
          <w:szCs w:val="24"/>
        </w:rPr>
        <w:t>иконавчого комітету</w:t>
      </w:r>
    </w:p>
    <w:p w:rsidR="00E93265" w:rsidRPr="002F72B4" w:rsidRDefault="00E93265" w:rsidP="00E93265">
      <w:pPr>
        <w:spacing w:after="0" w:line="240" w:lineRule="auto"/>
        <w:ind w:left="11520"/>
        <w:rPr>
          <w:rFonts w:ascii="Times New Roman" w:eastAsia="Times New Roman" w:hAnsi="Times New Roman" w:cs="Times New Roman"/>
          <w:sz w:val="24"/>
          <w:szCs w:val="24"/>
        </w:rPr>
      </w:pPr>
      <w:r>
        <w:rPr>
          <w:rFonts w:ascii="Times New Roman" w:eastAsia="Times New Roman" w:hAnsi="Times New Roman" w:cs="Times New Roman"/>
          <w:sz w:val="24"/>
          <w:szCs w:val="24"/>
        </w:rPr>
        <w:t>№83 від 23.01.2019р.</w:t>
      </w:r>
    </w:p>
    <w:p w:rsidR="00E93265" w:rsidRPr="002F72B4" w:rsidRDefault="00E93265" w:rsidP="00E93265">
      <w:pPr>
        <w:spacing w:after="0" w:line="240" w:lineRule="auto"/>
        <w:jc w:val="center"/>
        <w:rPr>
          <w:rFonts w:ascii="Times New Roman" w:eastAsia="Times New Roman" w:hAnsi="Times New Roman" w:cs="Times New Roman"/>
          <w:b/>
          <w:sz w:val="24"/>
          <w:szCs w:val="24"/>
        </w:rPr>
      </w:pPr>
    </w:p>
    <w:p w:rsidR="00E93265" w:rsidRPr="002F72B4" w:rsidRDefault="00E93265" w:rsidP="00E93265">
      <w:pPr>
        <w:spacing w:after="0" w:line="240" w:lineRule="auto"/>
        <w:jc w:val="center"/>
        <w:rPr>
          <w:rFonts w:ascii="Times New Roman" w:eastAsia="Times New Roman" w:hAnsi="Times New Roman" w:cs="Times New Roman"/>
          <w:b/>
          <w:sz w:val="24"/>
          <w:szCs w:val="24"/>
        </w:rPr>
      </w:pPr>
      <w:r w:rsidRPr="002F72B4">
        <w:rPr>
          <w:rFonts w:ascii="Times New Roman" w:eastAsia="Times New Roman" w:hAnsi="Times New Roman" w:cs="Times New Roman"/>
          <w:b/>
          <w:sz w:val="24"/>
          <w:szCs w:val="24"/>
        </w:rPr>
        <w:t>План заходів та дій з реалізації принципів Міжнародної Хартії відкритих даних у Тернопільській міській раді</w:t>
      </w:r>
    </w:p>
    <w:p w:rsidR="00E93265" w:rsidRPr="002F72B4" w:rsidRDefault="00E93265" w:rsidP="00E93265">
      <w:pPr>
        <w:spacing w:after="0" w:line="240" w:lineRule="auto"/>
        <w:ind w:right="112"/>
        <w:jc w:val="both"/>
        <w:rPr>
          <w:rFonts w:ascii="Times New Roman" w:eastAsia="Times New Roman" w:hAnsi="Times New Roman" w:cs="Times New Roman"/>
          <w:sz w:val="24"/>
          <w:szCs w:val="24"/>
        </w:rPr>
      </w:pPr>
    </w:p>
    <w:tbl>
      <w:tblPr>
        <w:tblW w:w="15425"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86"/>
        <w:gridCol w:w="1913"/>
        <w:gridCol w:w="1976"/>
        <w:gridCol w:w="2301"/>
        <w:gridCol w:w="2931"/>
        <w:gridCol w:w="1291"/>
        <w:gridCol w:w="2727"/>
      </w:tblGrid>
      <w:tr w:rsidR="00E93265" w:rsidRPr="002F72B4" w:rsidTr="00EB7EF1">
        <w:tc>
          <w:tcPr>
            <w:tcW w:w="2286" w:type="dxa"/>
            <w:vAlign w:val="center"/>
          </w:tcPr>
          <w:p w:rsidR="00E93265" w:rsidRPr="002F72B4" w:rsidRDefault="00E93265" w:rsidP="00EB7EF1">
            <w:pPr>
              <w:jc w:val="center"/>
              <w:rPr>
                <w:rFonts w:ascii="Times New Roman" w:eastAsia="Times New Roman" w:hAnsi="Times New Roman" w:cs="Times New Roman"/>
                <w:b/>
                <w:sz w:val="24"/>
                <w:szCs w:val="24"/>
              </w:rPr>
            </w:pPr>
            <w:r w:rsidRPr="002F72B4">
              <w:rPr>
                <w:rFonts w:ascii="Times New Roman" w:eastAsia="Times New Roman" w:hAnsi="Times New Roman" w:cs="Times New Roman"/>
                <w:b/>
                <w:sz w:val="24"/>
                <w:szCs w:val="24"/>
              </w:rPr>
              <w:t>Принцип хартії</w:t>
            </w:r>
          </w:p>
        </w:tc>
        <w:tc>
          <w:tcPr>
            <w:tcW w:w="1913" w:type="dxa"/>
            <w:vAlign w:val="center"/>
          </w:tcPr>
          <w:p w:rsidR="00E93265" w:rsidRPr="002F72B4" w:rsidRDefault="00E93265" w:rsidP="00EB7EF1">
            <w:pPr>
              <w:jc w:val="center"/>
              <w:rPr>
                <w:rFonts w:ascii="Times New Roman" w:eastAsia="Times New Roman" w:hAnsi="Times New Roman" w:cs="Times New Roman"/>
                <w:b/>
                <w:sz w:val="24"/>
                <w:szCs w:val="24"/>
              </w:rPr>
            </w:pPr>
            <w:r w:rsidRPr="002F72B4">
              <w:rPr>
                <w:rFonts w:ascii="Times New Roman" w:eastAsia="Times New Roman" w:hAnsi="Times New Roman" w:cs="Times New Roman"/>
                <w:b/>
                <w:sz w:val="24"/>
                <w:szCs w:val="24"/>
              </w:rPr>
              <w:t>Розділ</w:t>
            </w:r>
          </w:p>
        </w:tc>
        <w:tc>
          <w:tcPr>
            <w:tcW w:w="1976" w:type="dxa"/>
            <w:vAlign w:val="center"/>
          </w:tcPr>
          <w:p w:rsidR="00E93265" w:rsidRPr="002F72B4" w:rsidRDefault="00E93265" w:rsidP="00EB7EF1">
            <w:pPr>
              <w:jc w:val="center"/>
              <w:rPr>
                <w:rFonts w:ascii="Times New Roman" w:eastAsia="Times New Roman" w:hAnsi="Times New Roman" w:cs="Times New Roman"/>
                <w:b/>
                <w:sz w:val="24"/>
                <w:szCs w:val="24"/>
              </w:rPr>
            </w:pPr>
            <w:r w:rsidRPr="002F72B4">
              <w:rPr>
                <w:rFonts w:ascii="Times New Roman" w:eastAsia="Times New Roman" w:hAnsi="Times New Roman" w:cs="Times New Roman"/>
                <w:b/>
                <w:sz w:val="24"/>
                <w:szCs w:val="24"/>
              </w:rPr>
              <w:t>Завдання</w:t>
            </w:r>
          </w:p>
        </w:tc>
        <w:tc>
          <w:tcPr>
            <w:tcW w:w="2301" w:type="dxa"/>
            <w:vAlign w:val="center"/>
          </w:tcPr>
          <w:p w:rsidR="00E93265" w:rsidRPr="002F72B4" w:rsidRDefault="00E93265" w:rsidP="00EB7EF1">
            <w:pPr>
              <w:jc w:val="center"/>
              <w:rPr>
                <w:rFonts w:ascii="Times New Roman" w:eastAsia="Times New Roman" w:hAnsi="Times New Roman" w:cs="Times New Roman"/>
                <w:b/>
                <w:sz w:val="24"/>
                <w:szCs w:val="24"/>
              </w:rPr>
            </w:pPr>
            <w:r w:rsidRPr="002F72B4">
              <w:rPr>
                <w:rFonts w:ascii="Times New Roman" w:eastAsia="Times New Roman" w:hAnsi="Times New Roman" w:cs="Times New Roman"/>
                <w:b/>
                <w:sz w:val="24"/>
                <w:szCs w:val="24"/>
              </w:rPr>
              <w:t>Опис</w:t>
            </w:r>
          </w:p>
        </w:tc>
        <w:tc>
          <w:tcPr>
            <w:tcW w:w="2931" w:type="dxa"/>
            <w:vAlign w:val="center"/>
          </w:tcPr>
          <w:p w:rsidR="00E93265" w:rsidRPr="002F72B4" w:rsidRDefault="00E93265" w:rsidP="00EB7EF1">
            <w:pPr>
              <w:jc w:val="center"/>
              <w:rPr>
                <w:rFonts w:ascii="Times New Roman" w:eastAsia="Times New Roman" w:hAnsi="Times New Roman" w:cs="Times New Roman"/>
                <w:b/>
                <w:sz w:val="24"/>
                <w:szCs w:val="24"/>
              </w:rPr>
            </w:pPr>
            <w:r w:rsidRPr="002F72B4">
              <w:rPr>
                <w:rFonts w:ascii="Times New Roman" w:eastAsia="Times New Roman" w:hAnsi="Times New Roman" w:cs="Times New Roman"/>
                <w:b/>
                <w:sz w:val="24"/>
                <w:szCs w:val="24"/>
              </w:rPr>
              <w:t>Показники виконання</w:t>
            </w:r>
          </w:p>
        </w:tc>
        <w:tc>
          <w:tcPr>
            <w:tcW w:w="1291" w:type="dxa"/>
          </w:tcPr>
          <w:p w:rsidR="00E93265" w:rsidRPr="002F72B4" w:rsidRDefault="00E93265" w:rsidP="00EB7EF1">
            <w:pPr>
              <w:jc w:val="center"/>
              <w:rPr>
                <w:rFonts w:ascii="Times New Roman" w:eastAsia="Times New Roman" w:hAnsi="Times New Roman" w:cs="Times New Roman"/>
                <w:b/>
                <w:sz w:val="24"/>
                <w:szCs w:val="24"/>
              </w:rPr>
            </w:pPr>
            <w:r w:rsidRPr="002F72B4">
              <w:rPr>
                <w:rFonts w:ascii="Times New Roman" w:eastAsia="Times New Roman" w:hAnsi="Times New Roman" w:cs="Times New Roman"/>
                <w:b/>
                <w:sz w:val="24"/>
                <w:szCs w:val="24"/>
              </w:rPr>
              <w:t>Термін реалізації</w:t>
            </w:r>
          </w:p>
        </w:tc>
        <w:tc>
          <w:tcPr>
            <w:tcW w:w="2727" w:type="dxa"/>
            <w:vAlign w:val="center"/>
          </w:tcPr>
          <w:p w:rsidR="00E93265" w:rsidRPr="002F72B4" w:rsidRDefault="00E93265" w:rsidP="00EB7E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Виконавчі органи, відповідальні</w:t>
            </w:r>
            <w:r w:rsidRPr="002F72B4">
              <w:rPr>
                <w:rFonts w:ascii="Times New Roman" w:eastAsia="Times New Roman" w:hAnsi="Times New Roman" w:cs="Times New Roman"/>
                <w:b/>
                <w:sz w:val="24"/>
                <w:szCs w:val="24"/>
              </w:rPr>
              <w:t xml:space="preserve"> за реалізацію</w:t>
            </w:r>
          </w:p>
        </w:tc>
      </w:tr>
      <w:tr w:rsidR="00E93265" w:rsidRPr="002F72B4" w:rsidTr="00EB7EF1">
        <w:tc>
          <w:tcPr>
            <w:tcW w:w="228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Відкритість за замовчуванням</w:t>
            </w:r>
          </w:p>
        </w:tc>
        <w:tc>
          <w:tcPr>
            <w:tcW w:w="1913" w:type="dxa"/>
            <w:vMerge w:val="restart"/>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Нормативне забезпечення</w:t>
            </w: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Забезпечити оприлюднення та оновлення відкритих даних, відповідно до визначених нормативних документів.</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Відповідно до Постанови Кабінету Міністрів України від 21.10.2015р. №835 та розпоряджень міського голови Тернополя за результатами аудиту. </w:t>
            </w:r>
          </w:p>
          <w:p w:rsidR="00E93265" w:rsidRPr="002F72B4" w:rsidRDefault="00E93265" w:rsidP="00EB7EF1">
            <w:pPr>
              <w:jc w:val="both"/>
              <w:rPr>
                <w:rFonts w:ascii="Times New Roman" w:eastAsia="Times New Roman" w:hAnsi="Times New Roman" w:cs="Times New Roman"/>
                <w:sz w:val="24"/>
                <w:szCs w:val="24"/>
              </w:rPr>
            </w:pP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Публікація та оновлення наборів даних . </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 квартал 2019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jc w:val="both"/>
              <w:rPr>
                <w:rFonts w:ascii="Times New Roman" w:eastAsia="Times New Roman" w:hAnsi="Times New Roman" w:cs="Times New Roman"/>
                <w:sz w:val="24"/>
                <w:szCs w:val="24"/>
              </w:rPr>
            </w:pPr>
          </w:p>
        </w:tc>
        <w:tc>
          <w:tcPr>
            <w:tcW w:w="1913" w:type="dxa"/>
            <w:vMerge/>
          </w:tcPr>
          <w:p w:rsidR="00E93265" w:rsidRPr="002F72B4" w:rsidRDefault="00E93265" w:rsidP="00EB7EF1">
            <w:pPr>
              <w:widowControl w:val="0"/>
              <w:pBdr>
                <w:top w:val="nil"/>
                <w:left w:val="nil"/>
                <w:bottom w:val="nil"/>
                <w:right w:val="nil"/>
                <w:between w:val="nil"/>
              </w:pBdr>
              <w:rPr>
                <w:rFonts w:ascii="Times New Roman" w:eastAsia="Times New Roman" w:hAnsi="Times New Roman" w:cs="Times New Roman"/>
                <w:sz w:val="24"/>
                <w:szCs w:val="24"/>
              </w:rPr>
            </w:pP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Забезпечити відповідальних посадових осіб методичними рекомендаціями щодо оновлення наборів відкритих даних та правил їхньої публікації на порталі відкритих даних Тернопільської </w:t>
            </w:r>
            <w:r w:rsidRPr="002F72B4">
              <w:rPr>
                <w:rFonts w:ascii="Times New Roman" w:eastAsia="Times New Roman" w:hAnsi="Times New Roman" w:cs="Times New Roman"/>
                <w:sz w:val="24"/>
                <w:szCs w:val="24"/>
              </w:rPr>
              <w:lastRenderedPageBreak/>
              <w:t>міської ради та/або Єдиному державному веб-порталі відкритих даних</w:t>
            </w:r>
          </w:p>
        </w:tc>
        <w:tc>
          <w:tcPr>
            <w:tcW w:w="230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Розробка інструкцій та методичних рекомендацій для роботи з відкритими даними </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Використання в роботі відповідних методичних рекомендацій структурними підрозділами Тернопільської міської ради.</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 квартал 2019 року</w:t>
            </w:r>
          </w:p>
        </w:tc>
        <w:tc>
          <w:tcPr>
            <w:tcW w:w="2727" w:type="dxa"/>
          </w:tcPr>
          <w:p w:rsidR="00E93265" w:rsidRPr="002F72B4" w:rsidRDefault="00E93265" w:rsidP="00EB7EF1">
            <w:pPr>
              <w:ind w:right="176"/>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jc w:val="both"/>
              <w:rPr>
                <w:rFonts w:ascii="Times New Roman" w:eastAsia="Times New Roman" w:hAnsi="Times New Roman" w:cs="Times New Roman"/>
                <w:sz w:val="24"/>
                <w:szCs w:val="24"/>
              </w:rPr>
            </w:pPr>
          </w:p>
        </w:tc>
        <w:tc>
          <w:tcPr>
            <w:tcW w:w="1913" w:type="dxa"/>
            <w:vMerge/>
          </w:tcPr>
          <w:p w:rsidR="00E93265" w:rsidRPr="002F72B4" w:rsidRDefault="00E93265" w:rsidP="00EB7EF1">
            <w:pPr>
              <w:widowControl w:val="0"/>
              <w:pBdr>
                <w:top w:val="nil"/>
                <w:left w:val="nil"/>
                <w:bottom w:val="nil"/>
                <w:right w:val="nil"/>
                <w:between w:val="nil"/>
              </w:pBdr>
              <w:rPr>
                <w:rFonts w:ascii="Times New Roman" w:eastAsia="Times New Roman" w:hAnsi="Times New Roman" w:cs="Times New Roman"/>
                <w:sz w:val="24"/>
                <w:szCs w:val="24"/>
              </w:rPr>
            </w:pP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Проводити навчання для відповідальних посадових осіб щодо оновлення наборів відкритих даних.</w:t>
            </w:r>
          </w:p>
        </w:tc>
        <w:tc>
          <w:tcPr>
            <w:tcW w:w="230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Для призначених посадових осіб будуть проведені раз у півріччя навчання щодо правил створення якісних наборів відкритих даних.</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Проведення ряду навчать та  консультацій щодо роботи з відкритими даними</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 квартал 2019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jc w:val="both"/>
              <w:rPr>
                <w:rFonts w:ascii="Times New Roman" w:eastAsia="Times New Roman" w:hAnsi="Times New Roman" w:cs="Times New Roman"/>
                <w:sz w:val="24"/>
                <w:szCs w:val="24"/>
              </w:rPr>
            </w:pPr>
          </w:p>
        </w:tc>
        <w:tc>
          <w:tcPr>
            <w:tcW w:w="1913" w:type="dxa"/>
          </w:tcPr>
          <w:p w:rsidR="00E93265" w:rsidRPr="002F72B4" w:rsidRDefault="00E93265" w:rsidP="00EB7EF1">
            <w:pPr>
              <w:widowControl w:val="0"/>
              <w:pBdr>
                <w:top w:val="nil"/>
                <w:left w:val="nil"/>
                <w:bottom w:val="nil"/>
                <w:right w:val="nil"/>
                <w:between w:val="nil"/>
              </w:pBdr>
              <w:rPr>
                <w:rFonts w:ascii="Times New Roman" w:eastAsia="Times New Roman" w:hAnsi="Times New Roman" w:cs="Times New Roman"/>
                <w:sz w:val="24"/>
                <w:szCs w:val="24"/>
              </w:rPr>
            </w:pP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Оновити стратегію відкритих даних міста Тернополя </w:t>
            </w:r>
          </w:p>
        </w:tc>
        <w:tc>
          <w:tcPr>
            <w:tcW w:w="230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Напрацювати зміни до стратегії на основі результату проведеного аудиту даних та залучення розпорядників та користувачів даних.</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Зміни до стратегії розроблені та оприлюднені</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III квартал 2019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jc w:val="both"/>
              <w:rPr>
                <w:rFonts w:ascii="Times New Roman" w:eastAsia="Times New Roman" w:hAnsi="Times New Roman" w:cs="Times New Roman"/>
                <w:sz w:val="24"/>
                <w:szCs w:val="24"/>
              </w:rPr>
            </w:pPr>
          </w:p>
        </w:tc>
        <w:tc>
          <w:tcPr>
            <w:tcW w:w="1913" w:type="dxa"/>
            <w:vMerge w:val="restart"/>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Фінансове забезпечення</w:t>
            </w: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Відслідковувати можливості долучення міста до ініціатив в сфері відкритих даних, написання проектів</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Написання проектів для отримання національної та міжнародної підтримки щодо впровадження сервісів на базі відкритих даних </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Долучення до міжнародних проектів </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квартал 2019 року-IV квартал 2020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інформації/Управління стратегічного розвитку</w:t>
            </w:r>
          </w:p>
        </w:tc>
      </w:tr>
      <w:tr w:rsidR="00E93265" w:rsidRPr="002F72B4" w:rsidTr="00EB7EF1">
        <w:tc>
          <w:tcPr>
            <w:tcW w:w="2286" w:type="dxa"/>
          </w:tcPr>
          <w:p w:rsidR="00E93265" w:rsidRPr="002F72B4" w:rsidRDefault="00E93265" w:rsidP="00EB7EF1">
            <w:pPr>
              <w:jc w:val="both"/>
              <w:rPr>
                <w:rFonts w:ascii="Times New Roman" w:eastAsia="Times New Roman" w:hAnsi="Times New Roman" w:cs="Times New Roman"/>
                <w:sz w:val="24"/>
                <w:szCs w:val="24"/>
              </w:rPr>
            </w:pPr>
          </w:p>
        </w:tc>
        <w:tc>
          <w:tcPr>
            <w:tcW w:w="1913" w:type="dxa"/>
            <w:vMerge/>
          </w:tcPr>
          <w:p w:rsidR="00E93265" w:rsidRPr="002F72B4" w:rsidRDefault="00E93265" w:rsidP="00EB7EF1">
            <w:pPr>
              <w:widowControl w:val="0"/>
              <w:pBdr>
                <w:top w:val="nil"/>
                <w:left w:val="nil"/>
                <w:bottom w:val="nil"/>
                <w:right w:val="nil"/>
                <w:between w:val="nil"/>
              </w:pBdr>
              <w:rPr>
                <w:rFonts w:ascii="Times New Roman" w:eastAsia="Times New Roman" w:hAnsi="Times New Roman" w:cs="Times New Roman"/>
                <w:sz w:val="24"/>
                <w:szCs w:val="24"/>
              </w:rPr>
            </w:pP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Залучити міжнародну грантову </w:t>
            </w:r>
            <w:r w:rsidRPr="002F72B4">
              <w:rPr>
                <w:rFonts w:ascii="Times New Roman" w:eastAsia="Times New Roman" w:hAnsi="Times New Roman" w:cs="Times New Roman"/>
                <w:sz w:val="24"/>
                <w:szCs w:val="24"/>
              </w:rPr>
              <w:lastRenderedPageBreak/>
              <w:t>допомогу на розвиток відкритих даних</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В партнерстві з неурядовими організаціями, </w:t>
            </w:r>
            <w:r w:rsidRPr="002F72B4">
              <w:rPr>
                <w:rFonts w:ascii="Times New Roman" w:eastAsia="Times New Roman" w:hAnsi="Times New Roman" w:cs="Times New Roman"/>
                <w:sz w:val="24"/>
                <w:szCs w:val="24"/>
              </w:rPr>
              <w:lastRenderedPageBreak/>
              <w:t>забезпечити залучення міжнародної грантової або технічної допомоги</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Реалізація щонайменше одного проекту за грантової підтримки</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ІІІ-IV квартал 2019 </w:t>
            </w:r>
            <w:r w:rsidRPr="002F72B4">
              <w:rPr>
                <w:rFonts w:ascii="Times New Roman" w:eastAsia="Times New Roman" w:hAnsi="Times New Roman" w:cs="Times New Roman"/>
                <w:sz w:val="24"/>
                <w:szCs w:val="24"/>
              </w:rPr>
              <w:lastRenderedPageBreak/>
              <w:t>року, ІІІ-IV квартал 2020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Відділ зв’язків з громадськістю та засобами масової </w:t>
            </w:r>
            <w:r w:rsidRPr="002F72B4">
              <w:rPr>
                <w:rFonts w:ascii="Times New Roman" w:eastAsia="Times New Roman" w:hAnsi="Times New Roman" w:cs="Times New Roman"/>
                <w:sz w:val="24"/>
                <w:szCs w:val="24"/>
              </w:rPr>
              <w:lastRenderedPageBreak/>
              <w:t>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p>
          <w:p w:rsidR="00E93265" w:rsidRPr="002F72B4" w:rsidRDefault="00E93265" w:rsidP="00EB7EF1">
            <w:pPr>
              <w:rPr>
                <w:rFonts w:ascii="Times New Roman" w:eastAsia="Times New Roman" w:hAnsi="Times New Roman" w:cs="Times New Roman"/>
                <w:sz w:val="24"/>
                <w:szCs w:val="24"/>
              </w:rPr>
            </w:pP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Передбачити фінансування витрат на розвиток відкритих даних в профільних програмах міської ради</w:t>
            </w:r>
          </w:p>
        </w:tc>
        <w:tc>
          <w:tcPr>
            <w:tcW w:w="230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Підготовлено зміни до профільних програм</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Внесено зміни до профільних програм</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ІІІ-IV квартал 2020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Управління економіки, промисловості та праці</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 Оперативність та вичерпність</w:t>
            </w: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Контроль якості даних</w:t>
            </w: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Забезпечити постійний контроль дотримання якості наборів даних, опублікованих на порталі відкритих даних Тернопільської міської ради та Єдиному державному веб-порталі відкритих даних</w:t>
            </w:r>
          </w:p>
        </w:tc>
        <w:tc>
          <w:tcPr>
            <w:tcW w:w="230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Шляхом забезпечення постійної комунікації з розпорядниками даних, забезпечити контроль дотримання якості наборів даних, що публікуються на порталі відкритих даних Тернопільської міської ради та/або Єдиному державному веб-порталі</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Забезпечена постійна комунікація з розпорядниками даних, що забезпечує контроль якості наборів даних, опублікованих на порталі відкритих даних Тернопільської міської ради та/або Єдиному державному веб-порталі</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квартал 2019 року-IV квартал 2020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Оновлення </w:t>
            </w:r>
            <w:r w:rsidRPr="002F72B4">
              <w:rPr>
                <w:rFonts w:ascii="Times New Roman" w:eastAsia="Times New Roman" w:hAnsi="Times New Roman" w:cs="Times New Roman"/>
                <w:sz w:val="24"/>
                <w:szCs w:val="24"/>
              </w:rPr>
              <w:lastRenderedPageBreak/>
              <w:t>наборів даних</w:t>
            </w: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Забезпечити постійне </w:t>
            </w:r>
            <w:r w:rsidRPr="002F72B4">
              <w:rPr>
                <w:rFonts w:ascii="Times New Roman" w:eastAsia="Times New Roman" w:hAnsi="Times New Roman" w:cs="Times New Roman"/>
                <w:sz w:val="24"/>
                <w:szCs w:val="24"/>
              </w:rPr>
              <w:lastRenderedPageBreak/>
              <w:t>оновлення наборів відкритих даних на порталі відкритих даних Тернопільської міської ради та/або Єдиному державному веб-порталі</w:t>
            </w:r>
          </w:p>
        </w:tc>
        <w:tc>
          <w:tcPr>
            <w:tcW w:w="230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Визначення періоду оновлення кожного </w:t>
            </w:r>
            <w:r w:rsidRPr="002F72B4">
              <w:rPr>
                <w:rFonts w:ascii="Times New Roman" w:eastAsia="Times New Roman" w:hAnsi="Times New Roman" w:cs="Times New Roman"/>
                <w:sz w:val="24"/>
                <w:szCs w:val="24"/>
              </w:rPr>
              <w:lastRenderedPageBreak/>
              <w:t>набору даних</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Підготовлене відповідне доручення/розпорядженн</w:t>
            </w:r>
            <w:r w:rsidRPr="002F72B4">
              <w:rPr>
                <w:rFonts w:ascii="Times New Roman" w:eastAsia="Times New Roman" w:hAnsi="Times New Roman" w:cs="Times New Roman"/>
                <w:sz w:val="24"/>
                <w:szCs w:val="24"/>
              </w:rPr>
              <w:lastRenderedPageBreak/>
              <w:t>я</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І квартал 2019 </w:t>
            </w:r>
            <w:r w:rsidRPr="002F72B4">
              <w:rPr>
                <w:rFonts w:ascii="Times New Roman" w:eastAsia="Times New Roman" w:hAnsi="Times New Roman" w:cs="Times New Roman"/>
                <w:sz w:val="24"/>
                <w:szCs w:val="24"/>
              </w:rPr>
              <w:lastRenderedPageBreak/>
              <w:t>року-IV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Структурні підрозділи міської ради/ Відділ </w:t>
            </w:r>
            <w:r w:rsidRPr="002F72B4">
              <w:rPr>
                <w:rFonts w:ascii="Times New Roman" w:eastAsia="Times New Roman" w:hAnsi="Times New Roman" w:cs="Times New Roman"/>
                <w:sz w:val="24"/>
                <w:szCs w:val="24"/>
              </w:rPr>
              <w:lastRenderedPageBreak/>
              <w:t>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Аудит та реєстри даних</w:t>
            </w:r>
          </w:p>
        </w:tc>
        <w:tc>
          <w:tcPr>
            <w:tcW w:w="1976"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Розробити та впровадити методологію аудиту відкритих даних Тернопільської міської ради</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Відповідальний за контроль якості структурний підрозділ ТМР, використовуючи діючі нормативно-правові акти, розробляє методологію аудиту даних спільно з управлінням правового забезпечення та управлінням організаційно-виконавчої роботи Тернопільської міської ради, затвердити її</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Розроблена та затверджена методологія аудиту відкритих даних Тернопільської міської ради</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ІІ-ІІІ квартал 2019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Провести аудит даних в структурних підрозділах </w:t>
            </w:r>
            <w:r w:rsidRPr="002F72B4">
              <w:rPr>
                <w:rFonts w:ascii="Times New Roman" w:eastAsia="Times New Roman" w:hAnsi="Times New Roman" w:cs="Times New Roman"/>
                <w:sz w:val="24"/>
                <w:szCs w:val="24"/>
              </w:rPr>
              <w:lastRenderedPageBreak/>
              <w:t>Тернопільської міської ради</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Використовуючи сталу методологію, провести аудит даних в </w:t>
            </w:r>
            <w:r w:rsidRPr="002F72B4">
              <w:rPr>
                <w:rFonts w:ascii="Times New Roman" w:eastAsia="Times New Roman" w:hAnsi="Times New Roman" w:cs="Times New Roman"/>
                <w:sz w:val="24"/>
                <w:szCs w:val="24"/>
              </w:rPr>
              <w:lastRenderedPageBreak/>
              <w:t>управліннях Тернопільської міської ради</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Згідно сталої методології, проведено аудит даних в структурних підрозділах</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ІІІ-IV квартал 2019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Відділ зв’язків з громадськістю та засобами масової </w:t>
            </w:r>
            <w:r w:rsidRPr="002F72B4">
              <w:rPr>
                <w:rFonts w:ascii="Times New Roman" w:eastAsia="Times New Roman" w:hAnsi="Times New Roman" w:cs="Times New Roman"/>
                <w:sz w:val="24"/>
                <w:szCs w:val="24"/>
              </w:rPr>
              <w:lastRenderedPageBreak/>
              <w:t>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Забезпечити оприлюднення реєстрів наборів даних на порталі відкритих даних Тернопільської міської ради та/або Єдиному державному веб-порталі відкритих даних</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За результатами проведеного аудиту даних, які ще не оприлюднювались на даний момент, сформувати та оприлюднити реєстри наборів даних, а також забезпечувати </w:t>
            </w:r>
            <w:r>
              <w:rPr>
                <w:rFonts w:ascii="Times New Roman" w:eastAsia="Times New Roman" w:hAnsi="Times New Roman" w:cs="Times New Roman"/>
                <w:sz w:val="24"/>
                <w:szCs w:val="24"/>
              </w:rPr>
              <w:t>їх</w:t>
            </w:r>
            <w:r w:rsidRPr="002F72B4">
              <w:rPr>
                <w:rFonts w:ascii="Times New Roman" w:eastAsia="Times New Roman" w:hAnsi="Times New Roman" w:cs="Times New Roman"/>
                <w:sz w:val="24"/>
                <w:szCs w:val="24"/>
              </w:rPr>
              <w:t xml:space="preserve"> оновлення</w:t>
            </w:r>
          </w:p>
        </w:tc>
        <w:tc>
          <w:tcPr>
            <w:tcW w:w="293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На порталі відкритих даних опубліковано реєстри наборів даних управлінь ТМР, які становлять суспільний інтерес</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квартал 2019 року-IV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Відділ зв’язків з громадськістю та засобами масової інформації, керівники комунальних підприємств, установ та організацій</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 Доступність та готовність до використання</w:t>
            </w: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Оприлюднення якісних даних</w:t>
            </w: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Забезпечити оприлюднення на порталі відкритих даних Тернопільської міської ради та/або Єдиному державному веб-порталі відкритих даних</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Використовуючи проведене опитування серед громадян, визначено пріоритетні набори даних, забезпечення їх публікації.</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Забезпечено публікацію всіх обов'язкових наборів даних і визначено набори даних, які підлягають оприлюдненню, що становлять суспільний інтерес</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квартал 2019 року-IV квартал 2020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 структурні підрозділи,  комунальні підприємства, установи та організації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Популяризація відкритих даних</w:t>
            </w: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Забезпечити постійне інформування громадсько</w:t>
            </w:r>
            <w:r>
              <w:rPr>
                <w:rFonts w:ascii="Times New Roman" w:eastAsia="Times New Roman" w:hAnsi="Times New Roman" w:cs="Times New Roman"/>
                <w:sz w:val="24"/>
                <w:szCs w:val="24"/>
              </w:rPr>
              <w:t xml:space="preserve">сті про результати виконання Плану заходів та дій </w:t>
            </w:r>
            <w:r w:rsidRPr="002F72B4">
              <w:rPr>
                <w:rFonts w:ascii="Times New Roman" w:eastAsia="Times New Roman" w:hAnsi="Times New Roman" w:cs="Times New Roman"/>
                <w:sz w:val="24"/>
                <w:szCs w:val="24"/>
              </w:rPr>
              <w:t xml:space="preserve">(через </w:t>
            </w:r>
            <w:r w:rsidRPr="002F72B4">
              <w:rPr>
                <w:rFonts w:ascii="Times New Roman" w:eastAsia="Times New Roman" w:hAnsi="Times New Roman" w:cs="Times New Roman"/>
                <w:sz w:val="24"/>
                <w:szCs w:val="24"/>
              </w:rPr>
              <w:lastRenderedPageBreak/>
              <w:t>місцеві ЗМІ, соціальні мережі, участь в конференціях)</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Постійно інформувати громадськість про основі результати впровадження </w:t>
            </w:r>
            <w:r>
              <w:rPr>
                <w:rFonts w:ascii="Times New Roman" w:eastAsia="Times New Roman" w:hAnsi="Times New Roman" w:cs="Times New Roman"/>
                <w:sz w:val="24"/>
                <w:szCs w:val="24"/>
              </w:rPr>
              <w:t>Плану заходів та дій</w:t>
            </w:r>
            <w:r w:rsidRPr="002F72B4">
              <w:rPr>
                <w:rFonts w:ascii="Times New Roman" w:eastAsia="Times New Roman" w:hAnsi="Times New Roman" w:cs="Times New Roman"/>
                <w:sz w:val="24"/>
                <w:szCs w:val="24"/>
              </w:rPr>
              <w:t xml:space="preserve">(появу нових наборів даних, </w:t>
            </w:r>
            <w:r w:rsidRPr="002F72B4">
              <w:rPr>
                <w:rFonts w:ascii="Times New Roman" w:eastAsia="Times New Roman" w:hAnsi="Times New Roman" w:cs="Times New Roman"/>
                <w:sz w:val="24"/>
                <w:szCs w:val="24"/>
              </w:rPr>
              <w:lastRenderedPageBreak/>
              <w:t>оновлень на порталі, появу нових проектів на основі відкритих даних тощо), проводячи публічні презентації, а також використовуючи ресурси соціальних мереж, місцевих ЗМІ тощо</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Забезпечено постійну присутність інформації про відкриті дані в засобах масової інформації (мінімум 1 публікація раз на квартал)</w:t>
            </w:r>
          </w:p>
        </w:tc>
        <w:tc>
          <w:tcPr>
            <w:tcW w:w="1291"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квартал 2019 року-IV квартал 2020 року</w:t>
            </w:r>
          </w:p>
        </w:tc>
        <w:tc>
          <w:tcPr>
            <w:tcW w:w="2727" w:type="dxa"/>
          </w:tcPr>
          <w:p w:rsidR="00E93265" w:rsidRPr="002F72B4" w:rsidRDefault="00E93265" w:rsidP="00EB7EF1">
            <w:pPr>
              <w:jc w:val="both"/>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rPr>
          <w:trHeight w:val="5140"/>
        </w:trPr>
        <w:tc>
          <w:tcPr>
            <w:tcW w:w="228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IV. Порівнюваність та інтероперабельність</w:t>
            </w: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Дотримання стандартів якості</w:t>
            </w: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Забезпечити дотримання стандартів якості наборів даних </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 метою забезпечення інтероперабельності даних від різних розпорядників інформації, забезпечити контроль дотримання стандартів якості наборів даних (стандартне формулювання видів даних, які є спільними для різних розпорядників; наприклад, дата, адреса тощо) самими розпорядниками даних.</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Забезпечено розповсюдження стандартів якості наборів відкритих даних серед розпорядників даних</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квартал 2019 року-IV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Ініціювати включення питання відкритих даних до програми підвищення рівня кваліфікації</w:t>
            </w:r>
          </w:p>
        </w:tc>
        <w:tc>
          <w:tcPr>
            <w:tcW w:w="2301" w:type="dxa"/>
          </w:tcPr>
          <w:p w:rsidR="00E93265" w:rsidRPr="002F72B4" w:rsidRDefault="00E93265" w:rsidP="00EB7EF1">
            <w:pPr>
              <w:rPr>
                <w:rFonts w:ascii="Times New Roman" w:eastAsia="Times New Roman" w:hAnsi="Times New Roman" w:cs="Times New Roman"/>
                <w:sz w:val="24"/>
                <w:szCs w:val="24"/>
              </w:rPr>
            </w:pP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Надано пропозиції до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щодо включення питання відкритих даних до спеціалізованих програм Центру (в регіоні)</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ІІІ-IV квартал 2019 – І-ІІ квартал 2020</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Управління організаційно-виконавчої роботи</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Розробка та модернізація програмного забезпечення, створення відкритих API.</w:t>
            </w:r>
            <w:r w:rsidRPr="002F72B4">
              <w:rPr>
                <w:rFonts w:ascii="Times New Roman" w:eastAsia="Times New Roman" w:hAnsi="Times New Roman" w:cs="Times New Roman"/>
                <w:sz w:val="24"/>
                <w:szCs w:val="24"/>
              </w:rPr>
              <w:tab/>
            </w:r>
          </w:p>
        </w:tc>
        <w:tc>
          <w:tcPr>
            <w:tcW w:w="2301" w:type="dxa"/>
          </w:tcPr>
          <w:p w:rsidR="00E93265" w:rsidRPr="002F72B4" w:rsidRDefault="00E93265" w:rsidP="00EB7EF1">
            <w:pPr>
              <w:rPr>
                <w:rFonts w:ascii="Times New Roman" w:eastAsia="Times New Roman" w:hAnsi="Times New Roman" w:cs="Times New Roman"/>
                <w:sz w:val="24"/>
                <w:szCs w:val="24"/>
              </w:rPr>
            </w:pP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Заходи з розробки та модернізації внесені до профільних програм або знайдені інші джерела їх впровадження та фінансування.</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 квартал -IV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V. Покращене урядування та залучення громадян</w:t>
            </w: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Врахування  інтересів громадськості</w:t>
            </w: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Забезпечити постійну комунікацію з громадськістю та експертним середовищем з метою визначення та подальшого ведення переліку суспільно-важливих даних, </w:t>
            </w:r>
            <w:r w:rsidRPr="002F72B4">
              <w:rPr>
                <w:rFonts w:ascii="Times New Roman" w:eastAsia="Times New Roman" w:hAnsi="Times New Roman" w:cs="Times New Roman"/>
                <w:sz w:val="24"/>
                <w:szCs w:val="24"/>
              </w:rPr>
              <w:lastRenderedPageBreak/>
              <w:t>що мають бути відкритими</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 xml:space="preserve">Методами забезпечення зворотнього зв'язку на офіційному сайті Тернопільської міської ради, проведення опитування громадськості, а також проведення публічних зустрічей, забезпечити </w:t>
            </w:r>
            <w:r w:rsidRPr="002F72B4">
              <w:rPr>
                <w:rFonts w:ascii="Times New Roman" w:eastAsia="Times New Roman" w:hAnsi="Times New Roman" w:cs="Times New Roman"/>
                <w:sz w:val="24"/>
                <w:szCs w:val="24"/>
              </w:rPr>
              <w:lastRenderedPageBreak/>
              <w:t>оприлюднення суспільно-важливих даних</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На офіційному порталі відкритих даних Тернопільської міської ради забезпечено форму зворотного зв'язку з користувачами</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 квартал 2019 року-IV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Впровадити  використання відкритих даних для аналізу політики та розробки цільових програм міської ради</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Оприлюднений щонайменше один аналітичний матеріал створений на основі відкритих даних. </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Відкриті дані використані при розробці щонайменше однієї цільової програми.</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IV квартал 2019 -IV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Управління економіки, промисловості та праці</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VI. Інклюзивний розвиток та інновації</w:t>
            </w:r>
          </w:p>
        </w:tc>
        <w:tc>
          <w:tcPr>
            <w:tcW w:w="1913"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Стимулювання інновацій та проектів на базі відкритих даних</w:t>
            </w: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Проводити місцеві конкурси проектів (сервісів) на базі відкритих даних</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Забезпечити проведення місцевих конкурсів проектів (хакатонів) на базі відкритих даних, які створюватимуть попит на використання відкритих даних</w:t>
            </w:r>
          </w:p>
        </w:tc>
        <w:tc>
          <w:tcPr>
            <w:tcW w:w="2931" w:type="dxa"/>
          </w:tcPr>
          <w:p w:rsidR="00E93265" w:rsidRPr="002F72B4" w:rsidRDefault="00E93265" w:rsidP="00EB7EF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конкурсу проектів «Відкритий Тернопіль».</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 квартал 2019 року-IV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Відділ зв’язків з громадськістю та засобами масової інформації</w:t>
            </w:r>
          </w:p>
        </w:tc>
      </w:tr>
      <w:tr w:rsidR="00E93265" w:rsidRPr="002F72B4" w:rsidTr="00EB7EF1">
        <w:tc>
          <w:tcPr>
            <w:tcW w:w="2286" w:type="dxa"/>
          </w:tcPr>
          <w:p w:rsidR="00E93265" w:rsidRPr="002F72B4" w:rsidRDefault="00E93265" w:rsidP="00EB7EF1">
            <w:pPr>
              <w:rPr>
                <w:rFonts w:ascii="Times New Roman" w:eastAsia="Times New Roman" w:hAnsi="Times New Roman" w:cs="Times New Roman"/>
                <w:sz w:val="24"/>
                <w:szCs w:val="24"/>
              </w:rPr>
            </w:pPr>
          </w:p>
        </w:tc>
        <w:tc>
          <w:tcPr>
            <w:tcW w:w="1913" w:type="dxa"/>
          </w:tcPr>
          <w:p w:rsidR="00E93265" w:rsidRPr="002F72B4" w:rsidRDefault="00E93265" w:rsidP="00EB7EF1">
            <w:pPr>
              <w:rPr>
                <w:rFonts w:ascii="Times New Roman" w:eastAsia="Times New Roman" w:hAnsi="Times New Roman" w:cs="Times New Roman"/>
                <w:sz w:val="24"/>
                <w:szCs w:val="24"/>
              </w:rPr>
            </w:pPr>
          </w:p>
        </w:tc>
        <w:tc>
          <w:tcPr>
            <w:tcW w:w="1976"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 xml:space="preserve">Забезпечити співпрацю з закладами освіти  та бізнес-середовищем щодо підтримки проектів на базі відкритих даних, використання відкритих даних, </w:t>
            </w:r>
            <w:r w:rsidRPr="002F72B4">
              <w:rPr>
                <w:rFonts w:ascii="Times New Roman" w:eastAsia="Times New Roman" w:hAnsi="Times New Roman" w:cs="Times New Roman"/>
                <w:sz w:val="24"/>
                <w:szCs w:val="24"/>
              </w:rPr>
              <w:lastRenderedPageBreak/>
              <w:t>надання їхніх даних для міста тощо</w:t>
            </w:r>
          </w:p>
        </w:tc>
        <w:tc>
          <w:tcPr>
            <w:tcW w:w="230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Забезпечити постійну співпрацю з закладами освіти  щодо створення студентських проектів (дипломних робіт тощо) на базі відкритих даних, а також з ІТ-</w:t>
            </w:r>
            <w:r w:rsidRPr="002F72B4">
              <w:rPr>
                <w:rFonts w:ascii="Times New Roman" w:eastAsia="Times New Roman" w:hAnsi="Times New Roman" w:cs="Times New Roman"/>
                <w:sz w:val="24"/>
                <w:szCs w:val="24"/>
              </w:rPr>
              <w:lastRenderedPageBreak/>
              <w:t>компаніями щодо створення проектів на відкритих даних та підтримки конкурсів проектів на основі відкритих даних</w:t>
            </w:r>
          </w:p>
        </w:tc>
        <w:tc>
          <w:tcPr>
            <w:tcW w:w="293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lastRenderedPageBreak/>
              <w:t>Забезпечено постійну співпрацю з профільними закладами освіти  міста Тернопіль</w:t>
            </w:r>
          </w:p>
        </w:tc>
        <w:tc>
          <w:tcPr>
            <w:tcW w:w="1291"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ІІІ квартал 2019 року-IV квартал 2020 року</w:t>
            </w:r>
          </w:p>
        </w:tc>
        <w:tc>
          <w:tcPr>
            <w:tcW w:w="2727" w:type="dxa"/>
          </w:tcPr>
          <w:p w:rsidR="00E93265" w:rsidRPr="002F72B4" w:rsidRDefault="00E93265" w:rsidP="00EB7EF1">
            <w:pPr>
              <w:rPr>
                <w:rFonts w:ascii="Times New Roman" w:eastAsia="Times New Roman" w:hAnsi="Times New Roman" w:cs="Times New Roman"/>
                <w:sz w:val="24"/>
                <w:szCs w:val="24"/>
              </w:rPr>
            </w:pPr>
            <w:r w:rsidRPr="002F72B4">
              <w:rPr>
                <w:rFonts w:ascii="Times New Roman" w:eastAsia="Times New Roman" w:hAnsi="Times New Roman" w:cs="Times New Roman"/>
                <w:sz w:val="24"/>
                <w:szCs w:val="24"/>
              </w:rPr>
              <w:t>Управління освіти та науки/ Управління стратегічного розвитку</w:t>
            </w:r>
          </w:p>
        </w:tc>
      </w:tr>
    </w:tbl>
    <w:p w:rsidR="00E93265" w:rsidRDefault="00E93265" w:rsidP="00E93265">
      <w:pPr>
        <w:spacing w:after="0" w:line="240" w:lineRule="auto"/>
        <w:ind w:left="720" w:firstLine="720"/>
        <w:rPr>
          <w:rFonts w:ascii="Times New Roman" w:hAnsi="Times New Roman" w:cs="Times New Roman"/>
          <w:sz w:val="24"/>
          <w:szCs w:val="24"/>
        </w:rPr>
      </w:pPr>
    </w:p>
    <w:p w:rsidR="00E93265" w:rsidRPr="002F72B4" w:rsidRDefault="00E93265" w:rsidP="00E9326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С.В.Надал</w:t>
      </w:r>
    </w:p>
    <w:p w:rsidR="00000000" w:rsidRDefault="00E93265"/>
    <w:sectPr w:rsidR="00000000" w:rsidSect="00F2483B">
      <w:pgSz w:w="16839" w:h="11907" w:orient="landscape" w:code="9"/>
      <w:pgMar w:top="360" w:right="850" w:bottom="568" w:left="567"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93265"/>
    <w:rsid w:val="00E93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1578</Words>
  <Characters>8997</Characters>
  <Application>Microsoft Office Word</Application>
  <DocSecurity>0</DocSecurity>
  <Lines>74</Lines>
  <Paragraphs>21</Paragraphs>
  <ScaleCrop>false</ScaleCrop>
  <Company>Reanimator Extreme Edition</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2019-01-29T08:23:00Z</dcterms:created>
  <dcterms:modified xsi:type="dcterms:W3CDTF">2019-01-29T08:23:00Z</dcterms:modified>
</cp:coreProperties>
</file>