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FC" w:rsidRPr="00AA33FC" w:rsidRDefault="00AA33FC" w:rsidP="00AA33F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33FC">
        <w:rPr>
          <w:rFonts w:ascii="Times New Roman" w:hAnsi="Times New Roman" w:cs="Times New Roman"/>
          <w:b/>
          <w:color w:val="000000"/>
          <w:sz w:val="24"/>
          <w:szCs w:val="24"/>
        </w:rPr>
        <w:t>Аналіз регуляторного впливу</w:t>
      </w:r>
    </w:p>
    <w:p w:rsidR="00AA33FC" w:rsidRPr="00AA33FC" w:rsidRDefault="00AA33FC" w:rsidP="00AA33F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33FC">
        <w:rPr>
          <w:rFonts w:ascii="Times New Roman" w:hAnsi="Times New Roman" w:cs="Times New Roman"/>
          <w:b/>
          <w:color w:val="000000"/>
          <w:sz w:val="24"/>
          <w:szCs w:val="24"/>
        </w:rPr>
        <w:t>до проекту рішення виконавчого комітету Тернопільської міської ради</w:t>
      </w:r>
    </w:p>
    <w:p w:rsidR="00AA33FC" w:rsidRPr="00AA33FC" w:rsidRDefault="00AA33FC" w:rsidP="00AA33FC">
      <w:pPr>
        <w:pStyle w:val="a4"/>
        <w:jc w:val="center"/>
        <w:rPr>
          <w:rFonts w:ascii="Times New Roman" w:hAnsi="Times New Roman"/>
          <w:szCs w:val="24"/>
        </w:rPr>
      </w:pPr>
      <w:r w:rsidRPr="00AA33FC">
        <w:rPr>
          <w:rFonts w:ascii="Times New Roman" w:hAnsi="Times New Roman"/>
          <w:b/>
          <w:szCs w:val="24"/>
        </w:rPr>
        <w:t>«</w:t>
      </w:r>
      <w:r>
        <w:rPr>
          <w:rFonts w:ascii="Times New Roman" w:hAnsi="Times New Roman"/>
          <w:b/>
          <w:szCs w:val="24"/>
          <w:lang w:val="uk-UA"/>
        </w:rPr>
        <w:t>Про затвердження маршрутів громадського транспорту загального користування в м. Тернополі</w:t>
      </w:r>
      <w:r w:rsidRPr="00AA33FC">
        <w:rPr>
          <w:rFonts w:ascii="Times New Roman" w:hAnsi="Times New Roman"/>
          <w:b/>
          <w:szCs w:val="24"/>
        </w:rPr>
        <w:t>»</w:t>
      </w:r>
    </w:p>
    <w:p w:rsidR="00AA33FC" w:rsidRPr="00AA33FC" w:rsidRDefault="00AA33FC" w:rsidP="00AA33FC">
      <w:pPr>
        <w:pStyle w:val="31"/>
        <w:jc w:val="right"/>
        <w:rPr>
          <w:bCs w:val="0"/>
          <w:sz w:val="24"/>
        </w:rPr>
      </w:pPr>
    </w:p>
    <w:p w:rsidR="00AA33FC" w:rsidRPr="00AA33FC" w:rsidRDefault="00AA33FC" w:rsidP="00AA33FC">
      <w:pPr>
        <w:pStyle w:val="a4"/>
        <w:jc w:val="both"/>
        <w:rPr>
          <w:rFonts w:ascii="Times New Roman" w:hAnsi="Times New Roman"/>
          <w:szCs w:val="24"/>
        </w:rPr>
      </w:pPr>
      <w:proofErr w:type="spellStart"/>
      <w:r w:rsidRPr="00AA33FC">
        <w:rPr>
          <w:rFonts w:ascii="Times New Roman" w:hAnsi="Times New Roman"/>
          <w:szCs w:val="24"/>
        </w:rPr>
        <w:t>Назва</w:t>
      </w:r>
      <w:proofErr w:type="spellEnd"/>
      <w:r w:rsidRPr="00AA33FC">
        <w:rPr>
          <w:rFonts w:ascii="Times New Roman" w:hAnsi="Times New Roman"/>
          <w:szCs w:val="24"/>
        </w:rPr>
        <w:t xml:space="preserve"> регуляторного акта: «</w:t>
      </w:r>
      <w:r w:rsidRPr="00AA33FC">
        <w:rPr>
          <w:rFonts w:ascii="Times New Roman" w:hAnsi="Times New Roman"/>
          <w:szCs w:val="24"/>
          <w:lang w:val="uk-UA"/>
        </w:rPr>
        <w:t>Про затвердження маршрутів громадського транспорту загального користування в м. Тернополі</w:t>
      </w:r>
      <w:r w:rsidRPr="00AA33FC">
        <w:rPr>
          <w:rFonts w:ascii="Times New Roman" w:hAnsi="Times New Roman"/>
          <w:szCs w:val="24"/>
        </w:rPr>
        <w:t>».</w:t>
      </w:r>
    </w:p>
    <w:p w:rsidR="00AA33FC" w:rsidRPr="00AA33FC" w:rsidRDefault="00AA33FC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3FC" w:rsidRPr="00AA33FC" w:rsidRDefault="00AA33FC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3FC">
        <w:rPr>
          <w:rFonts w:ascii="Times New Roman" w:hAnsi="Times New Roman" w:cs="Times New Roman"/>
          <w:sz w:val="24"/>
          <w:szCs w:val="24"/>
        </w:rPr>
        <w:t>Регуляторний орган: виконавчий комітет Тернопільської міської ради</w:t>
      </w:r>
    </w:p>
    <w:p w:rsidR="00AA33FC" w:rsidRPr="00AA33FC" w:rsidRDefault="00AA33FC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3FC">
        <w:rPr>
          <w:rFonts w:ascii="Times New Roman" w:hAnsi="Times New Roman" w:cs="Times New Roman"/>
          <w:sz w:val="24"/>
          <w:szCs w:val="24"/>
        </w:rPr>
        <w:t xml:space="preserve">Розробник документа: </w:t>
      </w:r>
      <w:r>
        <w:rPr>
          <w:rFonts w:ascii="Times New Roman" w:hAnsi="Times New Roman" w:cs="Times New Roman"/>
          <w:sz w:val="24"/>
          <w:szCs w:val="24"/>
        </w:rPr>
        <w:t xml:space="preserve">управління транспорту, комунікацій та зв’язку Тернопільської міської ради </w:t>
      </w:r>
    </w:p>
    <w:p w:rsidR="00AA33FC" w:rsidRPr="00AA33FC" w:rsidRDefault="00AA33FC" w:rsidP="00AA3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3FC">
        <w:rPr>
          <w:rFonts w:ascii="Times New Roman" w:hAnsi="Times New Roman" w:cs="Times New Roman"/>
          <w:sz w:val="24"/>
          <w:szCs w:val="24"/>
        </w:rPr>
        <w:t>Контактний телефон: 52-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A33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894D22" w:rsidRDefault="00827451" w:rsidP="00013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74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7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 Визначення та аналіз проблеми на вирішення якої спрямований регуляторний акт</w:t>
      </w:r>
      <w:r w:rsidRPr="008274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24610" w:rsidRDefault="00827451" w:rsidP="00013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7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сьогоднішній день в м. </w:t>
      </w:r>
      <w:r w:rsidR="007246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Тернополі </w:t>
      </w:r>
      <w:r w:rsidRPr="00827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функціонує 10 тролейбусних </w:t>
      </w:r>
      <w:r w:rsidR="007246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r w:rsidRPr="00827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46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39</w:t>
      </w:r>
      <w:r w:rsidRPr="00827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автобусних маршрутів.</w:t>
      </w:r>
    </w:p>
    <w:p w:rsidR="002B6955" w:rsidRDefault="00724610" w:rsidP="002B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Внаслідок перерозподілу пасажиропотоків, </w:t>
      </w:r>
      <w:r w:rsidR="002B69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існуюча маршрутна мережа </w:t>
      </w:r>
      <w:r w:rsidR="000456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даний час </w:t>
      </w:r>
      <w:r w:rsidR="002B69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в повній мірі </w:t>
      </w:r>
      <w:proofErr w:type="spellStart"/>
      <w:r w:rsidR="002B69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задовільняє</w:t>
      </w:r>
      <w:proofErr w:type="spellEnd"/>
      <w:r w:rsidR="002B69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потреби мешканців в перевезеннях. </w:t>
      </w:r>
    </w:p>
    <w:p w:rsidR="002B6955" w:rsidRDefault="002B6955" w:rsidP="002B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Окремі райони міста потребують забезпечення більш розширених можливостей кореспонденцій</w:t>
      </w:r>
      <w:r w:rsidR="000456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пасажирів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B6955" w:rsidRDefault="002B6955" w:rsidP="002B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Розбудова інших районів міста вимагає збільшення кількості транспорту для забезпечення більших провізних можливостей. </w:t>
      </w:r>
    </w:p>
    <w:p w:rsidR="002B6955" w:rsidRDefault="002B6955" w:rsidP="002B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Будівництво нових тролейбусних ліній, часткова видозміна тролейбусних маршрутів вплинули на роботу транспорту в цілому. </w:t>
      </w:r>
    </w:p>
    <w:p w:rsidR="002B6955" w:rsidRDefault="002B6955" w:rsidP="002B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Формування нових точок тяжіння пасажирів зумовлює здійснити корегування як тролейбусних так і автобусних маршрутів міста.</w:t>
      </w:r>
    </w:p>
    <w:p w:rsidR="002B6955" w:rsidRDefault="002B6955" w:rsidP="00827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3844" w:rsidRDefault="00827451" w:rsidP="00013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7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Такі обставини є не</w:t>
      </w:r>
      <w:r w:rsidR="000456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прийнятними</w:t>
      </w:r>
      <w:r w:rsidRPr="00827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всіх сторін, які беруть участь в міських пасажирських перевезеннях – Замовника перевезень (</w:t>
      </w:r>
      <w:r w:rsidR="00D4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Тернопільськ</w:t>
      </w:r>
      <w:r w:rsidRPr="00827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міська рада), Виконавця (</w:t>
      </w:r>
      <w:r w:rsidR="00013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перевізники - </w:t>
      </w:r>
      <w:r w:rsidRPr="00827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оператори маршрутів) та Користувача (мешканці міста).</w:t>
      </w:r>
      <w:r w:rsidR="00013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27451" w:rsidRDefault="00827451" w:rsidP="00013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7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Нова маршрутна мережа дозволить структурувати систему перевезень в місті, підвищити комфортність та безпеку для пасажирів і компромісно задовольнити всіх учасників ринку.</w:t>
      </w:r>
    </w:p>
    <w:p w:rsidR="00566987" w:rsidRDefault="00566987" w:rsidP="005669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987" w:rsidRPr="00566987" w:rsidRDefault="00566987" w:rsidP="00566987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566987">
        <w:rPr>
          <w:rFonts w:ascii="Times New Roman" w:hAnsi="Times New Roman" w:cs="Times New Roman"/>
          <w:sz w:val="24"/>
          <w:szCs w:val="24"/>
        </w:rPr>
        <w:t>Визначення основних груп (підгруп), на які проблема справляє вплив:</w:t>
      </w:r>
      <w:r w:rsidRPr="0056698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0A0" w:firstRow="1" w:lastRow="0" w:firstColumn="1" w:lastColumn="0" w:noHBand="0" w:noVBand="0"/>
      </w:tblPr>
      <w:tblGrid>
        <w:gridCol w:w="4385"/>
        <w:gridCol w:w="2825"/>
        <w:gridCol w:w="2435"/>
      </w:tblGrid>
      <w:tr w:rsidR="00566987" w:rsidRPr="00566987" w:rsidTr="004F0A76">
        <w:tc>
          <w:tcPr>
            <w:tcW w:w="4252" w:type="dxa"/>
            <w:tcMar>
              <w:left w:w="-2" w:type="dxa"/>
            </w:tcMar>
          </w:tcPr>
          <w:p w:rsidR="00566987" w:rsidRPr="00566987" w:rsidRDefault="00566987" w:rsidP="004F0A76">
            <w:pPr>
              <w:pStyle w:val="a3"/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(підгрупи)</w:t>
            </w:r>
          </w:p>
        </w:tc>
        <w:tc>
          <w:tcPr>
            <w:tcW w:w="2740" w:type="dxa"/>
            <w:tcBorders>
              <w:left w:val="single" w:sz="2" w:space="0" w:color="000001"/>
            </w:tcBorders>
            <w:tcMar>
              <w:left w:w="-2" w:type="dxa"/>
            </w:tcMar>
          </w:tcPr>
          <w:p w:rsidR="00566987" w:rsidRPr="00566987" w:rsidRDefault="00566987" w:rsidP="004F0A76">
            <w:pPr>
              <w:pStyle w:val="a3"/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362" w:type="dxa"/>
            <w:tcBorders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566987" w:rsidRPr="00566987" w:rsidRDefault="00566987" w:rsidP="004F0A76">
            <w:pPr>
              <w:pStyle w:val="a3"/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566987" w:rsidRPr="00566987" w:rsidTr="004F0A76">
        <w:tc>
          <w:tcPr>
            <w:tcW w:w="4252" w:type="dxa"/>
            <w:tcMar>
              <w:left w:w="-2" w:type="dxa"/>
            </w:tcMar>
          </w:tcPr>
          <w:p w:rsidR="00566987" w:rsidRPr="00566987" w:rsidRDefault="00566987" w:rsidP="004F0A76">
            <w:pPr>
              <w:pStyle w:val="a3"/>
              <w:spacing w:before="150" w:after="150"/>
              <w:rPr>
                <w:b/>
                <w:bCs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</w:t>
            </w:r>
          </w:p>
        </w:tc>
        <w:tc>
          <w:tcPr>
            <w:tcW w:w="2740" w:type="dxa"/>
            <w:tcBorders>
              <w:left w:val="single" w:sz="2" w:space="0" w:color="000001"/>
            </w:tcBorders>
            <w:tcMar>
              <w:left w:w="-2" w:type="dxa"/>
            </w:tcMar>
          </w:tcPr>
          <w:p w:rsidR="00566987" w:rsidRPr="00566987" w:rsidRDefault="00566987" w:rsidP="004F0A76">
            <w:pPr>
              <w:pStyle w:val="a3"/>
              <w:spacing w:before="150" w:after="150"/>
              <w:jc w:val="center"/>
              <w:rPr>
                <w:b/>
                <w:bCs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362" w:type="dxa"/>
            <w:tcBorders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566987" w:rsidRPr="00566987" w:rsidRDefault="00566987" w:rsidP="004F0A76">
            <w:pPr>
              <w:pStyle w:val="a3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6987" w:rsidRPr="00566987" w:rsidTr="004F0A76">
        <w:tc>
          <w:tcPr>
            <w:tcW w:w="4252" w:type="dxa"/>
            <w:tcMar>
              <w:left w:w="-2" w:type="dxa"/>
            </w:tcMar>
          </w:tcPr>
          <w:p w:rsidR="00566987" w:rsidRPr="00566987" w:rsidRDefault="00566987" w:rsidP="004F0A76">
            <w:pPr>
              <w:pStyle w:val="a3"/>
              <w:spacing w:before="150" w:after="150"/>
              <w:rPr>
                <w:b/>
                <w:bCs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Держава</w:t>
            </w:r>
          </w:p>
        </w:tc>
        <w:tc>
          <w:tcPr>
            <w:tcW w:w="2740" w:type="dxa"/>
            <w:tcBorders>
              <w:left w:val="single" w:sz="2" w:space="0" w:color="000001"/>
            </w:tcBorders>
            <w:tcMar>
              <w:left w:w="-2" w:type="dxa"/>
            </w:tcMar>
          </w:tcPr>
          <w:p w:rsidR="00566987" w:rsidRPr="00566987" w:rsidRDefault="00566987" w:rsidP="004F0A76">
            <w:pPr>
              <w:pStyle w:val="a3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362" w:type="dxa"/>
            <w:tcBorders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566987" w:rsidRPr="00566987" w:rsidRDefault="00566987" w:rsidP="004F0A76">
            <w:pPr>
              <w:pStyle w:val="a3"/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66987" w:rsidRPr="00566987" w:rsidTr="004F0A76">
        <w:tc>
          <w:tcPr>
            <w:tcW w:w="4252" w:type="dxa"/>
            <w:tcMar>
              <w:left w:w="-2" w:type="dxa"/>
            </w:tcMar>
          </w:tcPr>
          <w:p w:rsidR="00566987" w:rsidRPr="00566987" w:rsidRDefault="00566987" w:rsidP="004F0A76">
            <w:pPr>
              <w:pStyle w:val="a3"/>
              <w:spacing w:before="150" w:after="150"/>
              <w:rPr>
                <w:b/>
                <w:bCs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Суб’єкти господарювання,</w:t>
            </w:r>
          </w:p>
        </w:tc>
        <w:tc>
          <w:tcPr>
            <w:tcW w:w="2740" w:type="dxa"/>
            <w:tcBorders>
              <w:left w:val="single" w:sz="2" w:space="0" w:color="000001"/>
            </w:tcBorders>
            <w:tcMar>
              <w:left w:w="-2" w:type="dxa"/>
            </w:tcMar>
          </w:tcPr>
          <w:p w:rsidR="00566987" w:rsidRPr="00566987" w:rsidRDefault="00566987" w:rsidP="004F0A76">
            <w:pPr>
              <w:pStyle w:val="a3"/>
              <w:spacing w:before="150" w:after="150"/>
              <w:jc w:val="center"/>
              <w:rPr>
                <w:b/>
                <w:bCs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362" w:type="dxa"/>
            <w:tcBorders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566987" w:rsidRPr="00566987" w:rsidRDefault="00566987" w:rsidP="004F0A76">
            <w:pPr>
              <w:pStyle w:val="a3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6987" w:rsidRPr="00566987" w:rsidTr="004F0A76">
        <w:tc>
          <w:tcPr>
            <w:tcW w:w="4252" w:type="dxa"/>
            <w:tcMar>
              <w:left w:w="-2" w:type="dxa"/>
            </w:tcMar>
          </w:tcPr>
          <w:p w:rsidR="00566987" w:rsidRPr="00566987" w:rsidRDefault="00566987" w:rsidP="004F0A76">
            <w:pPr>
              <w:pStyle w:val="a3"/>
              <w:spacing w:before="150" w:after="150"/>
              <w:rPr>
                <w:b/>
                <w:bCs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 суб’єкти малого підприємництва*</w:t>
            </w:r>
          </w:p>
        </w:tc>
        <w:tc>
          <w:tcPr>
            <w:tcW w:w="2740" w:type="dxa"/>
            <w:tcBorders>
              <w:left w:val="single" w:sz="2" w:space="0" w:color="000001"/>
            </w:tcBorders>
            <w:tcMar>
              <w:left w:w="-2" w:type="dxa"/>
            </w:tcMar>
          </w:tcPr>
          <w:p w:rsidR="00566987" w:rsidRPr="00566987" w:rsidRDefault="00566987" w:rsidP="004F0A76">
            <w:pPr>
              <w:pStyle w:val="a3"/>
              <w:spacing w:before="150" w:after="150"/>
              <w:jc w:val="center"/>
              <w:rPr>
                <w:b/>
                <w:bCs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362" w:type="dxa"/>
            <w:tcBorders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566987" w:rsidRPr="00566987" w:rsidRDefault="00566987" w:rsidP="004F0A76">
            <w:pPr>
              <w:pStyle w:val="a3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66987" w:rsidRPr="00827451" w:rsidRDefault="00566987" w:rsidP="008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451" w:rsidRPr="00827451" w:rsidRDefault="00827451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Ціль і завдання прийняття регуляторного акту</w:t>
      </w:r>
    </w:p>
    <w:p w:rsidR="00013844" w:rsidRDefault="00827451" w:rsidP="00013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7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Відповідно до ст. 7 Закону України «Про автомобільний транспорт» </w:t>
      </w:r>
      <w:r w:rsidR="00013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27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ргани виконавчої влади та органи місцевого самоврядування зобов'язані забезпечувати формування </w:t>
      </w:r>
      <w:r w:rsidRPr="00827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автобусної маршрутної мережі загального користування та розробляти перспективи її розвитку, забезпечувати розроблення паспортів автобусних маршрутів загального користування з визначенням необхідної кількості автобусів, їх </w:t>
      </w:r>
      <w:proofErr w:type="spellStart"/>
      <w:r w:rsidRPr="00827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пасажиромісткості</w:t>
      </w:r>
      <w:proofErr w:type="spellEnd"/>
      <w:r w:rsidRPr="00827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класу, технічних та екологічних показників, розкладу руху, проводити конкурс на перевезення пасажирів на автобусних маршрутах загального користування, забезпечувати укладання договору на автобусних маршрутах загального користування із автомобільним перевізником - переможцем конкурсу на міських маршрутах загального користування та забезпечувати контроль за виконанням ним умов договору, забезпечувати безпечне і якісне обслуговування пасажирів на автобусних маршрутах загального користування.</w:t>
      </w:r>
    </w:p>
    <w:p w:rsidR="00827451" w:rsidRDefault="00827451" w:rsidP="00013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7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Отже, метою прийняття регуляторного акту є впорядкування системи маршрутів громадського транспорту, підвищення комфорту та якості послуг для пасажирів, зниження збитковості електротранспорту.</w:t>
      </w:r>
    </w:p>
    <w:p w:rsidR="00013844" w:rsidRPr="00827451" w:rsidRDefault="00013844" w:rsidP="008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451" w:rsidRPr="00827451" w:rsidRDefault="00827451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Альтернативні способи досягнення цілей</w:t>
      </w:r>
    </w:p>
    <w:p w:rsidR="00827451" w:rsidRPr="00827451" w:rsidRDefault="00827451" w:rsidP="008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 альтернативних способів досягнення цілей регуляторного акту можна віднести: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9"/>
        <w:gridCol w:w="6330"/>
      </w:tblGrid>
      <w:tr w:rsidR="00827451" w:rsidRPr="00827451" w:rsidTr="00827451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451" w:rsidRPr="00827451" w:rsidRDefault="00827451" w:rsidP="0082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Можливі альтернативні способи досягнення мети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451" w:rsidRPr="00827451" w:rsidRDefault="00827451" w:rsidP="0082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Оцінка обраного способу</w:t>
            </w:r>
          </w:p>
        </w:tc>
      </w:tr>
      <w:tr w:rsidR="00827451" w:rsidRPr="00827451" w:rsidTr="00827451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451" w:rsidRPr="00827451" w:rsidRDefault="00827451" w:rsidP="0082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Збереження існуючого стану і проведення конкурсів на існуючі маршрути громадського транспорту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451" w:rsidRPr="00827451" w:rsidRDefault="00827451" w:rsidP="0082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Альтернатива є неприйнятною з точки зору складної ситуації, що склалась на ринку міських пасажирських перевезень, а також призведе до зростання соціальної напруги</w:t>
            </w:r>
          </w:p>
        </w:tc>
      </w:tr>
      <w:tr w:rsidR="00827451" w:rsidRPr="00827451" w:rsidTr="00827451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451" w:rsidRPr="00827451" w:rsidRDefault="00827451" w:rsidP="0082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Часткова корекція маршрутів громадського транспорту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451" w:rsidRPr="00827451" w:rsidRDefault="00827451" w:rsidP="0082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Альтернатива не дозволить змінити негативну існуючу ситуацію, оскільки повністю забезпечити уникнення дублювання маршрутів електротранспорту, розвантажити центральну частину міста та уникнути дублювання маршрутів між собою не вдасться</w:t>
            </w:r>
          </w:p>
        </w:tc>
      </w:tr>
      <w:tr w:rsidR="00827451" w:rsidRPr="00827451" w:rsidTr="00827451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451" w:rsidRPr="00827451" w:rsidRDefault="00827451" w:rsidP="0082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Запропонований спосіб (затвердження нової маршрутної системи)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451" w:rsidRPr="00827451" w:rsidRDefault="00827451" w:rsidP="0082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 прийнятним способом вирішення проблеми: забезпечить комфортне та якісне надання послуг для пасажирів, підвищить безпеку пасажирських перевезень, створить умови прозорої роботи операторів</w:t>
            </w:r>
          </w:p>
        </w:tc>
      </w:tr>
    </w:tbl>
    <w:p w:rsidR="00F2542F" w:rsidRDefault="00F2542F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542F" w:rsidRPr="00F2542F" w:rsidRDefault="00827451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7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Механізм розв'язання проблеми</w:t>
      </w:r>
    </w:p>
    <w:p w:rsidR="00937156" w:rsidRDefault="00827451" w:rsidP="00937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7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основі Законів України «Про місцеве самоврядування в Україні», «Про автомобільний транспорт», «Про дорожній рух», </w:t>
      </w:r>
      <w:r w:rsidR="004D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враховуючи результати проведення опитування та обстежень, розробки транспортної моделі міста і формування маршрутної мережі громадського транспорту міста Тернополя, надані представництвом </w:t>
      </w:r>
      <w:r w:rsidR="004D09D7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4D09D7" w:rsidRPr="00CB05E1">
        <w:rPr>
          <w:rFonts w:ascii="Times New Roman" w:hAnsi="Times New Roman"/>
          <w:sz w:val="24"/>
          <w:szCs w:val="24"/>
        </w:rPr>
        <w:t>Дорнієр</w:t>
      </w:r>
      <w:proofErr w:type="spellEnd"/>
      <w:r w:rsidR="004D09D7" w:rsidRPr="00CB05E1">
        <w:rPr>
          <w:rFonts w:ascii="Times New Roman" w:hAnsi="Times New Roman"/>
          <w:sz w:val="24"/>
          <w:szCs w:val="24"/>
        </w:rPr>
        <w:t xml:space="preserve"> Консалтинг </w:t>
      </w:r>
      <w:proofErr w:type="spellStart"/>
      <w:r w:rsidR="004D09D7" w:rsidRPr="00CB05E1">
        <w:rPr>
          <w:rFonts w:ascii="Times New Roman" w:hAnsi="Times New Roman"/>
          <w:sz w:val="24"/>
          <w:szCs w:val="24"/>
        </w:rPr>
        <w:t>Інтернешенал</w:t>
      </w:r>
      <w:proofErr w:type="spellEnd"/>
      <w:r w:rsidR="004D09D7" w:rsidRPr="00CB05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9D7" w:rsidRPr="00CB05E1">
        <w:rPr>
          <w:rFonts w:ascii="Times New Roman" w:hAnsi="Times New Roman"/>
          <w:sz w:val="24"/>
          <w:szCs w:val="24"/>
        </w:rPr>
        <w:t>ГмбХ</w:t>
      </w:r>
      <w:proofErr w:type="spellEnd"/>
      <w:r w:rsidR="004D09D7">
        <w:rPr>
          <w:rFonts w:ascii="Times New Roman" w:hAnsi="Times New Roman"/>
          <w:sz w:val="24"/>
          <w:szCs w:val="24"/>
        </w:rPr>
        <w:t>»</w:t>
      </w:r>
      <w:r w:rsidR="004D09D7">
        <w:rPr>
          <w:rFonts w:ascii="Times New Roman" w:hAnsi="Times New Roman"/>
          <w:sz w:val="24"/>
          <w:szCs w:val="24"/>
        </w:rPr>
        <w:t xml:space="preserve"> на підставі </w:t>
      </w:r>
      <w:r w:rsidR="00937156">
        <w:rPr>
          <w:rFonts w:ascii="Times New Roman" w:hAnsi="Times New Roman"/>
          <w:sz w:val="24"/>
          <w:szCs w:val="24"/>
        </w:rPr>
        <w:t xml:space="preserve">проведених відкритих торгів та укладеного </w:t>
      </w:r>
      <w:r w:rsidR="004D09D7">
        <w:rPr>
          <w:rFonts w:ascii="Times New Roman" w:hAnsi="Times New Roman"/>
          <w:sz w:val="24"/>
          <w:szCs w:val="24"/>
        </w:rPr>
        <w:t>договору №11 від 14.08.2018р.</w:t>
      </w:r>
      <w:r w:rsidRPr="00827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пропонується пройти процедуру прийняття </w:t>
      </w:r>
      <w:r w:rsidR="00937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регуляторного </w:t>
      </w:r>
      <w:r w:rsidRPr="00827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акту та винести на розгляд виконавчого комітету проект рішення</w:t>
      </w:r>
      <w:r w:rsidR="00937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937156" w:rsidRPr="00CB05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 затвердження маршрутів громадського транспорту загального користування в м. Тернополі</w:t>
      </w:r>
      <w:r w:rsidR="009371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827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затвердивши нову мережу маршрутів громадського транспорту загального користування. </w:t>
      </w:r>
    </w:p>
    <w:p w:rsidR="00894D22" w:rsidRDefault="00827451" w:rsidP="00937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7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Регуляторний акт має місцевий характер впливу. </w:t>
      </w:r>
    </w:p>
    <w:p w:rsidR="00827451" w:rsidRDefault="00827451" w:rsidP="0089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7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разі прийняття рішення оприлюднюється шляхом розміщення у засобах масової інформації.</w:t>
      </w:r>
    </w:p>
    <w:p w:rsidR="00894D22" w:rsidRPr="00827451" w:rsidRDefault="00894D22" w:rsidP="008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451" w:rsidRPr="00827451" w:rsidRDefault="00827451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Очікувані результати прийняття регуляторного акта </w:t>
      </w:r>
    </w:p>
    <w:p w:rsidR="00827451" w:rsidRDefault="00827451" w:rsidP="0089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7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Прийняття даного регуляторного акту дозволить впорядкувати систему маршрутів громадського транспорту, підвищити безпеку і комфорт перевезень, зменшити час поїздок і забезпечити прозорість роботи операторів.</w:t>
      </w:r>
    </w:p>
    <w:p w:rsidR="00894D22" w:rsidRPr="00827451" w:rsidRDefault="00894D22" w:rsidP="008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3FC" w:rsidRDefault="00AA33FC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33FC" w:rsidRDefault="00AA33FC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33FC" w:rsidRDefault="00AA33FC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7451" w:rsidRPr="00827451" w:rsidRDefault="00827451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 Термін дії</w:t>
      </w:r>
    </w:p>
    <w:p w:rsidR="00827451" w:rsidRDefault="00827451" w:rsidP="0089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7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Термін дії запропонованого до прийняття регуляторного акту буде залежати від технологічних чинників (динаміка зміни пасажирських потоків, зміни структури рухомого складу, тощо).</w:t>
      </w:r>
    </w:p>
    <w:p w:rsidR="00894D22" w:rsidRPr="00827451" w:rsidRDefault="00894D22" w:rsidP="008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451" w:rsidRPr="00827451" w:rsidRDefault="00827451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Показники результативності регуляторного акту</w:t>
      </w:r>
    </w:p>
    <w:p w:rsidR="00827451" w:rsidRDefault="00827451" w:rsidP="0089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7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Після прийняття даного регуляторного акту показниками результативності будуть: - рівень наповнення транспортних засобів на маршрутах; - час поїздки пасажирів; - скорочення кількості скарг пасажирів на якість надання послуг; - технічне оздоровлення підприємств-операторів (проведення ремонтів, оновлення рухомого складу тощо).</w:t>
      </w:r>
    </w:p>
    <w:p w:rsidR="00894D22" w:rsidRPr="00827451" w:rsidRDefault="00894D22" w:rsidP="0089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451" w:rsidRPr="00827451" w:rsidRDefault="00827451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Відстеження результативності акту.</w:t>
      </w:r>
    </w:p>
    <w:p w:rsidR="00937156" w:rsidRDefault="00827451" w:rsidP="0082745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7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Відстеження результативності застосування регуляторного акту здійснюватиметься Управлінням транспорту</w:t>
      </w:r>
      <w:r w:rsidR="00937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комунікацій</w:t>
      </w:r>
      <w:r w:rsidRPr="00827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7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r w:rsidRPr="00827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зв’язку </w:t>
      </w:r>
      <w:r w:rsidR="00937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Тернопільської</w:t>
      </w:r>
      <w:r w:rsidRPr="00827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міської ради шляхом проведення конкурсу на маршрути та контролю за виконанням умов перевезень, аналізу транспортно-експлуатаційних показників на маршрутах. Вид даних, які використовуватимуться для відстеження – статистичні дані. Аналіз регуляторного впливу підготовлений</w:t>
      </w:r>
      <w:r w:rsidR="00937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7156" w:rsidRPr="00827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Управлінням транспорту</w:t>
      </w:r>
      <w:r w:rsidR="00937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комунікацій</w:t>
      </w:r>
      <w:r w:rsidR="00937156" w:rsidRPr="00827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7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r w:rsidR="00937156" w:rsidRPr="00827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зв’язку </w:t>
      </w:r>
      <w:r w:rsidR="00937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Тернопільської</w:t>
      </w:r>
      <w:r w:rsidR="00937156" w:rsidRPr="00827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міської ради</w:t>
      </w:r>
      <w:r w:rsidRPr="00827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7E1DB3" w:rsidRDefault="00827451" w:rsidP="00827451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8274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Зауваження і пропозиції щодо регуляторного документу подавати у письмовому вигляді до </w:t>
      </w:r>
      <w:r w:rsidR="00937156" w:rsidRPr="0093715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Управління транспорту, комунікацій та зв’язку Тернопільської міської ради </w:t>
      </w:r>
      <w:r w:rsidRPr="00937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до </w:t>
      </w:r>
      <w:r w:rsidR="00937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21</w:t>
      </w:r>
      <w:r w:rsidRPr="00937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937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березня</w:t>
      </w:r>
      <w:r w:rsidRPr="008274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201</w:t>
      </w:r>
      <w:r w:rsidR="00937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9</w:t>
      </w:r>
      <w:r w:rsidRPr="008274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року за адресою – </w:t>
      </w:r>
      <w:r w:rsidR="00937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46001</w:t>
      </w:r>
      <w:r w:rsidRPr="008274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74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м.</w:t>
      </w:r>
      <w:r w:rsidR="00937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Тернопіль</w:t>
      </w:r>
      <w:proofErr w:type="spellEnd"/>
      <w:r w:rsidRPr="008274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74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вул.</w:t>
      </w:r>
      <w:r w:rsidR="00937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Коперника</w:t>
      </w:r>
      <w:proofErr w:type="spellEnd"/>
      <w:r w:rsidR="00937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1, електронна пошта </w:t>
      </w:r>
      <w:hyperlink r:id="rId5" w:history="1">
        <w:r w:rsidR="00AA33FC" w:rsidRPr="00EE72D2">
          <w:rPr>
            <w:rStyle w:val="a5"/>
            <w:rFonts w:ascii="Times New Roman" w:eastAsia="Times New Roman" w:hAnsi="Times New Roman" w:cs="Times New Roman"/>
            <w:i/>
            <w:iCs/>
            <w:sz w:val="24"/>
            <w:szCs w:val="24"/>
            <w:shd w:val="clear" w:color="auto" w:fill="FFFFFF"/>
          </w:rPr>
          <w:t>uprtrans_te@ukr.net</w:t>
        </w:r>
      </w:hyperlink>
      <w:r w:rsidR="00937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8274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AA33FC" w:rsidRDefault="00AA33FC" w:rsidP="00827451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AA33FC" w:rsidRDefault="00AA33FC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Начальник</w:t>
      </w:r>
      <w:r w:rsidRPr="00AA3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3FC" w:rsidRPr="00AA33FC" w:rsidRDefault="00AA33FC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управління транспорту, комунікацій та зв’язку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Мединський І.Г.</w:t>
      </w:r>
    </w:p>
    <w:sectPr w:rsidR="00AA33FC" w:rsidRPr="00AA33FC" w:rsidSect="00E673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51"/>
    <w:rsid w:val="00013844"/>
    <w:rsid w:val="000456D0"/>
    <w:rsid w:val="000D27BD"/>
    <w:rsid w:val="00250EA3"/>
    <w:rsid w:val="002B6955"/>
    <w:rsid w:val="004D09D7"/>
    <w:rsid w:val="00566987"/>
    <w:rsid w:val="00724610"/>
    <w:rsid w:val="007E1DB3"/>
    <w:rsid w:val="00827451"/>
    <w:rsid w:val="00867AAA"/>
    <w:rsid w:val="00894D22"/>
    <w:rsid w:val="00937156"/>
    <w:rsid w:val="00AA33FC"/>
    <w:rsid w:val="00D44356"/>
    <w:rsid w:val="00E67319"/>
    <w:rsid w:val="00F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566987"/>
    <w:rPr>
      <w:rFonts w:ascii="Calibri" w:eastAsia="Calibri" w:hAnsi="Calibri" w:cs="Calibri"/>
      <w:color w:val="00000A"/>
      <w:lang w:val="ru-RU" w:eastAsia="en-US"/>
    </w:rPr>
  </w:style>
  <w:style w:type="paragraph" w:customStyle="1" w:styleId="31">
    <w:name w:val="Заголовок 31"/>
    <w:basedOn w:val="a"/>
    <w:next w:val="a"/>
    <w:link w:val="3"/>
    <w:qFormat/>
    <w:rsid w:val="00AA33FC"/>
    <w:pPr>
      <w:keepNext/>
      <w:widowControl w:val="0"/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">
    <w:name w:val="Заголовок 3 Знак"/>
    <w:basedOn w:val="a0"/>
    <w:link w:val="31"/>
    <w:qFormat/>
    <w:rsid w:val="00AA33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1"/>
    <w:qFormat/>
    <w:rsid w:val="00AA33FC"/>
    <w:pPr>
      <w:spacing w:after="0" w:line="240" w:lineRule="auto"/>
    </w:pPr>
    <w:rPr>
      <w:rFonts w:eastAsiaTheme="minorHAnsi" w:cs="Times New Roman"/>
      <w:sz w:val="24"/>
      <w:lang w:val="ru-RU" w:eastAsia="en-US"/>
    </w:rPr>
  </w:style>
  <w:style w:type="character" w:styleId="a5">
    <w:name w:val="Hyperlink"/>
    <w:basedOn w:val="a0"/>
    <w:uiPriority w:val="99"/>
    <w:unhideWhenUsed/>
    <w:rsid w:val="00AA3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566987"/>
    <w:rPr>
      <w:rFonts w:ascii="Calibri" w:eastAsia="Calibri" w:hAnsi="Calibri" w:cs="Calibri"/>
      <w:color w:val="00000A"/>
      <w:lang w:val="ru-RU" w:eastAsia="en-US"/>
    </w:rPr>
  </w:style>
  <w:style w:type="paragraph" w:customStyle="1" w:styleId="31">
    <w:name w:val="Заголовок 31"/>
    <w:basedOn w:val="a"/>
    <w:next w:val="a"/>
    <w:link w:val="3"/>
    <w:qFormat/>
    <w:rsid w:val="00AA33FC"/>
    <w:pPr>
      <w:keepNext/>
      <w:widowControl w:val="0"/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">
    <w:name w:val="Заголовок 3 Знак"/>
    <w:basedOn w:val="a0"/>
    <w:link w:val="31"/>
    <w:qFormat/>
    <w:rsid w:val="00AA33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1"/>
    <w:qFormat/>
    <w:rsid w:val="00AA33FC"/>
    <w:pPr>
      <w:spacing w:after="0" w:line="240" w:lineRule="auto"/>
    </w:pPr>
    <w:rPr>
      <w:rFonts w:eastAsiaTheme="minorHAnsi" w:cs="Times New Roman"/>
      <w:sz w:val="24"/>
      <w:lang w:val="ru-RU" w:eastAsia="en-US"/>
    </w:rPr>
  </w:style>
  <w:style w:type="character" w:styleId="a5">
    <w:name w:val="Hyperlink"/>
    <w:basedOn w:val="a0"/>
    <w:uiPriority w:val="99"/>
    <w:unhideWhenUsed/>
    <w:rsid w:val="00AA3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trans_te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4252</Words>
  <Characters>2425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d12-Bunjak</dc:creator>
  <cp:lastModifiedBy>Олег</cp:lastModifiedBy>
  <cp:revision>2</cp:revision>
  <cp:lastPrinted>2019-02-20T07:19:00Z</cp:lastPrinted>
  <dcterms:created xsi:type="dcterms:W3CDTF">2019-02-20T07:23:00Z</dcterms:created>
  <dcterms:modified xsi:type="dcterms:W3CDTF">2019-02-20T07:23:00Z</dcterms:modified>
</cp:coreProperties>
</file>