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DC" w:rsidRPr="0040111D" w:rsidRDefault="004F75DC" w:rsidP="004F75DC">
      <w:pPr>
        <w:spacing w:after="0" w:line="240" w:lineRule="auto"/>
        <w:ind w:right="-113" w:hanging="142"/>
        <w:jc w:val="right"/>
        <w:rPr>
          <w:rFonts w:ascii="Times New Roman" w:hAnsi="Times New Roman"/>
          <w:sz w:val="24"/>
          <w:szCs w:val="24"/>
        </w:rPr>
      </w:pPr>
      <w:proofErr w:type="spellStart"/>
      <w:r w:rsidRPr="0040111D">
        <w:rPr>
          <w:rFonts w:ascii="Times New Roman" w:hAnsi="Times New Roman"/>
          <w:sz w:val="24"/>
          <w:szCs w:val="24"/>
        </w:rPr>
        <w:t>Додаток</w:t>
      </w:r>
      <w:proofErr w:type="spellEnd"/>
    </w:p>
    <w:p w:rsidR="004F75DC" w:rsidRPr="0040111D" w:rsidRDefault="004F75DC" w:rsidP="004F75DC">
      <w:pPr>
        <w:spacing w:after="0" w:line="240" w:lineRule="auto"/>
        <w:ind w:right="-113"/>
        <w:jc w:val="right"/>
        <w:rPr>
          <w:rFonts w:ascii="Times New Roman" w:hAnsi="Times New Roman"/>
          <w:sz w:val="24"/>
          <w:szCs w:val="24"/>
        </w:rPr>
      </w:pPr>
      <w:r w:rsidRPr="0040111D">
        <w:rPr>
          <w:rFonts w:ascii="Times New Roman" w:hAnsi="Times New Roman"/>
          <w:sz w:val="24"/>
          <w:szCs w:val="24"/>
        </w:rPr>
        <w:t xml:space="preserve">                                                                 до рішення міської ради </w:t>
      </w:r>
    </w:p>
    <w:p w:rsidR="004F75DC" w:rsidRPr="004D490A" w:rsidRDefault="001661B5" w:rsidP="004F75DC">
      <w:pPr>
        <w:spacing w:after="0" w:line="240" w:lineRule="auto"/>
        <w:ind w:right="-113" w:firstLine="708"/>
        <w:jc w:val="right"/>
        <w:rPr>
          <w:rFonts w:ascii="Times New Roman" w:hAnsi="Times New Roman"/>
          <w:sz w:val="24"/>
          <w:szCs w:val="24"/>
          <w:lang w:val="uk-UA"/>
        </w:rPr>
      </w:pPr>
      <w:proofErr w:type="spellStart"/>
      <w:r>
        <w:rPr>
          <w:rFonts w:ascii="Times New Roman" w:hAnsi="Times New Roman"/>
          <w:sz w:val="24"/>
          <w:szCs w:val="24"/>
        </w:rPr>
        <w:t>від</w:t>
      </w:r>
      <w:proofErr w:type="spellEnd"/>
      <w:r>
        <w:rPr>
          <w:rFonts w:ascii="Times New Roman" w:hAnsi="Times New Roman"/>
          <w:sz w:val="24"/>
          <w:szCs w:val="24"/>
        </w:rPr>
        <w:t xml:space="preserve"> </w:t>
      </w:r>
      <w:r w:rsidR="004D490A">
        <w:rPr>
          <w:rFonts w:ascii="Times New Roman" w:hAnsi="Times New Roman"/>
          <w:sz w:val="24"/>
          <w:szCs w:val="24"/>
          <w:lang w:val="uk-UA"/>
        </w:rPr>
        <w:t>05.04.</w:t>
      </w:r>
      <w:r>
        <w:rPr>
          <w:rFonts w:ascii="Times New Roman" w:hAnsi="Times New Roman"/>
          <w:sz w:val="24"/>
          <w:szCs w:val="24"/>
        </w:rPr>
        <w:t>201</w:t>
      </w:r>
      <w:r>
        <w:rPr>
          <w:rFonts w:ascii="Times New Roman" w:hAnsi="Times New Roman"/>
          <w:sz w:val="24"/>
          <w:szCs w:val="24"/>
          <w:lang w:val="uk-UA"/>
        </w:rPr>
        <w:t>9</w:t>
      </w:r>
      <w:r w:rsidR="004F75DC" w:rsidRPr="0040111D">
        <w:rPr>
          <w:rFonts w:ascii="Times New Roman" w:hAnsi="Times New Roman"/>
          <w:sz w:val="24"/>
          <w:szCs w:val="24"/>
        </w:rPr>
        <w:t>р.  №</w:t>
      </w:r>
      <w:r w:rsidR="004D490A">
        <w:rPr>
          <w:rFonts w:ascii="Times New Roman" w:hAnsi="Times New Roman"/>
          <w:sz w:val="24"/>
          <w:szCs w:val="24"/>
          <w:lang w:val="uk-UA"/>
        </w:rPr>
        <w:t>7/33/95</w:t>
      </w:r>
    </w:p>
    <w:p w:rsidR="004F75DC" w:rsidRDefault="004F75DC" w:rsidP="004F75DC">
      <w:pPr>
        <w:spacing w:after="0" w:line="240" w:lineRule="auto"/>
        <w:ind w:right="-113"/>
        <w:rPr>
          <w:rFonts w:ascii="Times New Roman" w:hAnsi="Times New Roman"/>
          <w:b/>
          <w:sz w:val="24"/>
          <w:szCs w:val="24"/>
        </w:rPr>
      </w:pPr>
    </w:p>
    <w:p w:rsidR="004F75DC" w:rsidRDefault="004F75DC" w:rsidP="004F75DC">
      <w:pPr>
        <w:spacing w:after="0" w:line="240" w:lineRule="auto"/>
        <w:ind w:right="-113" w:firstLine="600"/>
        <w:jc w:val="both"/>
        <w:rPr>
          <w:rFonts w:ascii="Times New Roman" w:hAnsi="Times New Roman"/>
          <w:sz w:val="24"/>
          <w:szCs w:val="24"/>
        </w:rPr>
      </w:pPr>
    </w:p>
    <w:p w:rsidR="00280E1A" w:rsidRPr="004F75DC" w:rsidRDefault="00280E1A" w:rsidP="00412B02">
      <w:pPr>
        <w:pStyle w:val="11"/>
        <w:jc w:val="center"/>
        <w:rPr>
          <w:rFonts w:ascii="Times New Roman" w:hAnsi="Times New Roman"/>
          <w:color w:val="000000"/>
          <w:sz w:val="24"/>
          <w:szCs w:val="24"/>
          <w:lang w:val="ru-RU"/>
        </w:rPr>
      </w:pPr>
    </w:p>
    <w:p w:rsidR="00280E1A" w:rsidRPr="00412B02" w:rsidRDefault="00280E1A" w:rsidP="00412B02">
      <w:pPr>
        <w:pStyle w:val="11"/>
        <w:jc w:val="center"/>
        <w:rPr>
          <w:rFonts w:ascii="Times New Roman" w:hAnsi="Times New Roman"/>
          <w:color w:val="000000"/>
          <w:sz w:val="24"/>
          <w:szCs w:val="24"/>
        </w:rPr>
      </w:pPr>
      <w:r w:rsidRPr="00412B02">
        <w:rPr>
          <w:rFonts w:ascii="Times New Roman" w:hAnsi="Times New Roman"/>
          <w:color w:val="000000"/>
          <w:sz w:val="24"/>
          <w:szCs w:val="24"/>
        </w:rPr>
        <w:t>ПРОГРАМА</w:t>
      </w:r>
    </w:p>
    <w:p w:rsidR="00280E1A" w:rsidRPr="00412B02" w:rsidRDefault="00280E1A" w:rsidP="00412B02">
      <w:pPr>
        <w:pStyle w:val="11"/>
        <w:jc w:val="center"/>
        <w:rPr>
          <w:rFonts w:ascii="Times New Roman" w:hAnsi="Times New Roman"/>
          <w:sz w:val="24"/>
          <w:szCs w:val="24"/>
        </w:rPr>
      </w:pPr>
      <w:r w:rsidRPr="00412B02">
        <w:rPr>
          <w:rFonts w:ascii="Times New Roman" w:hAnsi="Times New Roman"/>
          <w:color w:val="000000"/>
          <w:sz w:val="24"/>
          <w:szCs w:val="24"/>
        </w:rPr>
        <w:t xml:space="preserve">оснащення </w:t>
      </w:r>
      <w:r w:rsidR="005F3C71" w:rsidRPr="00412B02">
        <w:rPr>
          <w:rFonts w:ascii="Times New Roman" w:hAnsi="Times New Roman"/>
          <w:color w:val="000000"/>
          <w:sz w:val="24"/>
          <w:szCs w:val="24"/>
        </w:rPr>
        <w:t xml:space="preserve">багатоквартирних </w:t>
      </w:r>
      <w:r w:rsidRPr="00412B02">
        <w:rPr>
          <w:rFonts w:ascii="Times New Roman" w:hAnsi="Times New Roman"/>
          <w:color w:val="000000"/>
          <w:sz w:val="24"/>
          <w:szCs w:val="24"/>
        </w:rPr>
        <w:t xml:space="preserve">житлових будинків будинковими </w:t>
      </w:r>
      <w:r w:rsidR="00EF72FA" w:rsidRPr="00412B02">
        <w:rPr>
          <w:rFonts w:ascii="Times New Roman" w:hAnsi="Times New Roman"/>
          <w:sz w:val="24"/>
          <w:szCs w:val="24"/>
        </w:rPr>
        <w:t>вузлами</w:t>
      </w:r>
      <w:r w:rsidR="000736AC" w:rsidRPr="00412B02">
        <w:rPr>
          <w:rFonts w:ascii="Times New Roman" w:hAnsi="Times New Roman"/>
          <w:sz w:val="24"/>
          <w:szCs w:val="24"/>
        </w:rPr>
        <w:t xml:space="preserve"> комерційного обліку </w:t>
      </w:r>
      <w:r w:rsidR="009D03F2" w:rsidRPr="00412B02">
        <w:rPr>
          <w:rFonts w:ascii="Times New Roman" w:hAnsi="Times New Roman"/>
          <w:color w:val="000000"/>
          <w:sz w:val="24"/>
          <w:szCs w:val="24"/>
        </w:rPr>
        <w:t>теплової енергії та водопостачання</w:t>
      </w:r>
      <w:r w:rsidR="00A73A97" w:rsidRPr="00412B02">
        <w:rPr>
          <w:rFonts w:ascii="Times New Roman" w:hAnsi="Times New Roman"/>
          <w:color w:val="000000"/>
          <w:sz w:val="24"/>
          <w:szCs w:val="24"/>
        </w:rPr>
        <w:t>на 201</w:t>
      </w:r>
      <w:r w:rsidR="007A2ACD">
        <w:rPr>
          <w:rFonts w:ascii="Times New Roman" w:hAnsi="Times New Roman"/>
          <w:color w:val="000000"/>
          <w:sz w:val="24"/>
          <w:szCs w:val="24"/>
        </w:rPr>
        <w:t>9-2021</w:t>
      </w:r>
      <w:r w:rsidR="00A73A97" w:rsidRPr="00412B02">
        <w:rPr>
          <w:rFonts w:ascii="Times New Roman" w:hAnsi="Times New Roman"/>
          <w:color w:val="000000"/>
          <w:sz w:val="24"/>
          <w:szCs w:val="24"/>
        </w:rPr>
        <w:t xml:space="preserve"> роки</w:t>
      </w:r>
    </w:p>
    <w:p w:rsidR="00280E1A" w:rsidRDefault="00280E1A" w:rsidP="00412B02">
      <w:pPr>
        <w:pStyle w:val="11"/>
        <w:jc w:val="center"/>
        <w:rPr>
          <w:rFonts w:ascii="Times New Roman" w:hAnsi="Times New Roman"/>
          <w:sz w:val="24"/>
          <w:szCs w:val="24"/>
        </w:rPr>
      </w:pPr>
    </w:p>
    <w:p w:rsidR="007168D5" w:rsidRDefault="007168D5" w:rsidP="00412B02">
      <w:pPr>
        <w:pStyle w:val="11"/>
        <w:jc w:val="center"/>
        <w:rPr>
          <w:rFonts w:ascii="Times New Roman" w:hAnsi="Times New Roman"/>
          <w:sz w:val="24"/>
          <w:szCs w:val="24"/>
        </w:rPr>
      </w:pPr>
    </w:p>
    <w:p w:rsidR="007168D5" w:rsidRDefault="007168D5" w:rsidP="00412B02">
      <w:pPr>
        <w:pStyle w:val="11"/>
        <w:jc w:val="center"/>
        <w:rPr>
          <w:rFonts w:ascii="Times New Roman" w:hAnsi="Times New Roman"/>
          <w:sz w:val="24"/>
          <w:szCs w:val="24"/>
        </w:rPr>
      </w:pPr>
    </w:p>
    <w:p w:rsidR="007168D5" w:rsidRPr="00412B02" w:rsidRDefault="007168D5" w:rsidP="00412B02">
      <w:pPr>
        <w:pStyle w:val="11"/>
        <w:jc w:val="center"/>
        <w:rPr>
          <w:rFonts w:ascii="Times New Roman" w:hAnsi="Times New Roman"/>
          <w:sz w:val="24"/>
          <w:szCs w:val="24"/>
        </w:rPr>
      </w:pPr>
    </w:p>
    <w:p w:rsidR="00280E1A" w:rsidRPr="00412B02" w:rsidRDefault="00280E1A" w:rsidP="00412B02">
      <w:pPr>
        <w:pStyle w:val="11"/>
        <w:jc w:val="center"/>
        <w:rPr>
          <w:rFonts w:ascii="Times New Roman" w:hAnsi="Times New Roman"/>
          <w:b/>
          <w:color w:val="000000"/>
          <w:sz w:val="24"/>
          <w:szCs w:val="24"/>
        </w:rPr>
      </w:pPr>
      <w:r w:rsidRPr="00412B02">
        <w:rPr>
          <w:rFonts w:ascii="Times New Roman" w:hAnsi="Times New Roman"/>
          <w:b/>
          <w:sz w:val="24"/>
          <w:szCs w:val="24"/>
        </w:rPr>
        <w:t>1.Паспорт Програми.</w:t>
      </w:r>
    </w:p>
    <w:p w:rsidR="00280E1A" w:rsidRPr="00412B02" w:rsidRDefault="00280E1A" w:rsidP="00412B02">
      <w:pPr>
        <w:spacing w:after="0" w:line="240" w:lineRule="auto"/>
        <w:rPr>
          <w:rFonts w:ascii="Times New Roman" w:hAnsi="Times New Roman" w:cs="Times New Roman"/>
          <w:sz w:val="24"/>
          <w:szCs w:val="24"/>
          <w:lang w:val="uk-UA"/>
        </w:rPr>
      </w:pPr>
    </w:p>
    <w:tbl>
      <w:tblPr>
        <w:tblW w:w="9822" w:type="dxa"/>
        <w:tblInd w:w="-77" w:type="dxa"/>
        <w:tblLayout w:type="fixed"/>
        <w:tblLook w:val="0000"/>
      </w:tblPr>
      <w:tblGrid>
        <w:gridCol w:w="1104"/>
        <w:gridCol w:w="3757"/>
        <w:gridCol w:w="4961"/>
      </w:tblGrid>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 xml:space="preserve">      1.</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280E1A" w:rsidP="00412B02">
            <w:pPr>
              <w:pStyle w:val="1"/>
              <w:suppressAutoHyphens/>
              <w:ind w:firstLine="0"/>
              <w:rPr>
                <w:i/>
                <w:iCs/>
                <w:sz w:val="24"/>
              </w:rPr>
            </w:pPr>
            <w:r w:rsidRPr="00412B02">
              <w:rPr>
                <w:color w:val="000000"/>
                <w:sz w:val="24"/>
              </w:rPr>
              <w:t xml:space="preserve">Міський голова </w:t>
            </w:r>
          </w:p>
        </w:tc>
      </w:tr>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color w:val="000000"/>
                <w:sz w:val="24"/>
              </w:rPr>
            </w:pPr>
            <w:r w:rsidRPr="00412B02">
              <w:rPr>
                <w:color w:val="000000"/>
                <w:sz w:val="24"/>
              </w:rPr>
              <w:t xml:space="preserve">      2.</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color w:val="000000"/>
                <w:sz w:val="24"/>
              </w:rPr>
            </w:pPr>
            <w:r w:rsidRPr="00412B02">
              <w:rPr>
                <w:color w:val="000000"/>
                <w:sz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280E1A" w:rsidP="00412B02">
            <w:pPr>
              <w:pStyle w:val="1"/>
              <w:numPr>
                <w:ilvl w:val="0"/>
                <w:numId w:val="1"/>
              </w:numPr>
              <w:suppressAutoHyphens/>
              <w:ind w:left="0" w:firstLine="0"/>
              <w:rPr>
                <w:i/>
                <w:iCs/>
                <w:sz w:val="24"/>
              </w:rPr>
            </w:pPr>
            <w:r w:rsidRPr="00412B02">
              <w:rPr>
                <w:sz w:val="24"/>
              </w:rPr>
              <w:t>Протокольне доручення наради при міському голові від 20.11.2018р. № 74 п.3.1</w:t>
            </w:r>
          </w:p>
        </w:tc>
      </w:tr>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numPr>
                <w:ilvl w:val="0"/>
                <w:numId w:val="1"/>
              </w:numPr>
              <w:suppressAutoHyphens/>
              <w:ind w:left="0" w:firstLine="34"/>
              <w:jc w:val="center"/>
              <w:rPr>
                <w:i/>
                <w:iCs/>
                <w:sz w:val="24"/>
              </w:rPr>
            </w:pPr>
            <w:r w:rsidRPr="00412B02">
              <w:rPr>
                <w:color w:val="000000"/>
                <w:sz w:val="24"/>
              </w:rPr>
              <w:t>3.</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Управління житлово-комунального господарства, благоустрою та екології</w:t>
            </w:r>
          </w:p>
        </w:tc>
      </w:tr>
      <w:tr w:rsidR="00280E1A" w:rsidRPr="00412B02" w:rsidTr="00C52493">
        <w:trPr>
          <w:trHeight w:val="2126"/>
        </w:trPr>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numPr>
                <w:ilvl w:val="0"/>
                <w:numId w:val="1"/>
              </w:numPr>
              <w:suppressAutoHyphens/>
              <w:ind w:left="0" w:firstLine="34"/>
              <w:jc w:val="center"/>
              <w:rPr>
                <w:i/>
                <w:iCs/>
                <w:sz w:val="24"/>
              </w:rPr>
            </w:pPr>
            <w:r w:rsidRPr="00412B02">
              <w:rPr>
                <w:color w:val="000000"/>
                <w:sz w:val="24"/>
              </w:rPr>
              <w:t>4.</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sz w:val="24"/>
              </w:rPr>
            </w:pPr>
            <w:proofErr w:type="spellStart"/>
            <w:r w:rsidRPr="00412B02">
              <w:rPr>
                <w:color w:val="000000"/>
                <w:sz w:val="24"/>
              </w:rPr>
              <w:t>Співрозробники</w:t>
            </w:r>
            <w:proofErr w:type="spellEnd"/>
            <w:r w:rsidRPr="00412B02">
              <w:rPr>
                <w:color w:val="000000"/>
                <w:sz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280E1A" w:rsidP="00412B02">
            <w:pPr>
              <w:pStyle w:val="1"/>
              <w:ind w:firstLine="0"/>
              <w:rPr>
                <w:i/>
                <w:iCs/>
                <w:color w:val="000000"/>
                <w:sz w:val="24"/>
              </w:rPr>
            </w:pPr>
            <w:r w:rsidRPr="00412B02">
              <w:rPr>
                <w:color w:val="000000"/>
                <w:sz w:val="24"/>
              </w:rPr>
              <w:t>- комунальне підприємство «Тернопільводоканал»</w:t>
            </w:r>
          </w:p>
          <w:p w:rsidR="00280E1A" w:rsidRPr="00412B02" w:rsidRDefault="00280E1A" w:rsidP="00412B02">
            <w:pPr>
              <w:pStyle w:val="1"/>
              <w:ind w:firstLine="0"/>
              <w:rPr>
                <w:bCs/>
                <w:i/>
                <w:iCs/>
                <w:sz w:val="24"/>
              </w:rPr>
            </w:pPr>
            <w:r w:rsidRPr="00412B02">
              <w:rPr>
                <w:bCs/>
                <w:sz w:val="24"/>
              </w:rPr>
              <w:t>- комунальне підприємство теплових  мереж «Тернопільміськтеплокомуненерго» Тернопільської міської ради</w:t>
            </w:r>
          </w:p>
          <w:p w:rsidR="00280E1A" w:rsidRPr="00412B02" w:rsidRDefault="00280E1A" w:rsidP="00412B02">
            <w:pPr>
              <w:pStyle w:val="1"/>
              <w:ind w:firstLine="0"/>
              <w:rPr>
                <w:sz w:val="24"/>
              </w:rPr>
            </w:pPr>
          </w:p>
        </w:tc>
      </w:tr>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numPr>
                <w:ilvl w:val="0"/>
                <w:numId w:val="1"/>
              </w:numPr>
              <w:suppressAutoHyphens/>
              <w:ind w:left="0" w:firstLine="34"/>
              <w:jc w:val="center"/>
              <w:rPr>
                <w:i/>
                <w:iCs/>
                <w:sz w:val="24"/>
              </w:rPr>
            </w:pPr>
            <w:r w:rsidRPr="00412B02">
              <w:rPr>
                <w:color w:val="000000"/>
                <w:sz w:val="24"/>
              </w:rPr>
              <w:t>5.</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Управління житлово-комунального господарства, благоустрою та екології</w:t>
            </w:r>
          </w:p>
        </w:tc>
      </w:tr>
      <w:tr w:rsidR="00280E1A" w:rsidRPr="009F3A6A"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numPr>
                <w:ilvl w:val="0"/>
                <w:numId w:val="1"/>
              </w:numPr>
              <w:suppressAutoHyphens/>
              <w:ind w:left="0" w:firstLine="34"/>
              <w:jc w:val="center"/>
              <w:rPr>
                <w:i/>
                <w:iCs/>
                <w:sz w:val="24"/>
              </w:rPr>
            </w:pPr>
            <w:r w:rsidRPr="00412B02">
              <w:rPr>
                <w:color w:val="000000"/>
                <w:sz w:val="24"/>
              </w:rPr>
              <w:t>6.</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rPr>
                <w:i/>
                <w:iCs/>
                <w:sz w:val="24"/>
              </w:rPr>
            </w:pPr>
            <w:r w:rsidRPr="00412B02">
              <w:rPr>
                <w:color w:val="000000"/>
                <w:sz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280E1A" w:rsidP="00412B02">
            <w:pPr>
              <w:pStyle w:val="1"/>
              <w:ind w:firstLine="36"/>
              <w:rPr>
                <w:i/>
                <w:iCs/>
                <w:color w:val="000000"/>
                <w:sz w:val="24"/>
              </w:rPr>
            </w:pPr>
            <w:r w:rsidRPr="00412B02">
              <w:rPr>
                <w:color w:val="000000"/>
                <w:sz w:val="24"/>
              </w:rPr>
              <w:t>- комунальне підприємство «Тернопільводоканал»</w:t>
            </w:r>
          </w:p>
          <w:p w:rsidR="00280E1A" w:rsidRPr="00412B02" w:rsidRDefault="00280E1A" w:rsidP="00412B02">
            <w:pPr>
              <w:pStyle w:val="1"/>
              <w:ind w:firstLine="36"/>
              <w:rPr>
                <w:bCs/>
                <w:i/>
                <w:iCs/>
                <w:sz w:val="24"/>
              </w:rPr>
            </w:pPr>
            <w:r w:rsidRPr="00412B02">
              <w:rPr>
                <w:bCs/>
                <w:sz w:val="24"/>
              </w:rPr>
              <w:t>- комунальне підприємство теплових  мереж «Тернопільміськтеплокомуненерго» Тернопільської міської ради</w:t>
            </w:r>
          </w:p>
          <w:p w:rsidR="00280E1A" w:rsidRPr="00412B02" w:rsidRDefault="00280E1A" w:rsidP="00412B02">
            <w:pPr>
              <w:spacing w:after="0" w:line="240" w:lineRule="auto"/>
              <w:ind w:firstLine="36"/>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відділ технічного нагляду </w:t>
            </w:r>
          </w:p>
          <w:p w:rsidR="00280E1A" w:rsidRPr="00412B02" w:rsidRDefault="00280E1A" w:rsidP="00412B02">
            <w:pPr>
              <w:pStyle w:val="1"/>
              <w:ind w:firstLine="36"/>
              <w:rPr>
                <w:bCs/>
                <w:i/>
                <w:iCs/>
                <w:sz w:val="24"/>
              </w:rPr>
            </w:pPr>
            <w:r w:rsidRPr="00412B02">
              <w:rPr>
                <w:bCs/>
                <w:sz w:val="24"/>
              </w:rPr>
              <w:t>Тернопільської міської ради</w:t>
            </w:r>
          </w:p>
          <w:p w:rsidR="00280E1A" w:rsidRPr="00412B02" w:rsidRDefault="00280E1A" w:rsidP="00412B02">
            <w:pPr>
              <w:pStyle w:val="1"/>
              <w:ind w:firstLine="36"/>
              <w:rPr>
                <w:color w:val="000000"/>
                <w:sz w:val="24"/>
              </w:rPr>
            </w:pPr>
            <w:r w:rsidRPr="00412B02">
              <w:rPr>
                <w:color w:val="000000"/>
                <w:sz w:val="24"/>
              </w:rPr>
              <w:t xml:space="preserve">- підприємства, які утримують та обслуговують житловий фонд </w:t>
            </w:r>
          </w:p>
          <w:p w:rsidR="00280E1A" w:rsidRPr="00412B02" w:rsidRDefault="00280E1A" w:rsidP="00412B02">
            <w:pPr>
              <w:spacing w:after="0" w:line="240" w:lineRule="auto"/>
              <w:rPr>
                <w:rFonts w:ascii="Times New Roman" w:hAnsi="Times New Roman" w:cs="Times New Roman"/>
                <w:sz w:val="24"/>
                <w:szCs w:val="24"/>
                <w:lang w:val="uk-UA"/>
              </w:rPr>
            </w:pPr>
            <w:r w:rsidRPr="00412B02">
              <w:rPr>
                <w:rFonts w:ascii="Times New Roman" w:hAnsi="Times New Roman" w:cs="Times New Roman"/>
                <w:sz w:val="24"/>
                <w:szCs w:val="24"/>
                <w:lang w:val="uk-UA"/>
              </w:rPr>
              <w:t>- ОСББ</w:t>
            </w:r>
          </w:p>
          <w:p w:rsidR="00280E1A" w:rsidRPr="00412B02" w:rsidRDefault="00280E1A" w:rsidP="00412B02">
            <w:pPr>
              <w:spacing w:after="0" w:line="240" w:lineRule="auto"/>
              <w:rPr>
                <w:rFonts w:ascii="Times New Roman" w:hAnsi="Times New Roman" w:cs="Times New Roman"/>
                <w:i/>
                <w:iCs/>
                <w:sz w:val="24"/>
                <w:szCs w:val="24"/>
                <w:lang w:val="uk-UA"/>
              </w:rPr>
            </w:pPr>
            <w:r w:rsidRPr="00412B02">
              <w:rPr>
                <w:rFonts w:ascii="Times New Roman" w:hAnsi="Times New Roman" w:cs="Times New Roman"/>
                <w:color w:val="000000"/>
                <w:sz w:val="24"/>
                <w:szCs w:val="24"/>
                <w:lang w:val="uk-UA"/>
              </w:rPr>
              <w:t>- управління та відділи Тернопільської міської ради</w:t>
            </w:r>
          </w:p>
        </w:tc>
      </w:tr>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numPr>
                <w:ilvl w:val="0"/>
                <w:numId w:val="1"/>
              </w:numPr>
              <w:suppressAutoHyphens/>
              <w:ind w:left="0" w:firstLine="34"/>
              <w:jc w:val="center"/>
              <w:rPr>
                <w:i/>
                <w:iCs/>
                <w:sz w:val="24"/>
              </w:rPr>
            </w:pPr>
            <w:r w:rsidRPr="00412B02">
              <w:rPr>
                <w:color w:val="000000"/>
                <w:sz w:val="24"/>
              </w:rPr>
              <w:t>7.</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hanging="34"/>
              <w:rPr>
                <w:i/>
                <w:iCs/>
                <w:sz w:val="24"/>
              </w:rPr>
            </w:pPr>
            <w:r w:rsidRPr="00412B02">
              <w:rPr>
                <w:color w:val="000000"/>
                <w:sz w:val="24"/>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412B02" w:rsidRDefault="007A2ACD" w:rsidP="00412B02">
            <w:pPr>
              <w:pStyle w:val="1"/>
              <w:ind w:hanging="34"/>
              <w:rPr>
                <w:i/>
                <w:iCs/>
                <w:sz w:val="24"/>
              </w:rPr>
            </w:pPr>
            <w:r>
              <w:rPr>
                <w:color w:val="000000"/>
                <w:sz w:val="24"/>
              </w:rPr>
              <w:t>2019-2021</w:t>
            </w:r>
            <w:r w:rsidR="00280E1A" w:rsidRPr="00412B02">
              <w:rPr>
                <w:color w:val="000000"/>
                <w:sz w:val="24"/>
              </w:rPr>
              <w:t xml:space="preserve"> роки</w:t>
            </w:r>
          </w:p>
        </w:tc>
      </w:tr>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snapToGrid w:val="0"/>
              <w:spacing w:after="0" w:line="240" w:lineRule="auto"/>
              <w:jc w:val="center"/>
              <w:rPr>
                <w:rFonts w:ascii="Times New Roman" w:hAnsi="Times New Roman" w:cs="Times New Roman"/>
                <w:sz w:val="24"/>
                <w:szCs w:val="24"/>
                <w:lang w:val="uk-UA"/>
              </w:rPr>
            </w:pPr>
            <w:r w:rsidRPr="00412B02">
              <w:rPr>
                <w:rFonts w:ascii="Times New Roman" w:hAnsi="Times New Roman" w:cs="Times New Roman"/>
                <w:sz w:val="24"/>
                <w:szCs w:val="24"/>
                <w:lang w:val="uk-UA"/>
              </w:rPr>
              <w:t>8.</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hanging="34"/>
              <w:rPr>
                <w:i/>
                <w:iCs/>
                <w:sz w:val="24"/>
              </w:rPr>
            </w:pPr>
            <w:r w:rsidRPr="00412B02">
              <w:rPr>
                <w:color w:val="000000"/>
                <w:sz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5E3239" w:rsidRDefault="00BA3B3E" w:rsidP="00412B02">
            <w:pPr>
              <w:spacing w:after="0" w:line="240" w:lineRule="auto"/>
              <w:ind w:hanging="34"/>
              <w:rPr>
                <w:rFonts w:ascii="Times New Roman" w:hAnsi="Times New Roman" w:cs="Times New Roman"/>
                <w:sz w:val="24"/>
                <w:szCs w:val="24"/>
                <w:lang w:val="uk-UA"/>
              </w:rPr>
            </w:pPr>
            <w:r>
              <w:rPr>
                <w:rFonts w:ascii="Times New Roman" w:hAnsi="Times New Roman" w:cs="Times New Roman"/>
                <w:sz w:val="24"/>
                <w:szCs w:val="24"/>
                <w:lang w:val="uk-UA"/>
              </w:rPr>
              <w:t>449</w:t>
            </w:r>
            <w:r w:rsidR="005E3239" w:rsidRPr="005E3239">
              <w:rPr>
                <w:rFonts w:ascii="Times New Roman" w:hAnsi="Times New Roman" w:cs="Times New Roman"/>
                <w:sz w:val="24"/>
                <w:szCs w:val="24"/>
                <w:lang w:val="uk-UA"/>
              </w:rPr>
              <w:t xml:space="preserve">00,0 </w:t>
            </w:r>
            <w:r w:rsidR="00280E1A" w:rsidRPr="005E3239">
              <w:rPr>
                <w:rFonts w:ascii="Times New Roman" w:hAnsi="Times New Roman" w:cs="Times New Roman"/>
                <w:sz w:val="24"/>
                <w:szCs w:val="24"/>
                <w:lang w:val="uk-UA"/>
              </w:rPr>
              <w:t>тис. грн.</w:t>
            </w:r>
          </w:p>
        </w:tc>
      </w:tr>
      <w:tr w:rsidR="00280E1A" w:rsidRPr="00412B02" w:rsidTr="00C52493">
        <w:tc>
          <w:tcPr>
            <w:tcW w:w="1104"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ind w:firstLine="0"/>
              <w:jc w:val="center"/>
              <w:rPr>
                <w:i/>
                <w:iCs/>
                <w:color w:val="000000"/>
                <w:sz w:val="24"/>
              </w:rPr>
            </w:pPr>
            <w:r w:rsidRPr="00412B02">
              <w:rPr>
                <w:color w:val="000000"/>
                <w:sz w:val="24"/>
              </w:rPr>
              <w:t>8.1.</w:t>
            </w:r>
          </w:p>
        </w:tc>
        <w:tc>
          <w:tcPr>
            <w:tcW w:w="3757" w:type="dxa"/>
            <w:tcBorders>
              <w:top w:val="single" w:sz="4" w:space="0" w:color="000000"/>
              <w:left w:val="single" w:sz="4" w:space="0" w:color="000000"/>
              <w:bottom w:val="single" w:sz="4" w:space="0" w:color="000000"/>
            </w:tcBorders>
            <w:shd w:val="clear" w:color="auto" w:fill="auto"/>
            <w:vAlign w:val="center"/>
          </w:tcPr>
          <w:p w:rsidR="00280E1A" w:rsidRPr="00412B02" w:rsidRDefault="00280E1A" w:rsidP="00412B02">
            <w:pPr>
              <w:pStyle w:val="1"/>
              <w:numPr>
                <w:ilvl w:val="0"/>
                <w:numId w:val="1"/>
              </w:numPr>
              <w:suppressAutoHyphens/>
              <w:ind w:left="0" w:hanging="34"/>
              <w:rPr>
                <w:i/>
                <w:iCs/>
                <w:color w:val="000000"/>
                <w:sz w:val="24"/>
              </w:rPr>
            </w:pPr>
            <w:r w:rsidRPr="00412B02">
              <w:rPr>
                <w:color w:val="000000"/>
                <w:sz w:val="24"/>
              </w:rPr>
              <w:t>Коштів міського бюджету</w:t>
            </w:r>
          </w:p>
          <w:p w:rsidR="00280E1A" w:rsidRPr="00412B02" w:rsidRDefault="00280E1A" w:rsidP="00412B02">
            <w:pPr>
              <w:pStyle w:val="1"/>
              <w:numPr>
                <w:ilvl w:val="0"/>
                <w:numId w:val="1"/>
              </w:numPr>
              <w:suppressAutoHyphens/>
              <w:ind w:left="0" w:hanging="34"/>
              <w:rPr>
                <w:i/>
                <w:iCs/>
                <w:color w:val="000000"/>
                <w:sz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0E1A" w:rsidRPr="005E3239" w:rsidRDefault="00BA3B3E" w:rsidP="00412B02">
            <w:pPr>
              <w:spacing w:after="0" w:line="240" w:lineRule="auto"/>
              <w:ind w:hanging="34"/>
              <w:rPr>
                <w:rFonts w:ascii="Times New Roman" w:hAnsi="Times New Roman" w:cs="Times New Roman"/>
                <w:sz w:val="24"/>
                <w:szCs w:val="24"/>
                <w:lang w:val="uk-UA"/>
              </w:rPr>
            </w:pPr>
            <w:r>
              <w:rPr>
                <w:rFonts w:ascii="Times New Roman" w:hAnsi="Times New Roman" w:cs="Times New Roman"/>
                <w:sz w:val="24"/>
                <w:szCs w:val="24"/>
                <w:lang w:val="uk-UA"/>
              </w:rPr>
              <w:t>449</w:t>
            </w:r>
            <w:r w:rsidR="005E3239" w:rsidRPr="005E3239">
              <w:rPr>
                <w:rFonts w:ascii="Times New Roman" w:hAnsi="Times New Roman" w:cs="Times New Roman"/>
                <w:sz w:val="24"/>
                <w:szCs w:val="24"/>
                <w:lang w:val="uk-UA"/>
              </w:rPr>
              <w:t xml:space="preserve">00,0 </w:t>
            </w:r>
            <w:r w:rsidR="00280E1A" w:rsidRPr="005E3239">
              <w:rPr>
                <w:rFonts w:ascii="Times New Roman" w:hAnsi="Times New Roman" w:cs="Times New Roman"/>
                <w:sz w:val="24"/>
                <w:szCs w:val="24"/>
                <w:lang w:val="uk-UA"/>
              </w:rPr>
              <w:t>тис. грн.</w:t>
            </w:r>
          </w:p>
        </w:tc>
      </w:tr>
    </w:tbl>
    <w:p w:rsidR="00280E1A" w:rsidRPr="00412B02" w:rsidRDefault="00280E1A" w:rsidP="00412B02">
      <w:pPr>
        <w:pStyle w:val="11"/>
        <w:jc w:val="both"/>
        <w:rPr>
          <w:rFonts w:ascii="Times New Roman" w:hAnsi="Times New Roman"/>
          <w:color w:val="000000"/>
          <w:sz w:val="24"/>
          <w:szCs w:val="24"/>
        </w:rPr>
      </w:pPr>
    </w:p>
    <w:p w:rsidR="00280E1A" w:rsidRPr="00412B02" w:rsidRDefault="00280E1A" w:rsidP="00412B02">
      <w:pPr>
        <w:pStyle w:val="a3"/>
        <w:shd w:val="clear" w:color="auto" w:fill="FFFFFF"/>
        <w:spacing w:before="0" w:beforeAutospacing="0" w:after="0" w:afterAutospacing="0"/>
        <w:textAlignment w:val="baseline"/>
        <w:rPr>
          <w:rStyle w:val="a4"/>
          <w:color w:val="222222"/>
          <w:lang w:val="uk-UA"/>
        </w:rPr>
      </w:pPr>
    </w:p>
    <w:p w:rsidR="005E3239" w:rsidRDefault="005E3239" w:rsidP="00412B02">
      <w:pPr>
        <w:pStyle w:val="11"/>
        <w:jc w:val="center"/>
        <w:rPr>
          <w:rFonts w:ascii="Times New Roman" w:hAnsi="Times New Roman"/>
          <w:b/>
          <w:spacing w:val="6"/>
          <w:sz w:val="24"/>
          <w:szCs w:val="24"/>
        </w:rPr>
      </w:pPr>
    </w:p>
    <w:p w:rsidR="00280E1A" w:rsidRPr="00412B02" w:rsidRDefault="00280E1A" w:rsidP="00A002E9">
      <w:pPr>
        <w:pStyle w:val="11"/>
        <w:rPr>
          <w:rFonts w:ascii="Times New Roman" w:hAnsi="Times New Roman"/>
          <w:b/>
          <w:spacing w:val="6"/>
          <w:sz w:val="24"/>
          <w:szCs w:val="24"/>
        </w:rPr>
      </w:pPr>
      <w:r w:rsidRPr="00412B02">
        <w:rPr>
          <w:rFonts w:ascii="Times New Roman" w:hAnsi="Times New Roman"/>
          <w:b/>
          <w:spacing w:val="6"/>
          <w:sz w:val="24"/>
          <w:szCs w:val="24"/>
        </w:rPr>
        <w:t>2.Визначення проблеми, на розв’язання якої спрямована програма</w:t>
      </w:r>
    </w:p>
    <w:p w:rsidR="009D03F2" w:rsidRPr="00C85A61" w:rsidRDefault="009D03F2" w:rsidP="00C85A61">
      <w:pPr>
        <w:spacing w:after="0" w:line="240" w:lineRule="auto"/>
        <w:ind w:firstLine="708"/>
        <w:jc w:val="both"/>
        <w:rPr>
          <w:rFonts w:ascii="Times New Roman" w:hAnsi="Times New Roman" w:cs="Times New Roman"/>
          <w:bCs/>
          <w:sz w:val="24"/>
          <w:szCs w:val="24"/>
          <w:lang w:val="uk-UA"/>
        </w:rPr>
      </w:pPr>
      <w:r w:rsidRPr="005E3239">
        <w:rPr>
          <w:rFonts w:ascii="Times New Roman" w:hAnsi="Times New Roman" w:cs="Times New Roman"/>
          <w:sz w:val="24"/>
          <w:szCs w:val="24"/>
          <w:lang w:val="uk-UA"/>
        </w:rPr>
        <w:t xml:space="preserve">Дану Програму підготовлено на виконання Закону України «Про комерційний облік теплової енергії та водопостачання» </w:t>
      </w:r>
      <w:r w:rsidRPr="005E3239">
        <w:rPr>
          <w:rFonts w:ascii="Times New Roman" w:hAnsi="Times New Roman" w:cs="Times New Roman"/>
          <w:bCs/>
          <w:color w:val="000000"/>
          <w:sz w:val="24"/>
          <w:szCs w:val="24"/>
          <w:shd w:val="clear" w:color="auto" w:fill="FFFFFF"/>
          <w:lang w:val="uk-UA"/>
        </w:rPr>
        <w:t xml:space="preserve">від </w:t>
      </w:r>
      <w:r w:rsidRPr="005E3239">
        <w:rPr>
          <w:rStyle w:val="rvts44"/>
          <w:rFonts w:ascii="Times New Roman" w:hAnsi="Times New Roman" w:cs="Times New Roman"/>
          <w:bCs/>
          <w:color w:val="000000"/>
          <w:sz w:val="24"/>
          <w:szCs w:val="24"/>
          <w:shd w:val="clear" w:color="auto" w:fill="FFFFFF"/>
          <w:lang w:val="uk-UA"/>
        </w:rPr>
        <w:t>22 червня 2017 року № 2119-VIII (далі - Закон)</w:t>
      </w:r>
      <w:r w:rsidRPr="005E3239">
        <w:rPr>
          <w:rFonts w:ascii="Times New Roman" w:hAnsi="Times New Roman" w:cs="Times New Roman"/>
          <w:sz w:val="24"/>
          <w:szCs w:val="24"/>
          <w:lang w:val="uk-UA"/>
        </w:rPr>
        <w:t xml:space="preserve">, зважаючи на затвердження  «Порядку оснащення будівель вузлами комерційного обліку та обладнанням інженерних систем для забезпечення такого обліку» (наказ </w:t>
      </w:r>
      <w:proofErr w:type="spellStart"/>
      <w:r w:rsidRPr="005E3239">
        <w:rPr>
          <w:rFonts w:ascii="Times New Roman" w:hAnsi="Times New Roman" w:cs="Times New Roman"/>
          <w:sz w:val="24"/>
          <w:szCs w:val="24"/>
          <w:lang w:val="uk-UA"/>
        </w:rPr>
        <w:t>Мінрегіону</w:t>
      </w:r>
      <w:proofErr w:type="spellEnd"/>
      <w:r w:rsidRPr="005E3239">
        <w:rPr>
          <w:rFonts w:ascii="Times New Roman" w:hAnsi="Times New Roman" w:cs="Times New Roman"/>
          <w:sz w:val="24"/>
          <w:szCs w:val="24"/>
          <w:lang w:val="uk-UA"/>
        </w:rPr>
        <w:t xml:space="preserve"> від 09 серпня 2018 року № 206), що передбачають обов'язковість 100-</w:t>
      </w:r>
      <w:r w:rsidRPr="00C85A61">
        <w:rPr>
          <w:rFonts w:ascii="Times New Roman" w:hAnsi="Times New Roman" w:cs="Times New Roman"/>
          <w:sz w:val="24"/>
          <w:szCs w:val="24"/>
          <w:lang w:val="uk-UA"/>
        </w:rPr>
        <w:t xml:space="preserve">відсоткового облаштування  багатоквартирних житлових будинків будинковими вузлами обліку </w:t>
      </w:r>
      <w:r w:rsidRPr="00C85A61">
        <w:rPr>
          <w:rFonts w:ascii="Times New Roman" w:hAnsi="Times New Roman" w:cs="Times New Roman"/>
          <w:color w:val="000000"/>
          <w:sz w:val="24"/>
          <w:szCs w:val="24"/>
          <w:lang w:val="uk-UA"/>
        </w:rPr>
        <w:t>теплової енергії та водопостачання.</w:t>
      </w:r>
    </w:p>
    <w:p w:rsidR="00605C63" w:rsidRPr="00C85A61" w:rsidRDefault="00605C63" w:rsidP="00C85A61">
      <w:pPr>
        <w:spacing w:after="0" w:line="240" w:lineRule="auto"/>
        <w:ind w:firstLine="709"/>
        <w:jc w:val="both"/>
        <w:rPr>
          <w:rFonts w:ascii="Times New Roman" w:eastAsia="Times New Roman" w:hAnsi="Times New Roman" w:cs="Times New Roman"/>
          <w:sz w:val="24"/>
          <w:szCs w:val="24"/>
          <w:lang w:val="uk-UA"/>
        </w:rPr>
      </w:pPr>
      <w:r w:rsidRPr="00C85A61">
        <w:rPr>
          <w:rFonts w:ascii="Times New Roman" w:eastAsia="Times New Roman" w:hAnsi="Times New Roman" w:cs="Times New Roman"/>
          <w:color w:val="222222"/>
          <w:sz w:val="24"/>
          <w:szCs w:val="24"/>
          <w:lang w:val="uk-UA"/>
        </w:rPr>
        <w:t xml:space="preserve">Відповідно до </w:t>
      </w:r>
      <w:r w:rsidR="00903163">
        <w:rPr>
          <w:rFonts w:ascii="Times New Roman" w:eastAsia="Times New Roman" w:hAnsi="Times New Roman" w:cs="Times New Roman"/>
          <w:color w:val="222222"/>
          <w:sz w:val="24"/>
          <w:szCs w:val="24"/>
          <w:lang w:val="uk-UA"/>
        </w:rPr>
        <w:t xml:space="preserve">п.2 </w:t>
      </w:r>
      <w:r w:rsidRPr="00C85A61">
        <w:rPr>
          <w:rFonts w:ascii="Times New Roman" w:eastAsia="Times New Roman" w:hAnsi="Times New Roman" w:cs="Times New Roman"/>
          <w:color w:val="222222"/>
          <w:sz w:val="24"/>
          <w:szCs w:val="24"/>
          <w:lang w:val="uk-UA"/>
        </w:rPr>
        <w:t xml:space="preserve">Розділу 4 </w:t>
      </w:r>
      <w:r w:rsidR="00F8467E">
        <w:rPr>
          <w:rFonts w:ascii="Times New Roman" w:eastAsia="Times New Roman" w:hAnsi="Times New Roman" w:cs="Times New Roman"/>
          <w:color w:val="222222"/>
          <w:sz w:val="24"/>
          <w:szCs w:val="24"/>
          <w:lang w:val="uk-UA"/>
        </w:rPr>
        <w:t>Закону</w:t>
      </w:r>
      <w:r w:rsidR="003A0F37">
        <w:rPr>
          <w:rFonts w:ascii="Times New Roman" w:eastAsia="Times New Roman" w:hAnsi="Times New Roman" w:cs="Times New Roman"/>
          <w:color w:val="222222"/>
          <w:sz w:val="24"/>
          <w:szCs w:val="24"/>
          <w:lang w:val="uk-UA"/>
        </w:rPr>
        <w:t>:«О</w:t>
      </w:r>
      <w:r w:rsidRPr="00C85A61">
        <w:rPr>
          <w:rFonts w:ascii="Times New Roman" w:eastAsia="Times New Roman" w:hAnsi="Times New Roman" w:cs="Times New Roman"/>
          <w:sz w:val="24"/>
          <w:szCs w:val="24"/>
          <w:lang w:val="uk-UA"/>
        </w:rPr>
        <w:t xml:space="preserve">снащення вузлами комерційного обліку будівель, що на день набрання чинності цим Законом були приєднані до зовнішніх інженерних мереж і не були оснащені такими вузлами обліку, або якщо такі вузли обліку на день набрання чинності цим Законом вийшли з ладу, зобов’язаний здійснити оператор зовнішніх інженерних мереж у </w:t>
      </w:r>
      <w:proofErr w:type="spellStart"/>
      <w:r w:rsidRPr="00C85A61">
        <w:rPr>
          <w:rFonts w:ascii="Times New Roman" w:eastAsia="Times New Roman" w:hAnsi="Times New Roman" w:cs="Times New Roman"/>
          <w:sz w:val="24"/>
          <w:szCs w:val="24"/>
          <w:lang w:val="uk-UA"/>
        </w:rPr>
        <w:t>cтрок</w:t>
      </w:r>
      <w:proofErr w:type="spellEnd"/>
      <w:r w:rsidRPr="00C85A61">
        <w:rPr>
          <w:rFonts w:ascii="Times New Roman" w:eastAsia="Times New Roman" w:hAnsi="Times New Roman" w:cs="Times New Roman"/>
          <w:sz w:val="24"/>
          <w:szCs w:val="24"/>
          <w:lang w:val="uk-UA"/>
        </w:rPr>
        <w:t xml:space="preserve">: </w:t>
      </w:r>
      <w:bookmarkStart w:id="0" w:name="m_-271335127128344492_n211"/>
      <w:bookmarkEnd w:id="0"/>
      <w:r w:rsidRPr="00C85A61">
        <w:rPr>
          <w:rFonts w:ascii="Times New Roman" w:eastAsia="Times New Roman" w:hAnsi="Times New Roman" w:cs="Times New Roman"/>
          <w:sz w:val="24"/>
          <w:szCs w:val="24"/>
          <w:lang w:val="uk-UA"/>
        </w:rPr>
        <w:t xml:space="preserve">теплової енергії - протягом року з дня набрання чинності цим Законом; </w:t>
      </w:r>
      <w:bookmarkStart w:id="1" w:name="m_-271335127128344492_n212"/>
      <w:bookmarkEnd w:id="1"/>
      <w:r w:rsidRPr="00C85A61">
        <w:rPr>
          <w:rFonts w:ascii="Times New Roman" w:eastAsia="Times New Roman" w:hAnsi="Times New Roman" w:cs="Times New Roman"/>
          <w:sz w:val="24"/>
          <w:szCs w:val="24"/>
          <w:lang w:val="uk-UA"/>
        </w:rPr>
        <w:t>гарячої та питної води для нежитлових будівель - протягом одного року, а для житлових будівель - протягом двох років з дня набрання чинності цим Законом</w:t>
      </w:r>
      <w:r w:rsidR="003A0F37">
        <w:rPr>
          <w:rFonts w:ascii="Times New Roman" w:eastAsia="Times New Roman" w:hAnsi="Times New Roman" w:cs="Times New Roman"/>
          <w:sz w:val="24"/>
          <w:szCs w:val="24"/>
          <w:lang w:val="uk-UA"/>
        </w:rPr>
        <w:t>».</w:t>
      </w:r>
    </w:p>
    <w:p w:rsidR="00605C63" w:rsidRDefault="00605C63" w:rsidP="00C85A61">
      <w:pPr>
        <w:pStyle w:val="11"/>
        <w:jc w:val="both"/>
        <w:rPr>
          <w:rFonts w:ascii="Times New Roman" w:hAnsi="Times New Roman"/>
          <w:sz w:val="24"/>
          <w:szCs w:val="24"/>
          <w:lang w:eastAsia="ru-RU"/>
        </w:rPr>
      </w:pPr>
      <w:bookmarkStart w:id="2" w:name="m_-271335127128344492_n213"/>
      <w:bookmarkEnd w:id="2"/>
      <w:r w:rsidRPr="00C85A61">
        <w:rPr>
          <w:rFonts w:ascii="Times New Roman" w:hAnsi="Times New Roman"/>
          <w:sz w:val="24"/>
          <w:szCs w:val="24"/>
          <w:lang w:eastAsia="ru-RU"/>
        </w:rPr>
        <w:tab/>
      </w:r>
      <w:r w:rsidR="00BE690C">
        <w:rPr>
          <w:rFonts w:ascii="Times New Roman" w:hAnsi="Times New Roman"/>
          <w:sz w:val="24"/>
          <w:szCs w:val="24"/>
          <w:lang w:eastAsia="ru-RU"/>
        </w:rPr>
        <w:t>З</w:t>
      </w:r>
      <w:r w:rsidR="003E4584">
        <w:rPr>
          <w:rFonts w:ascii="Times New Roman" w:hAnsi="Times New Roman"/>
          <w:sz w:val="24"/>
          <w:szCs w:val="24"/>
          <w:lang w:eastAsia="ru-RU"/>
        </w:rPr>
        <w:t>гідно п.6 ст.3 Р</w:t>
      </w:r>
      <w:r w:rsidR="00BE690C" w:rsidRPr="00C85A61">
        <w:rPr>
          <w:rFonts w:ascii="Times New Roman" w:hAnsi="Times New Roman"/>
          <w:sz w:val="24"/>
          <w:szCs w:val="24"/>
          <w:lang w:eastAsia="ru-RU"/>
        </w:rPr>
        <w:t xml:space="preserve">озділу 2 </w:t>
      </w:r>
      <w:r w:rsidR="00BE690C">
        <w:rPr>
          <w:rFonts w:ascii="Times New Roman" w:hAnsi="Times New Roman"/>
          <w:sz w:val="24"/>
          <w:szCs w:val="24"/>
          <w:lang w:eastAsia="ru-RU"/>
        </w:rPr>
        <w:t>Закону:«</w:t>
      </w:r>
      <w:r w:rsidRPr="00C85A61">
        <w:rPr>
          <w:rFonts w:ascii="Times New Roman" w:hAnsi="Times New Roman"/>
          <w:sz w:val="24"/>
          <w:szCs w:val="24"/>
          <w:lang w:eastAsia="ru-RU"/>
        </w:rPr>
        <w:t>Витрати на оснащення будівель вузлами комерційного обліку, які здійснені оператором зовнішніх інженерних мереж, відшкодовуються споживачами відповідних комунальних послуг, а також власниками (спів</w:t>
      </w:r>
      <w:r w:rsidR="007919C5">
        <w:rPr>
          <w:rFonts w:ascii="Times New Roman" w:hAnsi="Times New Roman"/>
          <w:sz w:val="24"/>
          <w:szCs w:val="24"/>
          <w:lang w:eastAsia="ru-RU"/>
        </w:rPr>
        <w:t>в</w:t>
      </w:r>
      <w:r w:rsidRPr="00C85A61">
        <w:rPr>
          <w:rFonts w:ascii="Times New Roman" w:hAnsi="Times New Roman"/>
          <w:sz w:val="24"/>
          <w:szCs w:val="24"/>
          <w:lang w:eastAsia="ru-RU"/>
        </w:rPr>
        <w:t xml:space="preserve">ласниками) приміщень, обладнаних індивідуальними системами опалення або гарячого водопостачання у такій будівлі, шляхом сплати внеску за встановлення вузла комерційного обліку, який сплачується  </w:t>
      </w:r>
      <w:r w:rsidR="00BE690C">
        <w:rPr>
          <w:rFonts w:ascii="Times New Roman" w:hAnsi="Times New Roman"/>
          <w:sz w:val="24"/>
          <w:szCs w:val="24"/>
          <w:lang w:eastAsia="ru-RU"/>
        </w:rPr>
        <w:t>виконавцеві відповідної послуги».</w:t>
      </w:r>
    </w:p>
    <w:p w:rsidR="00502B6F" w:rsidRPr="00C85A61" w:rsidRDefault="00502B6F" w:rsidP="00502B6F">
      <w:pPr>
        <w:spacing w:after="0" w:line="240" w:lineRule="auto"/>
        <w:ind w:firstLine="709"/>
        <w:jc w:val="both"/>
        <w:rPr>
          <w:rFonts w:ascii="Times New Roman" w:eastAsia="Times New Roman" w:hAnsi="Times New Roman" w:cs="Times New Roman"/>
          <w:sz w:val="24"/>
          <w:szCs w:val="24"/>
          <w:lang w:val="uk-UA"/>
        </w:rPr>
      </w:pPr>
      <w:r w:rsidRPr="00C85A61">
        <w:rPr>
          <w:rFonts w:ascii="Times New Roman" w:eastAsia="Times New Roman" w:hAnsi="Times New Roman" w:cs="Times New Roman"/>
          <w:sz w:val="24"/>
          <w:szCs w:val="24"/>
          <w:lang w:val="uk-UA"/>
        </w:rPr>
        <w:t xml:space="preserve">Відповідно до </w:t>
      </w:r>
      <w:r w:rsidR="00060D21">
        <w:rPr>
          <w:rFonts w:ascii="Times New Roman" w:eastAsia="Times New Roman" w:hAnsi="Times New Roman" w:cs="Times New Roman"/>
          <w:sz w:val="24"/>
          <w:szCs w:val="24"/>
          <w:lang w:val="uk-UA"/>
        </w:rPr>
        <w:t>п.</w:t>
      </w:r>
      <w:r w:rsidR="003E4584" w:rsidRPr="00C85A61">
        <w:rPr>
          <w:rFonts w:ascii="Times New Roman" w:eastAsia="Times New Roman" w:hAnsi="Times New Roman" w:cs="Times New Roman"/>
          <w:sz w:val="24"/>
          <w:szCs w:val="24"/>
          <w:lang w:val="uk-UA"/>
        </w:rPr>
        <w:t xml:space="preserve">8  </w:t>
      </w:r>
      <w:r w:rsidR="00060D21">
        <w:rPr>
          <w:rFonts w:ascii="Times New Roman" w:eastAsia="Times New Roman" w:hAnsi="Times New Roman" w:cs="Times New Roman"/>
          <w:sz w:val="24"/>
          <w:szCs w:val="24"/>
          <w:lang w:val="uk-UA"/>
        </w:rPr>
        <w:t xml:space="preserve">ст.3 </w:t>
      </w:r>
      <w:r w:rsidRPr="00C85A61">
        <w:rPr>
          <w:rFonts w:ascii="Times New Roman" w:eastAsia="Times New Roman" w:hAnsi="Times New Roman" w:cs="Times New Roman"/>
          <w:sz w:val="24"/>
          <w:szCs w:val="24"/>
          <w:lang w:val="uk-UA"/>
        </w:rPr>
        <w:t xml:space="preserve">Розділу 2 </w:t>
      </w:r>
      <w:r>
        <w:rPr>
          <w:rFonts w:ascii="Times New Roman" w:eastAsia="Times New Roman" w:hAnsi="Times New Roman" w:cs="Times New Roman"/>
          <w:sz w:val="24"/>
          <w:szCs w:val="24"/>
          <w:lang w:val="uk-UA"/>
        </w:rPr>
        <w:t>З</w:t>
      </w:r>
      <w:r w:rsidR="00060D21">
        <w:rPr>
          <w:rFonts w:ascii="Times New Roman" w:eastAsia="Times New Roman" w:hAnsi="Times New Roman" w:cs="Times New Roman"/>
          <w:sz w:val="24"/>
          <w:szCs w:val="24"/>
          <w:lang w:val="uk-UA"/>
        </w:rPr>
        <w:t>акону:</w:t>
      </w:r>
      <w:r w:rsidRPr="00C85A61">
        <w:rPr>
          <w:rFonts w:ascii="Times New Roman" w:eastAsia="Times New Roman" w:hAnsi="Times New Roman" w:cs="Times New Roman"/>
          <w:sz w:val="24"/>
          <w:szCs w:val="24"/>
          <w:lang w:val="uk-UA"/>
        </w:rPr>
        <w:t xml:space="preserve"> «Органи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r>
        <w:rPr>
          <w:rFonts w:ascii="Times New Roman" w:eastAsia="Times New Roman" w:hAnsi="Times New Roman" w:cs="Times New Roman"/>
          <w:sz w:val="24"/>
          <w:szCs w:val="24"/>
          <w:lang w:val="uk-UA"/>
        </w:rPr>
        <w:t>»</w:t>
      </w:r>
      <w:r w:rsidRPr="00C85A61">
        <w:rPr>
          <w:rFonts w:ascii="Times New Roman" w:eastAsia="Times New Roman" w:hAnsi="Times New Roman" w:cs="Times New Roman"/>
          <w:sz w:val="24"/>
          <w:szCs w:val="24"/>
          <w:lang w:val="uk-UA"/>
        </w:rPr>
        <w:t>.</w:t>
      </w:r>
    </w:p>
    <w:p w:rsidR="00EF72FA" w:rsidRPr="00C85A61" w:rsidRDefault="00605C63" w:rsidP="00C85A61">
      <w:pPr>
        <w:spacing w:after="0" w:line="240" w:lineRule="auto"/>
        <w:ind w:firstLine="450"/>
        <w:jc w:val="both"/>
        <w:rPr>
          <w:rFonts w:ascii="Times New Roman" w:eastAsia="Times New Roman" w:hAnsi="Times New Roman" w:cs="Times New Roman"/>
          <w:sz w:val="24"/>
          <w:szCs w:val="24"/>
          <w:lang w:val="uk-UA"/>
        </w:rPr>
      </w:pPr>
      <w:r w:rsidRPr="00C85A61">
        <w:rPr>
          <w:rFonts w:ascii="Times New Roman" w:hAnsi="Times New Roman" w:cs="Times New Roman"/>
          <w:sz w:val="24"/>
          <w:szCs w:val="24"/>
          <w:lang w:val="uk-UA"/>
        </w:rPr>
        <w:t>Для уникнення соц</w:t>
      </w:r>
      <w:r w:rsidR="00C85A61" w:rsidRPr="00C85A61">
        <w:rPr>
          <w:rFonts w:ascii="Times New Roman" w:hAnsi="Times New Roman" w:cs="Times New Roman"/>
          <w:sz w:val="24"/>
          <w:szCs w:val="24"/>
          <w:lang w:val="uk-UA"/>
        </w:rPr>
        <w:t>іальної напруги між споживачами необхідно вирішити наступні проблемні питання</w:t>
      </w:r>
      <w:r w:rsidR="00EF72FA" w:rsidRPr="00C85A61">
        <w:rPr>
          <w:rFonts w:ascii="Times New Roman" w:eastAsia="Times New Roman" w:hAnsi="Times New Roman" w:cs="Times New Roman"/>
          <w:sz w:val="24"/>
          <w:szCs w:val="24"/>
          <w:lang w:val="uk-UA"/>
        </w:rPr>
        <w:t>:</w:t>
      </w:r>
    </w:p>
    <w:p w:rsidR="005F3C71" w:rsidRPr="00412B02" w:rsidRDefault="005F3C71" w:rsidP="00DF650B">
      <w:pPr>
        <w:spacing w:after="0" w:line="240" w:lineRule="auto"/>
        <w:jc w:val="both"/>
        <w:rPr>
          <w:rFonts w:ascii="Times New Roman" w:hAnsi="Times New Roman" w:cs="Times New Roman"/>
          <w:color w:val="000000"/>
          <w:sz w:val="24"/>
          <w:szCs w:val="24"/>
          <w:lang w:val="uk-UA"/>
        </w:rPr>
      </w:pPr>
      <w:r w:rsidRPr="00412B02">
        <w:rPr>
          <w:rFonts w:ascii="Times New Roman" w:eastAsia="Times New Roman" w:hAnsi="Times New Roman" w:cs="Times New Roman"/>
          <w:sz w:val="24"/>
          <w:szCs w:val="24"/>
          <w:lang w:val="uk-UA"/>
        </w:rPr>
        <w:t xml:space="preserve">-необхідність </w:t>
      </w:r>
      <w:r w:rsidRPr="00412B02">
        <w:rPr>
          <w:rFonts w:ascii="Times New Roman" w:hAnsi="Times New Roman" w:cs="Times New Roman"/>
          <w:sz w:val="24"/>
          <w:szCs w:val="24"/>
          <w:lang w:val="uk-UA"/>
        </w:rPr>
        <w:t xml:space="preserve">100-відсоткового облаштування  багатоквартирних житлових будинків будинковими вузлами обліку </w:t>
      </w:r>
      <w:r w:rsidRPr="00412B02">
        <w:rPr>
          <w:rFonts w:ascii="Times New Roman" w:hAnsi="Times New Roman" w:cs="Times New Roman"/>
          <w:color w:val="000000"/>
          <w:sz w:val="24"/>
          <w:szCs w:val="24"/>
          <w:lang w:val="uk-UA"/>
        </w:rPr>
        <w:t>теплової енергії та водопостачання;</w:t>
      </w:r>
    </w:p>
    <w:p w:rsidR="000736AC" w:rsidRPr="00412B02" w:rsidRDefault="00EF72FA" w:rsidP="00412B02">
      <w:pPr>
        <w:spacing w:after="0" w:line="240" w:lineRule="auto"/>
        <w:ind w:firstLine="450"/>
        <w:jc w:val="both"/>
        <w:rPr>
          <w:rFonts w:ascii="Times New Roman" w:hAnsi="Times New Roman" w:cs="Times New Roman"/>
          <w:color w:val="000000"/>
          <w:sz w:val="24"/>
          <w:szCs w:val="24"/>
          <w:lang w:val="uk-UA"/>
        </w:rPr>
      </w:pPr>
      <w:r w:rsidRPr="00412B02">
        <w:rPr>
          <w:rFonts w:ascii="Times New Roman" w:eastAsia="Times New Roman" w:hAnsi="Times New Roman" w:cs="Times New Roman"/>
          <w:sz w:val="24"/>
          <w:szCs w:val="24"/>
          <w:lang w:val="uk-UA"/>
        </w:rPr>
        <w:t xml:space="preserve">-відсутність у надавачів послуг коштів для </w:t>
      </w:r>
      <w:r w:rsidR="005F3C71" w:rsidRPr="00412B02">
        <w:rPr>
          <w:rFonts w:ascii="Times New Roman" w:hAnsi="Times New Roman" w:cs="Times New Roman"/>
          <w:color w:val="000000"/>
          <w:sz w:val="24"/>
          <w:szCs w:val="24"/>
          <w:lang w:val="uk-UA"/>
        </w:rPr>
        <w:t xml:space="preserve">оснащення багатоквартирних житлових будинків будинковими </w:t>
      </w:r>
      <w:r w:rsidR="005F3C71" w:rsidRPr="00412B02">
        <w:rPr>
          <w:rFonts w:ascii="Times New Roman" w:hAnsi="Times New Roman" w:cs="Times New Roman"/>
          <w:sz w:val="24"/>
          <w:szCs w:val="24"/>
          <w:lang w:val="uk-UA"/>
        </w:rPr>
        <w:t>вузлами</w:t>
      </w:r>
      <w:r w:rsidR="005F3C71" w:rsidRPr="00412B02">
        <w:rPr>
          <w:rFonts w:ascii="Times New Roman" w:eastAsia="Times New Roman" w:hAnsi="Times New Roman" w:cs="Times New Roman"/>
          <w:sz w:val="24"/>
          <w:szCs w:val="24"/>
          <w:lang w:val="uk-UA"/>
        </w:rPr>
        <w:t xml:space="preserve"> комерційного обліку </w:t>
      </w:r>
      <w:r w:rsidR="005F3C71" w:rsidRPr="00412B02">
        <w:rPr>
          <w:rFonts w:ascii="Times New Roman" w:hAnsi="Times New Roman" w:cs="Times New Roman"/>
          <w:color w:val="000000"/>
          <w:sz w:val="24"/>
          <w:szCs w:val="24"/>
          <w:lang w:val="uk-UA"/>
        </w:rPr>
        <w:t>теплової енергії та водопостачання;</w:t>
      </w:r>
    </w:p>
    <w:p w:rsidR="005F3C71" w:rsidRPr="00412B02" w:rsidRDefault="00DF650B" w:rsidP="00412B02">
      <w:pPr>
        <w:spacing w:after="0" w:line="240" w:lineRule="auto"/>
        <w:ind w:firstLine="4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w:t>
      </w:r>
      <w:r w:rsidR="005F3C71" w:rsidRPr="00412B02">
        <w:rPr>
          <w:rFonts w:ascii="Times New Roman" w:hAnsi="Times New Roman" w:cs="Times New Roman"/>
          <w:color w:val="000000"/>
          <w:sz w:val="24"/>
          <w:szCs w:val="24"/>
          <w:lang w:val="uk-UA"/>
        </w:rPr>
        <w:t xml:space="preserve">будинкові </w:t>
      </w:r>
      <w:r w:rsidR="005F3C71" w:rsidRPr="00412B02">
        <w:rPr>
          <w:rFonts w:ascii="Times New Roman" w:hAnsi="Times New Roman" w:cs="Times New Roman"/>
          <w:sz w:val="24"/>
          <w:szCs w:val="24"/>
          <w:lang w:val="uk-UA"/>
        </w:rPr>
        <w:t>вузли</w:t>
      </w:r>
      <w:r w:rsidR="005F3C71" w:rsidRPr="00412B02">
        <w:rPr>
          <w:rFonts w:ascii="Times New Roman" w:eastAsia="Times New Roman" w:hAnsi="Times New Roman" w:cs="Times New Roman"/>
          <w:sz w:val="24"/>
          <w:szCs w:val="24"/>
          <w:lang w:val="uk-UA"/>
        </w:rPr>
        <w:t xml:space="preserve"> комерційного обліку </w:t>
      </w:r>
      <w:r w:rsidR="005F3C71" w:rsidRPr="00412B02">
        <w:rPr>
          <w:rFonts w:ascii="Times New Roman" w:hAnsi="Times New Roman" w:cs="Times New Roman"/>
          <w:color w:val="000000"/>
          <w:sz w:val="24"/>
          <w:szCs w:val="24"/>
          <w:lang w:val="uk-UA"/>
        </w:rPr>
        <w:t xml:space="preserve">теплової енергії та </w:t>
      </w:r>
      <w:r w:rsidR="00DE7C2A" w:rsidRPr="00412B02">
        <w:rPr>
          <w:rFonts w:ascii="Times New Roman" w:hAnsi="Times New Roman" w:cs="Times New Roman"/>
          <w:color w:val="000000"/>
          <w:sz w:val="24"/>
          <w:szCs w:val="24"/>
          <w:lang w:val="uk-UA"/>
        </w:rPr>
        <w:t>водопостачання повинні відповідати вимогам технічних регламентів;</w:t>
      </w:r>
    </w:p>
    <w:p w:rsidR="00DE7C2A" w:rsidRPr="00412B02" w:rsidRDefault="00DE7C2A" w:rsidP="00412B02">
      <w:pPr>
        <w:spacing w:after="0" w:line="240" w:lineRule="auto"/>
        <w:ind w:firstLine="450"/>
        <w:jc w:val="both"/>
        <w:rPr>
          <w:rFonts w:ascii="Times New Roman" w:hAnsi="Times New Roman" w:cs="Times New Roman"/>
          <w:color w:val="000000"/>
          <w:sz w:val="24"/>
          <w:szCs w:val="24"/>
          <w:lang w:val="uk-UA"/>
        </w:rPr>
      </w:pPr>
      <w:r w:rsidRPr="00412B02">
        <w:rPr>
          <w:rFonts w:ascii="Times New Roman" w:hAnsi="Times New Roman" w:cs="Times New Roman"/>
          <w:color w:val="000000"/>
          <w:sz w:val="24"/>
          <w:szCs w:val="24"/>
          <w:lang w:val="uk-UA"/>
        </w:rPr>
        <w:t xml:space="preserve">-необхідність проведення метрологічної повірки 80 ультразвукових </w:t>
      </w:r>
      <w:proofErr w:type="spellStart"/>
      <w:r w:rsidRPr="00412B02">
        <w:rPr>
          <w:rFonts w:ascii="Times New Roman" w:hAnsi="Times New Roman" w:cs="Times New Roman"/>
          <w:color w:val="000000"/>
          <w:sz w:val="24"/>
          <w:szCs w:val="24"/>
          <w:lang w:val="uk-UA"/>
        </w:rPr>
        <w:t>загальнобудинкових</w:t>
      </w:r>
      <w:proofErr w:type="spellEnd"/>
      <w:r w:rsidRPr="00412B02">
        <w:rPr>
          <w:rFonts w:ascii="Times New Roman" w:hAnsi="Times New Roman" w:cs="Times New Roman"/>
          <w:color w:val="000000"/>
          <w:sz w:val="24"/>
          <w:szCs w:val="24"/>
          <w:lang w:val="uk-UA"/>
        </w:rPr>
        <w:t xml:space="preserve"> приладів обліку води, влаштованих в 2007-2008 роках за кошти державного бюджету, які передані у комунальну власність міста;</w:t>
      </w:r>
    </w:p>
    <w:p w:rsidR="00F006C5" w:rsidRPr="00412B02" w:rsidRDefault="00F006C5" w:rsidP="00412B02">
      <w:pPr>
        <w:spacing w:after="0" w:line="240" w:lineRule="auto"/>
        <w:ind w:firstLine="450"/>
        <w:jc w:val="both"/>
        <w:rPr>
          <w:rFonts w:ascii="Times New Roman" w:hAnsi="Times New Roman" w:cs="Times New Roman"/>
          <w:color w:val="000000"/>
          <w:sz w:val="24"/>
          <w:szCs w:val="24"/>
          <w:lang w:val="uk-UA"/>
        </w:rPr>
      </w:pPr>
      <w:r w:rsidRPr="00412B02">
        <w:rPr>
          <w:rFonts w:ascii="Times New Roman" w:hAnsi="Times New Roman" w:cs="Times New Roman"/>
          <w:color w:val="000000"/>
          <w:sz w:val="24"/>
          <w:szCs w:val="24"/>
          <w:lang w:val="uk-UA"/>
        </w:rPr>
        <w:t xml:space="preserve">-необхідність проведення ремонту 13 ультразвукових </w:t>
      </w:r>
      <w:proofErr w:type="spellStart"/>
      <w:r w:rsidRPr="00412B02">
        <w:rPr>
          <w:rFonts w:ascii="Times New Roman" w:hAnsi="Times New Roman" w:cs="Times New Roman"/>
          <w:color w:val="000000"/>
          <w:sz w:val="24"/>
          <w:szCs w:val="24"/>
          <w:lang w:val="uk-UA"/>
        </w:rPr>
        <w:t>загальнобудинкових</w:t>
      </w:r>
      <w:proofErr w:type="spellEnd"/>
      <w:r w:rsidRPr="00412B02">
        <w:rPr>
          <w:rFonts w:ascii="Times New Roman" w:hAnsi="Times New Roman" w:cs="Times New Roman"/>
          <w:color w:val="000000"/>
          <w:sz w:val="24"/>
          <w:szCs w:val="24"/>
          <w:lang w:val="uk-UA"/>
        </w:rPr>
        <w:t xml:space="preserve"> приладів обліку води, влаштованих в 2007-2008 роках за кошти державного бюджету, які передані у комунальну власність міста;</w:t>
      </w:r>
    </w:p>
    <w:p w:rsidR="00DE7C2A" w:rsidRDefault="00DE7C2A" w:rsidP="00412B02">
      <w:pPr>
        <w:spacing w:after="0" w:line="240" w:lineRule="auto"/>
        <w:ind w:firstLine="450"/>
        <w:jc w:val="both"/>
        <w:rPr>
          <w:rFonts w:ascii="Times New Roman" w:hAnsi="Times New Roman" w:cs="Times New Roman"/>
          <w:color w:val="000000"/>
          <w:sz w:val="24"/>
          <w:szCs w:val="24"/>
          <w:lang w:val="uk-UA"/>
        </w:rPr>
      </w:pPr>
      <w:r w:rsidRPr="00412B02">
        <w:rPr>
          <w:rFonts w:ascii="Times New Roman" w:hAnsi="Times New Roman" w:cs="Times New Roman"/>
          <w:color w:val="000000"/>
          <w:sz w:val="24"/>
          <w:szCs w:val="24"/>
          <w:lang w:val="uk-UA"/>
        </w:rPr>
        <w:t xml:space="preserve">-необхідність проведення ремонту 14 ультразвукових </w:t>
      </w:r>
      <w:proofErr w:type="spellStart"/>
      <w:r w:rsidRPr="00412B02">
        <w:rPr>
          <w:rFonts w:ascii="Times New Roman" w:hAnsi="Times New Roman" w:cs="Times New Roman"/>
          <w:color w:val="000000"/>
          <w:sz w:val="24"/>
          <w:szCs w:val="24"/>
          <w:lang w:val="uk-UA"/>
        </w:rPr>
        <w:t>загальнобудинкових</w:t>
      </w:r>
      <w:proofErr w:type="spellEnd"/>
      <w:r w:rsidRPr="00412B02">
        <w:rPr>
          <w:rFonts w:ascii="Times New Roman" w:hAnsi="Times New Roman" w:cs="Times New Roman"/>
          <w:color w:val="000000"/>
          <w:sz w:val="24"/>
          <w:szCs w:val="24"/>
          <w:lang w:val="uk-UA"/>
        </w:rPr>
        <w:t xml:space="preserve"> приладів обліку води, влаштованих в 2007-2008 роках за кошти державного бюджету та передати їх у комунальну власність міста.</w:t>
      </w:r>
    </w:p>
    <w:p w:rsidR="00DF650B" w:rsidRDefault="00DF650B" w:rsidP="00936788">
      <w:pPr>
        <w:pStyle w:val="11"/>
        <w:ind w:firstLine="709"/>
        <w:jc w:val="center"/>
        <w:rPr>
          <w:rFonts w:ascii="Times New Roman" w:hAnsi="Times New Roman"/>
          <w:sz w:val="24"/>
          <w:szCs w:val="24"/>
          <w:lang w:eastAsia="ru-RU"/>
        </w:rPr>
      </w:pPr>
    </w:p>
    <w:p w:rsidR="00D02A43" w:rsidRDefault="00D02A43" w:rsidP="00936788">
      <w:pPr>
        <w:pStyle w:val="11"/>
        <w:ind w:firstLine="709"/>
        <w:jc w:val="center"/>
        <w:rPr>
          <w:rFonts w:ascii="Times New Roman" w:hAnsi="Times New Roman"/>
          <w:color w:val="000000"/>
          <w:sz w:val="24"/>
          <w:szCs w:val="24"/>
        </w:rPr>
      </w:pPr>
      <w:r w:rsidRPr="00251BBE">
        <w:rPr>
          <w:rFonts w:ascii="Times New Roman" w:hAnsi="Times New Roman"/>
          <w:sz w:val="24"/>
          <w:szCs w:val="24"/>
          <w:lang w:eastAsia="ru-RU"/>
        </w:rPr>
        <w:t xml:space="preserve">Кількість та вартість </w:t>
      </w:r>
      <w:proofErr w:type="spellStart"/>
      <w:r w:rsidR="00651FD0">
        <w:rPr>
          <w:rFonts w:ascii="Times New Roman" w:hAnsi="Times New Roman"/>
          <w:sz w:val="24"/>
          <w:szCs w:val="24"/>
          <w:lang w:eastAsia="ru-RU"/>
        </w:rPr>
        <w:t>загальнобудинкових</w:t>
      </w:r>
      <w:r w:rsidRPr="00251BBE">
        <w:rPr>
          <w:rFonts w:ascii="Times New Roman" w:hAnsi="Times New Roman"/>
          <w:color w:val="000000"/>
          <w:sz w:val="24"/>
          <w:szCs w:val="24"/>
          <w:lang w:eastAsia="ru-RU"/>
        </w:rPr>
        <w:t>приладів</w:t>
      </w:r>
      <w:proofErr w:type="spellEnd"/>
      <w:r w:rsidRPr="00251BBE">
        <w:rPr>
          <w:rFonts w:ascii="Times New Roman" w:hAnsi="Times New Roman"/>
          <w:color w:val="000000"/>
          <w:sz w:val="24"/>
          <w:szCs w:val="24"/>
          <w:lang w:eastAsia="ru-RU"/>
        </w:rPr>
        <w:t xml:space="preserve">  комерційного обліку споживання теплової енергії </w:t>
      </w:r>
      <w:r w:rsidRPr="00251BBE">
        <w:rPr>
          <w:rFonts w:ascii="Times New Roman" w:hAnsi="Times New Roman"/>
          <w:color w:val="000000"/>
          <w:sz w:val="24"/>
          <w:szCs w:val="24"/>
        </w:rPr>
        <w:t xml:space="preserve">та </w:t>
      </w:r>
      <w:r w:rsidR="006A6BFE" w:rsidRPr="00251BBE">
        <w:rPr>
          <w:rFonts w:ascii="Times New Roman" w:hAnsi="Times New Roman"/>
          <w:color w:val="000000"/>
          <w:sz w:val="24"/>
          <w:szCs w:val="24"/>
        </w:rPr>
        <w:t>гарячого водопостачання</w:t>
      </w:r>
      <w:r w:rsidRPr="00251BBE">
        <w:rPr>
          <w:rFonts w:ascii="Times New Roman" w:hAnsi="Times New Roman"/>
          <w:color w:val="000000"/>
          <w:sz w:val="24"/>
          <w:szCs w:val="24"/>
        </w:rPr>
        <w:t xml:space="preserve">, які </w:t>
      </w:r>
      <w:r w:rsidR="006A6BFE" w:rsidRPr="00251BBE">
        <w:rPr>
          <w:rFonts w:ascii="Times New Roman" w:hAnsi="Times New Roman"/>
          <w:color w:val="000000"/>
          <w:sz w:val="24"/>
          <w:szCs w:val="24"/>
        </w:rPr>
        <w:t xml:space="preserve">необхідно </w:t>
      </w:r>
      <w:r w:rsidR="00651FD0">
        <w:rPr>
          <w:rFonts w:ascii="Times New Roman" w:hAnsi="Times New Roman"/>
          <w:color w:val="000000"/>
          <w:sz w:val="24"/>
          <w:szCs w:val="24"/>
        </w:rPr>
        <w:t xml:space="preserve">влаштувати </w:t>
      </w:r>
      <w:r w:rsidRPr="00251BBE">
        <w:rPr>
          <w:rFonts w:ascii="Times New Roman" w:hAnsi="Times New Roman"/>
          <w:color w:val="000000"/>
          <w:sz w:val="24"/>
          <w:szCs w:val="24"/>
        </w:rPr>
        <w:t xml:space="preserve"> у 2019-2021 роках</w:t>
      </w:r>
    </w:p>
    <w:p w:rsidR="00A26303" w:rsidRPr="00251BBE" w:rsidRDefault="00A26303" w:rsidP="00936788">
      <w:pPr>
        <w:pStyle w:val="11"/>
        <w:ind w:firstLine="709"/>
        <w:jc w:val="center"/>
        <w:rPr>
          <w:rFonts w:ascii="Times New Roman" w:hAnsi="Times New Roman"/>
          <w:sz w:val="24"/>
          <w:szCs w:val="24"/>
        </w:rPr>
      </w:pPr>
    </w:p>
    <w:tbl>
      <w:tblPr>
        <w:tblW w:w="94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36"/>
        <w:gridCol w:w="770"/>
        <w:gridCol w:w="1564"/>
        <w:gridCol w:w="1784"/>
        <w:gridCol w:w="1585"/>
        <w:gridCol w:w="1599"/>
        <w:gridCol w:w="1550"/>
      </w:tblGrid>
      <w:tr w:rsidR="00D02A43" w:rsidRPr="00251BBE" w:rsidTr="00E3748D">
        <w:trPr>
          <w:tblCellSpacing w:w="0" w:type="dxa"/>
        </w:trPr>
        <w:tc>
          <w:tcPr>
            <w:tcW w:w="642" w:type="dxa"/>
            <w:vMerge w:val="restart"/>
            <w:tcBorders>
              <w:top w:val="outset" w:sz="6" w:space="0" w:color="000000"/>
              <w:left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 п\п</w:t>
            </w:r>
          </w:p>
        </w:tc>
        <w:tc>
          <w:tcPr>
            <w:tcW w:w="776" w:type="dxa"/>
            <w:vMerge w:val="restart"/>
            <w:tcBorders>
              <w:top w:val="outset" w:sz="6" w:space="0" w:color="000000"/>
              <w:left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Рік</w:t>
            </w:r>
          </w:p>
        </w:tc>
        <w:tc>
          <w:tcPr>
            <w:tcW w:w="3375" w:type="dxa"/>
            <w:gridSpan w:val="2"/>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ind w:firstLine="455"/>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Прилади комерційного обліку споживання теплової енергії</w:t>
            </w:r>
          </w:p>
        </w:tc>
        <w:tc>
          <w:tcPr>
            <w:tcW w:w="3205" w:type="dxa"/>
            <w:gridSpan w:val="2"/>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Прилади комерційного обліку споживання гарячого водопостачання</w:t>
            </w:r>
          </w:p>
        </w:tc>
        <w:tc>
          <w:tcPr>
            <w:tcW w:w="1490" w:type="dxa"/>
            <w:vMerge w:val="restart"/>
            <w:tcBorders>
              <w:top w:val="outset" w:sz="6" w:space="0" w:color="000000"/>
              <w:left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Всього сума фінансування</w:t>
            </w:r>
          </w:p>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p>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 xml:space="preserve">(з ПДВ), </w:t>
            </w:r>
            <w:r w:rsidR="0034242C">
              <w:rPr>
                <w:rFonts w:ascii="Times New Roman" w:eastAsia="Times New Roman" w:hAnsi="Times New Roman" w:cs="Times New Roman"/>
                <w:color w:val="000000"/>
                <w:sz w:val="24"/>
                <w:szCs w:val="24"/>
                <w:lang w:val="uk-UA"/>
              </w:rPr>
              <w:t>грн.</w:t>
            </w:r>
          </w:p>
        </w:tc>
      </w:tr>
      <w:tr w:rsidR="00D02A43" w:rsidRPr="009F3A6A" w:rsidTr="00E3748D">
        <w:trPr>
          <w:tblCellSpacing w:w="0" w:type="dxa"/>
        </w:trPr>
        <w:tc>
          <w:tcPr>
            <w:tcW w:w="642" w:type="dxa"/>
            <w:vMerge/>
            <w:tcBorders>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p>
        </w:tc>
        <w:tc>
          <w:tcPr>
            <w:tcW w:w="776" w:type="dxa"/>
            <w:vMerge/>
            <w:tcBorders>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p>
        </w:tc>
        <w:tc>
          <w:tcPr>
            <w:tcW w:w="158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Кількість приладів обліку</w:t>
            </w:r>
            <w:r w:rsidR="00251BBE">
              <w:rPr>
                <w:rFonts w:ascii="Times New Roman" w:eastAsia="Times New Roman" w:hAnsi="Times New Roman" w:cs="Times New Roman"/>
                <w:color w:val="000000"/>
                <w:sz w:val="24"/>
                <w:szCs w:val="24"/>
                <w:lang w:val="uk-UA"/>
              </w:rPr>
              <w:t xml:space="preserve">, </w:t>
            </w:r>
            <w:proofErr w:type="spellStart"/>
            <w:r w:rsidR="00251BBE">
              <w:rPr>
                <w:rFonts w:ascii="Times New Roman" w:eastAsia="Times New Roman" w:hAnsi="Times New Roman" w:cs="Times New Roman"/>
                <w:color w:val="000000"/>
                <w:sz w:val="24"/>
                <w:szCs w:val="24"/>
                <w:lang w:val="uk-UA"/>
              </w:rPr>
              <w:t>шт</w:t>
            </w:r>
            <w:proofErr w:type="spellEnd"/>
          </w:p>
        </w:tc>
        <w:tc>
          <w:tcPr>
            <w:tcW w:w="1793"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Обсяг фінансування</w:t>
            </w:r>
          </w:p>
          <w:p w:rsidR="00D02A43" w:rsidRPr="00251BBE" w:rsidRDefault="00D02A43" w:rsidP="00936788">
            <w:pPr>
              <w:spacing w:after="0" w:line="240" w:lineRule="auto"/>
              <w:ind w:firstLine="455"/>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 xml:space="preserve">(з ПДВ), </w:t>
            </w:r>
            <w:r w:rsidR="00251BBE">
              <w:rPr>
                <w:rFonts w:ascii="Times New Roman" w:eastAsia="Times New Roman" w:hAnsi="Times New Roman" w:cs="Times New Roman"/>
                <w:color w:val="000000"/>
                <w:sz w:val="24"/>
                <w:szCs w:val="24"/>
                <w:lang w:val="uk-UA"/>
              </w:rPr>
              <w:t>грн.</w:t>
            </w:r>
          </w:p>
        </w:tc>
        <w:tc>
          <w:tcPr>
            <w:tcW w:w="1604"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Кількість приладів обліку</w:t>
            </w:r>
            <w:r w:rsidR="0034242C">
              <w:rPr>
                <w:rFonts w:ascii="Times New Roman" w:eastAsia="Times New Roman" w:hAnsi="Times New Roman" w:cs="Times New Roman"/>
                <w:color w:val="000000"/>
                <w:sz w:val="24"/>
                <w:szCs w:val="24"/>
                <w:lang w:val="uk-UA"/>
              </w:rPr>
              <w:t xml:space="preserve">, </w:t>
            </w:r>
            <w:proofErr w:type="spellStart"/>
            <w:r w:rsidR="0034242C">
              <w:rPr>
                <w:rFonts w:ascii="Times New Roman" w:eastAsia="Times New Roman" w:hAnsi="Times New Roman" w:cs="Times New Roman"/>
                <w:color w:val="000000"/>
                <w:sz w:val="24"/>
                <w:szCs w:val="24"/>
                <w:lang w:val="uk-UA"/>
              </w:rPr>
              <w:t>шт</w:t>
            </w:r>
            <w:proofErr w:type="spellEnd"/>
          </w:p>
        </w:tc>
        <w:tc>
          <w:tcPr>
            <w:tcW w:w="1601"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Обсяг фінансування</w:t>
            </w:r>
          </w:p>
          <w:p w:rsidR="00D02A43" w:rsidRPr="00251BBE" w:rsidRDefault="00D02A43" w:rsidP="00936788">
            <w:pPr>
              <w:spacing w:after="0" w:line="240" w:lineRule="auto"/>
              <w:ind w:firstLine="455"/>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 xml:space="preserve">(з ПДВ), </w:t>
            </w:r>
            <w:r w:rsidR="00251BBE">
              <w:rPr>
                <w:rFonts w:ascii="Times New Roman" w:eastAsia="Times New Roman" w:hAnsi="Times New Roman" w:cs="Times New Roman"/>
                <w:color w:val="000000"/>
                <w:sz w:val="24"/>
                <w:szCs w:val="24"/>
                <w:lang w:val="uk-UA"/>
              </w:rPr>
              <w:t>грн.</w:t>
            </w:r>
          </w:p>
        </w:tc>
        <w:tc>
          <w:tcPr>
            <w:tcW w:w="1490" w:type="dxa"/>
            <w:vMerge/>
            <w:tcBorders>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p>
        </w:tc>
      </w:tr>
      <w:tr w:rsidR="00D02A43" w:rsidRPr="00251BBE" w:rsidTr="00E3748D">
        <w:trPr>
          <w:trHeight w:val="143"/>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1</w:t>
            </w:r>
          </w:p>
        </w:tc>
        <w:tc>
          <w:tcPr>
            <w:tcW w:w="776" w:type="dxa"/>
            <w:tcBorders>
              <w:top w:val="outset" w:sz="6" w:space="0" w:color="000000"/>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2</w:t>
            </w:r>
          </w:p>
        </w:tc>
        <w:tc>
          <w:tcPr>
            <w:tcW w:w="158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3</w:t>
            </w:r>
          </w:p>
        </w:tc>
        <w:tc>
          <w:tcPr>
            <w:tcW w:w="1793"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4</w:t>
            </w:r>
          </w:p>
        </w:tc>
        <w:tc>
          <w:tcPr>
            <w:tcW w:w="1604"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5</w:t>
            </w:r>
          </w:p>
        </w:tc>
        <w:tc>
          <w:tcPr>
            <w:tcW w:w="1601"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6</w:t>
            </w:r>
          </w:p>
        </w:tc>
        <w:tc>
          <w:tcPr>
            <w:tcW w:w="1490" w:type="dxa"/>
            <w:tcBorders>
              <w:top w:val="outset" w:sz="6" w:space="0" w:color="000000"/>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7</w:t>
            </w:r>
          </w:p>
        </w:tc>
      </w:tr>
      <w:tr w:rsidR="00D02A43" w:rsidRPr="00251BBE" w:rsidTr="00E3748D">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1</w:t>
            </w:r>
          </w:p>
        </w:tc>
        <w:tc>
          <w:tcPr>
            <w:tcW w:w="776"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2019</w:t>
            </w:r>
          </w:p>
        </w:tc>
        <w:tc>
          <w:tcPr>
            <w:tcW w:w="158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200</w:t>
            </w:r>
          </w:p>
        </w:tc>
        <w:tc>
          <w:tcPr>
            <w:tcW w:w="1793"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11 200 000,00</w:t>
            </w:r>
          </w:p>
        </w:tc>
        <w:tc>
          <w:tcPr>
            <w:tcW w:w="1604"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200</w:t>
            </w:r>
          </w:p>
        </w:tc>
        <w:tc>
          <w:tcPr>
            <w:tcW w:w="1601"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1 350 000,00</w:t>
            </w:r>
          </w:p>
        </w:tc>
        <w:tc>
          <w:tcPr>
            <w:tcW w:w="1490" w:type="dxa"/>
            <w:tcBorders>
              <w:top w:val="outset" w:sz="6" w:space="0" w:color="000000"/>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12 550 000,00</w:t>
            </w:r>
          </w:p>
        </w:tc>
      </w:tr>
      <w:tr w:rsidR="00D02A43" w:rsidRPr="00251BBE" w:rsidTr="00E3748D">
        <w:trPr>
          <w:trHeight w:val="388"/>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w:t>
            </w:r>
          </w:p>
        </w:tc>
        <w:tc>
          <w:tcPr>
            <w:tcW w:w="776"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2020</w:t>
            </w:r>
          </w:p>
        </w:tc>
        <w:tc>
          <w:tcPr>
            <w:tcW w:w="158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141</w:t>
            </w:r>
          </w:p>
        </w:tc>
        <w:tc>
          <w:tcPr>
            <w:tcW w:w="1793"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8 000 000,00</w:t>
            </w:r>
          </w:p>
        </w:tc>
        <w:tc>
          <w:tcPr>
            <w:tcW w:w="1604"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141</w:t>
            </w:r>
          </w:p>
        </w:tc>
        <w:tc>
          <w:tcPr>
            <w:tcW w:w="1601"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950 000,00</w:t>
            </w:r>
          </w:p>
        </w:tc>
        <w:tc>
          <w:tcPr>
            <w:tcW w:w="1490" w:type="dxa"/>
            <w:tcBorders>
              <w:top w:val="outset" w:sz="6" w:space="0" w:color="000000"/>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8 950 000,00</w:t>
            </w:r>
          </w:p>
        </w:tc>
      </w:tr>
      <w:tr w:rsidR="00D02A43" w:rsidRPr="00251BBE" w:rsidTr="00E3748D">
        <w:trPr>
          <w:tblCellSpacing w:w="0" w:type="dxa"/>
        </w:trPr>
        <w:tc>
          <w:tcPr>
            <w:tcW w:w="64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tabs>
                <w:tab w:val="left" w:pos="426"/>
              </w:tabs>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3</w:t>
            </w:r>
          </w:p>
        </w:tc>
        <w:tc>
          <w:tcPr>
            <w:tcW w:w="776"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2021</w:t>
            </w:r>
          </w:p>
        </w:tc>
        <w:tc>
          <w:tcPr>
            <w:tcW w:w="158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89</w:t>
            </w:r>
          </w:p>
        </w:tc>
        <w:tc>
          <w:tcPr>
            <w:tcW w:w="1793"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5 000 000,00</w:t>
            </w:r>
          </w:p>
        </w:tc>
        <w:tc>
          <w:tcPr>
            <w:tcW w:w="1604"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89</w:t>
            </w:r>
          </w:p>
        </w:tc>
        <w:tc>
          <w:tcPr>
            <w:tcW w:w="1601"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600 000,00</w:t>
            </w:r>
          </w:p>
        </w:tc>
        <w:tc>
          <w:tcPr>
            <w:tcW w:w="1490" w:type="dxa"/>
            <w:tcBorders>
              <w:top w:val="outset" w:sz="6" w:space="0" w:color="000000"/>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5 600 000,00</w:t>
            </w:r>
          </w:p>
        </w:tc>
      </w:tr>
      <w:tr w:rsidR="00D02A43" w:rsidRPr="00251BBE" w:rsidTr="00E3748D">
        <w:trPr>
          <w:trHeight w:val="251"/>
          <w:tblCellSpacing w:w="0" w:type="dxa"/>
        </w:trPr>
        <w:tc>
          <w:tcPr>
            <w:tcW w:w="1418" w:type="dxa"/>
            <w:gridSpan w:val="2"/>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Всього</w:t>
            </w:r>
          </w:p>
        </w:tc>
        <w:tc>
          <w:tcPr>
            <w:tcW w:w="1582"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430</w:t>
            </w:r>
          </w:p>
        </w:tc>
        <w:tc>
          <w:tcPr>
            <w:tcW w:w="1793"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24 200 000,00</w:t>
            </w:r>
          </w:p>
        </w:tc>
        <w:tc>
          <w:tcPr>
            <w:tcW w:w="1604"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430</w:t>
            </w:r>
          </w:p>
        </w:tc>
        <w:tc>
          <w:tcPr>
            <w:tcW w:w="1601" w:type="dxa"/>
            <w:tcBorders>
              <w:top w:val="outset" w:sz="6" w:space="0" w:color="000000"/>
              <w:left w:val="outset" w:sz="6" w:space="0" w:color="000000"/>
              <w:bottom w:val="outset" w:sz="6" w:space="0" w:color="000000"/>
              <w:right w:val="outset" w:sz="6" w:space="0" w:color="000000"/>
            </w:tcBorders>
            <w:hideMark/>
          </w:tcPr>
          <w:p w:rsidR="00D02A43" w:rsidRPr="00251BBE" w:rsidRDefault="00D02A43" w:rsidP="00936788">
            <w:pPr>
              <w:spacing w:after="0" w:line="240" w:lineRule="auto"/>
              <w:jc w:val="center"/>
              <w:rPr>
                <w:rFonts w:ascii="Times New Roman" w:eastAsia="Times New Roman" w:hAnsi="Times New Roman" w:cs="Times New Roman"/>
                <w:sz w:val="24"/>
                <w:szCs w:val="24"/>
                <w:lang w:val="uk-UA"/>
              </w:rPr>
            </w:pPr>
            <w:r w:rsidRPr="00251BBE">
              <w:rPr>
                <w:rFonts w:ascii="Times New Roman" w:eastAsia="Times New Roman" w:hAnsi="Times New Roman" w:cs="Times New Roman"/>
                <w:color w:val="000000"/>
                <w:sz w:val="24"/>
                <w:szCs w:val="24"/>
                <w:lang w:val="uk-UA"/>
              </w:rPr>
              <w:t>2 900 000,00</w:t>
            </w:r>
          </w:p>
        </w:tc>
        <w:tc>
          <w:tcPr>
            <w:tcW w:w="1490" w:type="dxa"/>
            <w:tcBorders>
              <w:top w:val="outset" w:sz="6" w:space="0" w:color="000000"/>
              <w:left w:val="outset" w:sz="6" w:space="0" w:color="000000"/>
              <w:bottom w:val="outset" w:sz="6" w:space="0" w:color="000000"/>
              <w:right w:val="outset" w:sz="6" w:space="0" w:color="000000"/>
            </w:tcBorders>
          </w:tcPr>
          <w:p w:rsidR="00D02A43" w:rsidRPr="00251BBE" w:rsidRDefault="00D02A43" w:rsidP="00936788">
            <w:pPr>
              <w:spacing w:after="0" w:line="240" w:lineRule="auto"/>
              <w:jc w:val="center"/>
              <w:rPr>
                <w:rFonts w:ascii="Times New Roman" w:eastAsia="Times New Roman" w:hAnsi="Times New Roman" w:cs="Times New Roman"/>
                <w:color w:val="000000"/>
                <w:sz w:val="24"/>
                <w:szCs w:val="24"/>
                <w:lang w:val="uk-UA"/>
              </w:rPr>
            </w:pPr>
            <w:r w:rsidRPr="00251BBE">
              <w:rPr>
                <w:rFonts w:ascii="Times New Roman" w:eastAsia="Times New Roman" w:hAnsi="Times New Roman" w:cs="Times New Roman"/>
                <w:color w:val="000000"/>
                <w:sz w:val="24"/>
                <w:szCs w:val="24"/>
                <w:lang w:val="uk-UA"/>
              </w:rPr>
              <w:t>27 100 000,00</w:t>
            </w:r>
          </w:p>
        </w:tc>
      </w:tr>
    </w:tbl>
    <w:p w:rsidR="00D02A43" w:rsidRPr="00251BBE" w:rsidRDefault="00D02A43" w:rsidP="00936788">
      <w:pPr>
        <w:spacing w:after="0" w:line="240" w:lineRule="auto"/>
        <w:ind w:firstLine="450"/>
        <w:jc w:val="both"/>
        <w:rPr>
          <w:rFonts w:ascii="Times New Roman" w:hAnsi="Times New Roman" w:cs="Times New Roman"/>
          <w:color w:val="000000"/>
          <w:sz w:val="24"/>
          <w:szCs w:val="24"/>
          <w:lang w:val="uk-UA"/>
        </w:rPr>
      </w:pPr>
    </w:p>
    <w:p w:rsidR="0074536F" w:rsidRPr="00795946" w:rsidRDefault="0074536F" w:rsidP="00936788">
      <w:pPr>
        <w:spacing w:after="0" w:line="240" w:lineRule="auto"/>
        <w:ind w:firstLine="450"/>
        <w:jc w:val="center"/>
        <w:rPr>
          <w:rFonts w:ascii="Times New Roman" w:hAnsi="Times New Roman" w:cs="Times New Roman"/>
          <w:color w:val="000000"/>
          <w:sz w:val="24"/>
          <w:szCs w:val="24"/>
          <w:lang w:val="uk-UA"/>
        </w:rPr>
      </w:pPr>
      <w:r w:rsidRPr="00795946">
        <w:rPr>
          <w:rFonts w:ascii="Times New Roman" w:hAnsi="Times New Roman" w:cs="Times New Roman"/>
          <w:color w:val="000000"/>
          <w:sz w:val="24"/>
          <w:szCs w:val="24"/>
          <w:lang w:val="uk-UA"/>
        </w:rPr>
        <w:t xml:space="preserve">Стан оснащення багатоквартирних будинків </w:t>
      </w:r>
      <w:proofErr w:type="spellStart"/>
      <w:r w:rsidR="00A92336" w:rsidRPr="00795946">
        <w:rPr>
          <w:rFonts w:ascii="Times New Roman" w:hAnsi="Times New Roman" w:cs="Times New Roman"/>
          <w:color w:val="000000"/>
          <w:sz w:val="24"/>
          <w:szCs w:val="24"/>
          <w:lang w:val="uk-UA"/>
        </w:rPr>
        <w:t>з</w:t>
      </w:r>
      <w:r w:rsidRPr="00795946">
        <w:rPr>
          <w:rFonts w:ascii="Times New Roman" w:hAnsi="Times New Roman" w:cs="Times New Roman"/>
          <w:color w:val="000000"/>
          <w:sz w:val="24"/>
          <w:szCs w:val="24"/>
          <w:lang w:val="uk-UA"/>
        </w:rPr>
        <w:t>агальнобудинковими</w:t>
      </w:r>
      <w:r w:rsidR="00DC02B3" w:rsidRPr="00795946">
        <w:rPr>
          <w:rFonts w:ascii="Times New Roman" w:hAnsi="Times New Roman" w:cs="Times New Roman"/>
          <w:color w:val="000000"/>
          <w:sz w:val="24"/>
          <w:szCs w:val="24"/>
          <w:lang w:val="uk-UA"/>
        </w:rPr>
        <w:t>приладами</w:t>
      </w:r>
      <w:proofErr w:type="spellEnd"/>
      <w:r w:rsidR="00DC02B3" w:rsidRPr="00795946">
        <w:rPr>
          <w:rFonts w:ascii="Times New Roman" w:hAnsi="Times New Roman" w:cs="Times New Roman"/>
          <w:color w:val="000000"/>
          <w:sz w:val="24"/>
          <w:szCs w:val="24"/>
          <w:lang w:val="uk-UA"/>
        </w:rPr>
        <w:t xml:space="preserve"> </w:t>
      </w:r>
      <w:r w:rsidR="00A92336" w:rsidRPr="00795946">
        <w:rPr>
          <w:rFonts w:ascii="Times New Roman" w:hAnsi="Times New Roman" w:cs="Times New Roman"/>
          <w:color w:val="000000"/>
          <w:sz w:val="24"/>
          <w:szCs w:val="24"/>
          <w:lang w:val="uk-UA"/>
        </w:rPr>
        <w:t>обліку споживання холодної води</w:t>
      </w:r>
    </w:p>
    <w:p w:rsidR="00E27ECE" w:rsidRDefault="00A92336" w:rsidP="00550DB9">
      <w:pPr>
        <w:spacing w:after="0" w:line="240" w:lineRule="auto"/>
        <w:rPr>
          <w:rFonts w:ascii="Times New Roman" w:hAnsi="Times New Roman" w:cs="Times New Roman"/>
          <w:color w:val="000000"/>
          <w:sz w:val="24"/>
          <w:szCs w:val="24"/>
          <w:lang w:val="uk-UA"/>
        </w:rPr>
      </w:pPr>
      <w:r w:rsidRPr="00132AE0">
        <w:rPr>
          <w:rFonts w:ascii="Times New Roman" w:hAnsi="Times New Roman" w:cs="Times New Roman"/>
          <w:i/>
          <w:iCs/>
          <w:sz w:val="24"/>
          <w:szCs w:val="24"/>
          <w:lang w:val="uk-UA"/>
        </w:rPr>
        <w:tab/>
      </w:r>
      <w:r w:rsidRPr="00132AE0">
        <w:rPr>
          <w:rFonts w:ascii="Times New Roman" w:hAnsi="Times New Roman" w:cs="Times New Roman"/>
          <w:i/>
          <w:iCs/>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r>
      <w:r w:rsidR="00270C30">
        <w:rPr>
          <w:rFonts w:ascii="Times New Roman" w:hAnsi="Times New Roman" w:cs="Times New Roman"/>
          <w:color w:val="000000"/>
          <w:sz w:val="24"/>
          <w:szCs w:val="24"/>
          <w:lang w:val="uk-UA"/>
        </w:rPr>
        <w:tab/>
        <w:t>шт.</w:t>
      </w:r>
    </w:p>
    <w:tbl>
      <w:tblPr>
        <w:tblStyle w:val="a8"/>
        <w:tblW w:w="0" w:type="auto"/>
        <w:tblLayout w:type="fixed"/>
        <w:tblLook w:val="04A0"/>
      </w:tblPr>
      <w:tblGrid>
        <w:gridCol w:w="1242"/>
        <w:gridCol w:w="1701"/>
        <w:gridCol w:w="1701"/>
        <w:gridCol w:w="1831"/>
        <w:gridCol w:w="1482"/>
        <w:gridCol w:w="1898"/>
      </w:tblGrid>
      <w:tr w:rsidR="00057DDC" w:rsidRPr="008665F4" w:rsidTr="00A12BD0">
        <w:tc>
          <w:tcPr>
            <w:tcW w:w="1242" w:type="dxa"/>
          </w:tcPr>
          <w:p w:rsidR="00057DDC" w:rsidRPr="008665F4" w:rsidRDefault="00057DDC" w:rsidP="00A12BD0">
            <w:pPr>
              <w:rPr>
                <w:rFonts w:ascii="Times New Roman" w:hAnsi="Times New Roman" w:cs="Times New Roman"/>
                <w:sz w:val="24"/>
                <w:szCs w:val="24"/>
              </w:rPr>
            </w:pPr>
            <w:proofErr w:type="spellStart"/>
            <w:r w:rsidRPr="008665F4">
              <w:rPr>
                <w:rFonts w:ascii="Times New Roman" w:hAnsi="Times New Roman" w:cs="Times New Roman"/>
                <w:sz w:val="24"/>
                <w:szCs w:val="24"/>
              </w:rPr>
              <w:t>Загальнакількістьбудинків</w:t>
            </w:r>
            <w:proofErr w:type="spellEnd"/>
          </w:p>
        </w:tc>
        <w:tc>
          <w:tcPr>
            <w:tcW w:w="1701" w:type="dxa"/>
          </w:tcPr>
          <w:p w:rsidR="00057DDC" w:rsidRPr="008665F4" w:rsidRDefault="00057DDC" w:rsidP="00A12BD0">
            <w:pPr>
              <w:rPr>
                <w:rFonts w:ascii="Times New Roman" w:hAnsi="Times New Roman" w:cs="Times New Roman"/>
                <w:sz w:val="24"/>
                <w:szCs w:val="24"/>
              </w:rPr>
            </w:pPr>
            <w:proofErr w:type="spellStart"/>
            <w:r w:rsidRPr="008665F4">
              <w:rPr>
                <w:rFonts w:ascii="Times New Roman" w:hAnsi="Times New Roman" w:cs="Times New Roman"/>
                <w:sz w:val="24"/>
                <w:szCs w:val="24"/>
              </w:rPr>
              <w:t>Загальнакількістьводопровіднихвводів</w:t>
            </w:r>
            <w:proofErr w:type="spellEnd"/>
          </w:p>
        </w:tc>
        <w:tc>
          <w:tcPr>
            <w:tcW w:w="3532" w:type="dxa"/>
            <w:gridSpan w:val="2"/>
          </w:tcPr>
          <w:p w:rsidR="00057DDC" w:rsidRPr="008665F4" w:rsidRDefault="00057DDC" w:rsidP="00A12BD0">
            <w:pPr>
              <w:rPr>
                <w:rFonts w:ascii="Times New Roman" w:hAnsi="Times New Roman" w:cs="Times New Roman"/>
                <w:sz w:val="24"/>
                <w:szCs w:val="24"/>
              </w:rPr>
            </w:pPr>
            <w:proofErr w:type="spellStart"/>
            <w:r w:rsidRPr="008665F4">
              <w:rPr>
                <w:rFonts w:ascii="Times New Roman" w:hAnsi="Times New Roman" w:cs="Times New Roman"/>
                <w:sz w:val="24"/>
                <w:szCs w:val="24"/>
              </w:rPr>
              <w:t>Обліковані</w:t>
            </w:r>
            <w:proofErr w:type="spellEnd"/>
            <w:r w:rsidRPr="008665F4">
              <w:rPr>
                <w:rFonts w:ascii="Times New Roman" w:hAnsi="Times New Roman" w:cs="Times New Roman"/>
                <w:sz w:val="24"/>
                <w:szCs w:val="24"/>
              </w:rPr>
              <w:t xml:space="preserve"> вводи</w:t>
            </w:r>
          </w:p>
        </w:tc>
        <w:tc>
          <w:tcPr>
            <w:tcW w:w="1482"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 xml:space="preserve">Вводи </w:t>
            </w:r>
            <w:proofErr w:type="spellStart"/>
            <w:r w:rsidRPr="008665F4">
              <w:rPr>
                <w:rFonts w:ascii="Times New Roman" w:hAnsi="Times New Roman" w:cs="Times New Roman"/>
                <w:sz w:val="24"/>
                <w:szCs w:val="24"/>
              </w:rPr>
              <w:t>з</w:t>
            </w:r>
            <w:proofErr w:type="spellEnd"/>
            <w:r w:rsidRPr="008665F4">
              <w:rPr>
                <w:rFonts w:ascii="Times New Roman" w:hAnsi="Times New Roman" w:cs="Times New Roman"/>
                <w:sz w:val="24"/>
                <w:szCs w:val="24"/>
              </w:rPr>
              <w:t xml:space="preserve"> </w:t>
            </w:r>
            <w:proofErr w:type="spellStart"/>
            <w:r w:rsidRPr="008665F4">
              <w:rPr>
                <w:rFonts w:ascii="Times New Roman" w:hAnsi="Times New Roman" w:cs="Times New Roman"/>
                <w:sz w:val="24"/>
                <w:szCs w:val="24"/>
              </w:rPr>
              <w:t>несправнимиприладамиоблікуспоживанняхолодної</w:t>
            </w:r>
            <w:proofErr w:type="spellEnd"/>
            <w:r w:rsidRPr="008665F4">
              <w:rPr>
                <w:rFonts w:ascii="Times New Roman" w:hAnsi="Times New Roman" w:cs="Times New Roman"/>
                <w:sz w:val="24"/>
                <w:szCs w:val="24"/>
              </w:rPr>
              <w:t xml:space="preserve"> води</w:t>
            </w:r>
          </w:p>
        </w:tc>
        <w:tc>
          <w:tcPr>
            <w:tcW w:w="1898" w:type="dxa"/>
          </w:tcPr>
          <w:p w:rsidR="00057DDC" w:rsidRPr="008665F4" w:rsidRDefault="00057DDC" w:rsidP="00A12BD0">
            <w:pPr>
              <w:rPr>
                <w:rFonts w:ascii="Times New Roman" w:hAnsi="Times New Roman" w:cs="Times New Roman"/>
                <w:sz w:val="24"/>
                <w:szCs w:val="24"/>
              </w:rPr>
            </w:pPr>
            <w:proofErr w:type="spellStart"/>
            <w:r w:rsidRPr="008665F4">
              <w:rPr>
                <w:rFonts w:ascii="Times New Roman" w:hAnsi="Times New Roman" w:cs="Times New Roman"/>
                <w:sz w:val="24"/>
                <w:szCs w:val="24"/>
              </w:rPr>
              <w:t>Безоблікові</w:t>
            </w:r>
            <w:proofErr w:type="spellEnd"/>
            <w:r w:rsidRPr="008665F4">
              <w:rPr>
                <w:rFonts w:ascii="Times New Roman" w:hAnsi="Times New Roman" w:cs="Times New Roman"/>
                <w:sz w:val="24"/>
                <w:szCs w:val="24"/>
              </w:rPr>
              <w:t xml:space="preserve"> вводи, </w:t>
            </w:r>
            <w:proofErr w:type="spellStart"/>
            <w:r w:rsidRPr="008665F4">
              <w:rPr>
                <w:rFonts w:ascii="Times New Roman" w:hAnsi="Times New Roman" w:cs="Times New Roman"/>
                <w:sz w:val="24"/>
                <w:szCs w:val="24"/>
              </w:rPr>
              <w:t>які</w:t>
            </w:r>
            <w:proofErr w:type="spellEnd"/>
            <w:r w:rsidRPr="008665F4">
              <w:rPr>
                <w:rFonts w:ascii="Times New Roman" w:hAnsi="Times New Roman" w:cs="Times New Roman"/>
                <w:sz w:val="24"/>
                <w:szCs w:val="24"/>
              </w:rPr>
              <w:t xml:space="preserve"> не </w:t>
            </w:r>
            <w:proofErr w:type="spellStart"/>
            <w:r w:rsidRPr="008665F4">
              <w:rPr>
                <w:rFonts w:ascii="Times New Roman" w:hAnsi="Times New Roman" w:cs="Times New Roman"/>
                <w:sz w:val="24"/>
                <w:szCs w:val="24"/>
              </w:rPr>
              <w:t>обладнаніприладамиоблікуспоживанняхолодної</w:t>
            </w:r>
            <w:proofErr w:type="spellEnd"/>
            <w:r w:rsidRPr="008665F4">
              <w:rPr>
                <w:rFonts w:ascii="Times New Roman" w:hAnsi="Times New Roman" w:cs="Times New Roman"/>
                <w:sz w:val="24"/>
                <w:szCs w:val="24"/>
              </w:rPr>
              <w:t xml:space="preserve"> води</w:t>
            </w:r>
          </w:p>
        </w:tc>
      </w:tr>
      <w:tr w:rsidR="00057DDC" w:rsidRPr="008665F4" w:rsidTr="00A12BD0">
        <w:tc>
          <w:tcPr>
            <w:tcW w:w="1242"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1613</w:t>
            </w:r>
          </w:p>
        </w:tc>
        <w:tc>
          <w:tcPr>
            <w:tcW w:w="1701"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1732, з них:</w:t>
            </w:r>
          </w:p>
        </w:tc>
        <w:tc>
          <w:tcPr>
            <w:tcW w:w="1701" w:type="dxa"/>
          </w:tcPr>
          <w:p w:rsidR="00057DDC" w:rsidRPr="008665F4" w:rsidRDefault="00AA74E1" w:rsidP="00A12BD0">
            <w:pPr>
              <w:rPr>
                <w:rFonts w:ascii="Times New Roman" w:hAnsi="Times New Roman" w:cs="Times New Roman"/>
                <w:sz w:val="24"/>
                <w:szCs w:val="24"/>
              </w:rPr>
            </w:pPr>
            <w:proofErr w:type="spellStart"/>
            <w:r>
              <w:rPr>
                <w:rFonts w:ascii="Times New Roman" w:hAnsi="Times New Roman" w:cs="Times New Roman"/>
                <w:sz w:val="24"/>
                <w:szCs w:val="24"/>
              </w:rPr>
              <w:t>з</w:t>
            </w:r>
            <w:r w:rsidR="00057DDC" w:rsidRPr="008665F4">
              <w:rPr>
                <w:rFonts w:ascii="Times New Roman" w:hAnsi="Times New Roman" w:cs="Times New Roman"/>
                <w:sz w:val="24"/>
                <w:szCs w:val="24"/>
              </w:rPr>
              <w:t>ісправнимиприладамиоблікуспоживанняхолодної</w:t>
            </w:r>
            <w:proofErr w:type="spellEnd"/>
            <w:r w:rsidR="00057DDC" w:rsidRPr="008665F4">
              <w:rPr>
                <w:rFonts w:ascii="Times New Roman" w:hAnsi="Times New Roman" w:cs="Times New Roman"/>
                <w:sz w:val="24"/>
                <w:szCs w:val="24"/>
              </w:rPr>
              <w:t xml:space="preserve"> води</w:t>
            </w:r>
          </w:p>
        </w:tc>
        <w:tc>
          <w:tcPr>
            <w:tcW w:w="1831" w:type="dxa"/>
          </w:tcPr>
          <w:p w:rsidR="00057DDC" w:rsidRPr="008665F4" w:rsidRDefault="00AA74E1" w:rsidP="00A12BD0">
            <w:pPr>
              <w:rPr>
                <w:rFonts w:ascii="Times New Roman" w:hAnsi="Times New Roman" w:cs="Times New Roman"/>
                <w:sz w:val="24"/>
                <w:szCs w:val="24"/>
              </w:rPr>
            </w:pPr>
            <w:proofErr w:type="spellStart"/>
            <w:r>
              <w:rPr>
                <w:rFonts w:ascii="Times New Roman" w:hAnsi="Times New Roman" w:cs="Times New Roman"/>
                <w:sz w:val="24"/>
                <w:szCs w:val="24"/>
              </w:rPr>
              <w:t>з</w:t>
            </w:r>
            <w:r w:rsidR="00057DDC" w:rsidRPr="008665F4">
              <w:rPr>
                <w:rFonts w:ascii="Times New Roman" w:hAnsi="Times New Roman" w:cs="Times New Roman"/>
                <w:sz w:val="24"/>
                <w:szCs w:val="24"/>
              </w:rPr>
              <w:t>неповіренимиприладамиоблікуспоживанняхолодної</w:t>
            </w:r>
            <w:proofErr w:type="spellEnd"/>
            <w:r w:rsidR="00057DDC" w:rsidRPr="008665F4">
              <w:rPr>
                <w:rFonts w:ascii="Times New Roman" w:hAnsi="Times New Roman" w:cs="Times New Roman"/>
                <w:sz w:val="24"/>
                <w:szCs w:val="24"/>
              </w:rPr>
              <w:t xml:space="preserve"> води</w:t>
            </w:r>
          </w:p>
        </w:tc>
        <w:tc>
          <w:tcPr>
            <w:tcW w:w="1482" w:type="dxa"/>
          </w:tcPr>
          <w:p w:rsidR="00057DDC" w:rsidRPr="008665F4" w:rsidRDefault="00057DDC" w:rsidP="00A12BD0">
            <w:pPr>
              <w:rPr>
                <w:rFonts w:ascii="Times New Roman" w:hAnsi="Times New Roman" w:cs="Times New Roman"/>
                <w:sz w:val="24"/>
                <w:szCs w:val="24"/>
              </w:rPr>
            </w:pPr>
          </w:p>
        </w:tc>
        <w:tc>
          <w:tcPr>
            <w:tcW w:w="1898" w:type="dxa"/>
          </w:tcPr>
          <w:p w:rsidR="00057DDC" w:rsidRPr="008665F4" w:rsidRDefault="00057DDC" w:rsidP="00A12BD0">
            <w:pPr>
              <w:rPr>
                <w:rFonts w:ascii="Times New Roman" w:hAnsi="Times New Roman" w:cs="Times New Roman"/>
                <w:sz w:val="24"/>
                <w:szCs w:val="24"/>
              </w:rPr>
            </w:pPr>
          </w:p>
        </w:tc>
      </w:tr>
      <w:tr w:rsidR="00057DDC" w:rsidRPr="008665F4" w:rsidTr="00A12BD0">
        <w:tc>
          <w:tcPr>
            <w:tcW w:w="1242" w:type="dxa"/>
          </w:tcPr>
          <w:p w:rsidR="00057DDC" w:rsidRPr="008665F4" w:rsidRDefault="00057DDC" w:rsidP="00A12BD0">
            <w:pPr>
              <w:rPr>
                <w:rFonts w:ascii="Times New Roman" w:hAnsi="Times New Roman" w:cs="Times New Roman"/>
                <w:sz w:val="24"/>
                <w:szCs w:val="24"/>
              </w:rPr>
            </w:pPr>
          </w:p>
        </w:tc>
        <w:tc>
          <w:tcPr>
            <w:tcW w:w="1701" w:type="dxa"/>
          </w:tcPr>
          <w:p w:rsidR="00057DDC" w:rsidRPr="008665F4" w:rsidRDefault="00057DDC" w:rsidP="00A12BD0">
            <w:pPr>
              <w:rPr>
                <w:rFonts w:ascii="Times New Roman" w:hAnsi="Times New Roman" w:cs="Times New Roman"/>
                <w:sz w:val="24"/>
                <w:szCs w:val="24"/>
              </w:rPr>
            </w:pPr>
          </w:p>
        </w:tc>
        <w:tc>
          <w:tcPr>
            <w:tcW w:w="1701"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657</w:t>
            </w:r>
          </w:p>
        </w:tc>
        <w:tc>
          <w:tcPr>
            <w:tcW w:w="1831"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369</w:t>
            </w:r>
          </w:p>
        </w:tc>
        <w:tc>
          <w:tcPr>
            <w:tcW w:w="1482"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262</w:t>
            </w:r>
          </w:p>
        </w:tc>
        <w:tc>
          <w:tcPr>
            <w:tcW w:w="1898" w:type="dxa"/>
          </w:tcPr>
          <w:p w:rsidR="00057DDC" w:rsidRPr="008665F4" w:rsidRDefault="00057DDC" w:rsidP="00A12BD0">
            <w:pPr>
              <w:rPr>
                <w:rFonts w:ascii="Times New Roman" w:hAnsi="Times New Roman" w:cs="Times New Roman"/>
                <w:sz w:val="24"/>
                <w:szCs w:val="24"/>
              </w:rPr>
            </w:pPr>
            <w:r w:rsidRPr="008665F4">
              <w:rPr>
                <w:rFonts w:ascii="Times New Roman" w:hAnsi="Times New Roman" w:cs="Times New Roman"/>
                <w:sz w:val="24"/>
                <w:szCs w:val="24"/>
              </w:rPr>
              <w:t>444</w:t>
            </w:r>
          </w:p>
        </w:tc>
      </w:tr>
    </w:tbl>
    <w:p w:rsidR="00E27ECE" w:rsidRDefault="00E27ECE" w:rsidP="00936788">
      <w:pPr>
        <w:spacing w:after="0" w:line="240" w:lineRule="auto"/>
        <w:ind w:firstLine="450"/>
        <w:jc w:val="both"/>
        <w:rPr>
          <w:rFonts w:ascii="Times New Roman" w:hAnsi="Times New Roman" w:cs="Times New Roman"/>
          <w:color w:val="000000"/>
          <w:sz w:val="24"/>
          <w:szCs w:val="24"/>
          <w:lang w:val="uk-UA"/>
        </w:rPr>
      </w:pPr>
    </w:p>
    <w:p w:rsidR="00DE7C2A" w:rsidRPr="00412B02" w:rsidRDefault="00DE7C2A" w:rsidP="00A002E9">
      <w:pPr>
        <w:spacing w:after="0" w:line="240" w:lineRule="auto"/>
        <w:ind w:firstLine="450"/>
        <w:rPr>
          <w:rFonts w:ascii="Times New Roman" w:hAnsi="Times New Roman" w:cs="Times New Roman"/>
          <w:b/>
          <w:color w:val="000000"/>
          <w:sz w:val="24"/>
          <w:szCs w:val="24"/>
          <w:lang w:val="uk-UA"/>
        </w:rPr>
      </w:pPr>
      <w:r w:rsidRPr="00412B02">
        <w:rPr>
          <w:rFonts w:ascii="Times New Roman" w:hAnsi="Times New Roman" w:cs="Times New Roman"/>
          <w:b/>
          <w:color w:val="000000"/>
          <w:sz w:val="24"/>
          <w:szCs w:val="24"/>
          <w:lang w:val="uk-UA"/>
        </w:rPr>
        <w:t>3.Мета програми</w:t>
      </w:r>
    </w:p>
    <w:p w:rsidR="00DE7C2A" w:rsidRDefault="002751FC" w:rsidP="005E3239">
      <w:pPr>
        <w:pStyle w:val="11"/>
        <w:ind w:firstLine="450"/>
        <w:jc w:val="both"/>
        <w:rPr>
          <w:rFonts w:ascii="Times New Roman" w:hAnsi="Times New Roman"/>
          <w:sz w:val="24"/>
          <w:szCs w:val="24"/>
        </w:rPr>
      </w:pPr>
      <w:r w:rsidRPr="00412B02">
        <w:rPr>
          <w:rFonts w:ascii="Times New Roman" w:hAnsi="Times New Roman"/>
          <w:color w:val="000000"/>
          <w:sz w:val="24"/>
          <w:szCs w:val="24"/>
        </w:rPr>
        <w:t xml:space="preserve">Оснащення багатоквартирних житлових будинків будинковими </w:t>
      </w:r>
      <w:r w:rsidRPr="00412B02">
        <w:rPr>
          <w:rFonts w:ascii="Times New Roman" w:hAnsi="Times New Roman"/>
          <w:sz w:val="24"/>
          <w:szCs w:val="24"/>
        </w:rPr>
        <w:t xml:space="preserve">вузлами комерційного обліку </w:t>
      </w:r>
      <w:r w:rsidRPr="00412B02">
        <w:rPr>
          <w:rFonts w:ascii="Times New Roman" w:hAnsi="Times New Roman"/>
          <w:color w:val="000000"/>
          <w:sz w:val="24"/>
          <w:szCs w:val="24"/>
        </w:rPr>
        <w:t xml:space="preserve">теплової енергії та водопостачання </w:t>
      </w:r>
      <w:r w:rsidRPr="00412B02">
        <w:rPr>
          <w:rFonts w:ascii="Times New Roman" w:hAnsi="Times New Roman"/>
          <w:sz w:val="24"/>
          <w:szCs w:val="24"/>
        </w:rPr>
        <w:t>виконання Закону України «Про комерційний облік теплової енергії та водопостачання».</w:t>
      </w:r>
    </w:p>
    <w:p w:rsidR="00271058" w:rsidRDefault="00271058" w:rsidP="007168D5">
      <w:pPr>
        <w:spacing w:after="0" w:line="240" w:lineRule="auto"/>
        <w:jc w:val="center"/>
        <w:rPr>
          <w:rFonts w:ascii="Times New Roman" w:hAnsi="Times New Roman" w:cs="Times New Roman"/>
          <w:b/>
          <w:spacing w:val="6"/>
          <w:sz w:val="24"/>
          <w:szCs w:val="24"/>
          <w:lang w:val="uk-UA"/>
        </w:rPr>
      </w:pPr>
      <w:bookmarkStart w:id="3" w:name="_GoBack"/>
      <w:bookmarkEnd w:id="3"/>
    </w:p>
    <w:p w:rsidR="00A50787" w:rsidRPr="00412B02" w:rsidRDefault="00A50787" w:rsidP="00A002E9">
      <w:pPr>
        <w:spacing w:after="0" w:line="240" w:lineRule="auto"/>
        <w:rPr>
          <w:rFonts w:ascii="Times New Roman" w:hAnsi="Times New Roman" w:cs="Times New Roman"/>
          <w:b/>
          <w:spacing w:val="6"/>
          <w:sz w:val="24"/>
          <w:szCs w:val="24"/>
          <w:lang w:val="uk-UA"/>
        </w:rPr>
      </w:pPr>
      <w:r w:rsidRPr="00412B02">
        <w:rPr>
          <w:rFonts w:ascii="Times New Roman" w:hAnsi="Times New Roman" w:cs="Times New Roman"/>
          <w:b/>
          <w:spacing w:val="6"/>
          <w:sz w:val="24"/>
          <w:szCs w:val="24"/>
          <w:lang w:val="uk-UA"/>
        </w:rPr>
        <w:t>4.Обґрунтування шляхів і засобів розв’язання проблеми,обсягів та джерел фінансування</w:t>
      </w:r>
    </w:p>
    <w:p w:rsidR="00A50787" w:rsidRPr="00412B02" w:rsidRDefault="005E4959" w:rsidP="00412B02">
      <w:pPr>
        <w:pStyle w:val="11"/>
        <w:tabs>
          <w:tab w:val="left" w:pos="900"/>
        </w:tabs>
        <w:jc w:val="both"/>
        <w:rPr>
          <w:rFonts w:ascii="Times New Roman" w:hAnsi="Times New Roman"/>
          <w:sz w:val="24"/>
          <w:szCs w:val="24"/>
        </w:rPr>
      </w:pPr>
      <w:hyperlink r:id="rId6" w:anchor="1040" w:tgtFrame="_top" w:history="1">
        <w:r w:rsidR="00A50787" w:rsidRPr="00412B02">
          <w:rPr>
            <w:rStyle w:val="a5"/>
            <w:rFonts w:ascii="Times New Roman" w:eastAsia="Calibri" w:hAnsi="Times New Roman"/>
            <w:color w:val="000000"/>
            <w:sz w:val="24"/>
            <w:szCs w:val="24"/>
            <w:u w:val="none"/>
          </w:rPr>
          <w:t>Передбачається здійснення заходів Програми</w:t>
        </w:r>
        <w:r w:rsidR="006270AA" w:rsidRPr="00412B02">
          <w:rPr>
            <w:rStyle w:val="a5"/>
            <w:rFonts w:ascii="Times New Roman" w:eastAsia="Calibri" w:hAnsi="Times New Roman"/>
            <w:color w:val="000000"/>
            <w:sz w:val="24"/>
            <w:szCs w:val="24"/>
            <w:u w:val="none"/>
          </w:rPr>
          <w:t>:</w:t>
        </w:r>
      </w:hyperlink>
    </w:p>
    <w:p w:rsidR="006270AA" w:rsidRPr="00412B02" w:rsidRDefault="005E3239" w:rsidP="005E3239">
      <w:pPr>
        <w:pStyle w:val="11"/>
        <w:tabs>
          <w:tab w:val="left" w:pos="900"/>
        </w:tabs>
        <w:jc w:val="both"/>
        <w:rPr>
          <w:rFonts w:ascii="Times New Roman" w:hAnsi="Times New Roman"/>
          <w:color w:val="000000"/>
          <w:sz w:val="24"/>
          <w:szCs w:val="24"/>
        </w:rPr>
      </w:pPr>
      <w:r>
        <w:rPr>
          <w:rFonts w:ascii="Times New Roman" w:hAnsi="Times New Roman"/>
          <w:color w:val="000000"/>
          <w:sz w:val="24"/>
          <w:szCs w:val="24"/>
        </w:rPr>
        <w:t>-</w:t>
      </w:r>
      <w:r w:rsidR="006270AA" w:rsidRPr="00412B02">
        <w:rPr>
          <w:rFonts w:ascii="Times New Roman" w:hAnsi="Times New Roman"/>
          <w:color w:val="000000"/>
          <w:sz w:val="24"/>
          <w:szCs w:val="24"/>
        </w:rPr>
        <w:t xml:space="preserve">оснащення багатоквартирних житлових будинків будинковими </w:t>
      </w:r>
      <w:r w:rsidR="006270AA" w:rsidRPr="00412B02">
        <w:rPr>
          <w:rFonts w:ascii="Times New Roman" w:hAnsi="Times New Roman"/>
          <w:sz w:val="24"/>
          <w:szCs w:val="24"/>
        </w:rPr>
        <w:t xml:space="preserve">приладами комерційного обліку </w:t>
      </w:r>
      <w:r w:rsidR="006270AA" w:rsidRPr="00412B02">
        <w:rPr>
          <w:rFonts w:ascii="Times New Roman" w:hAnsi="Times New Roman"/>
          <w:color w:val="000000"/>
          <w:sz w:val="24"/>
          <w:szCs w:val="24"/>
        </w:rPr>
        <w:t>теплової енергії та водопостачання;</w:t>
      </w:r>
    </w:p>
    <w:p w:rsidR="006270AA" w:rsidRPr="00412B02" w:rsidRDefault="005E3239" w:rsidP="005E3239">
      <w:pPr>
        <w:pStyle w:val="11"/>
        <w:tabs>
          <w:tab w:val="left" w:pos="900"/>
        </w:tabs>
        <w:jc w:val="both"/>
        <w:rPr>
          <w:rFonts w:ascii="Times New Roman" w:hAnsi="Times New Roman"/>
          <w:color w:val="000000"/>
          <w:sz w:val="24"/>
          <w:szCs w:val="24"/>
        </w:rPr>
      </w:pPr>
      <w:r>
        <w:rPr>
          <w:rFonts w:ascii="Times New Roman" w:hAnsi="Times New Roman"/>
          <w:color w:val="000000"/>
          <w:sz w:val="24"/>
          <w:szCs w:val="24"/>
        </w:rPr>
        <w:t>-</w:t>
      </w:r>
      <w:r w:rsidR="006270AA" w:rsidRPr="00412B02">
        <w:rPr>
          <w:rFonts w:ascii="Times New Roman" w:hAnsi="Times New Roman"/>
          <w:color w:val="000000"/>
          <w:sz w:val="24"/>
          <w:szCs w:val="24"/>
        </w:rPr>
        <w:t xml:space="preserve">проведення метрологічної повірки ультразвукових </w:t>
      </w:r>
      <w:proofErr w:type="spellStart"/>
      <w:r w:rsidR="006270AA" w:rsidRPr="00412B02">
        <w:rPr>
          <w:rFonts w:ascii="Times New Roman" w:hAnsi="Times New Roman"/>
          <w:color w:val="000000"/>
          <w:sz w:val="24"/>
          <w:szCs w:val="24"/>
        </w:rPr>
        <w:t>загальнобудинкових</w:t>
      </w:r>
      <w:proofErr w:type="spellEnd"/>
      <w:r w:rsidR="006270AA" w:rsidRPr="00412B02">
        <w:rPr>
          <w:rFonts w:ascii="Times New Roman" w:hAnsi="Times New Roman"/>
          <w:color w:val="000000"/>
          <w:sz w:val="24"/>
          <w:szCs w:val="24"/>
        </w:rPr>
        <w:t xml:space="preserve"> приладів обліку води;</w:t>
      </w:r>
    </w:p>
    <w:p w:rsidR="006270AA" w:rsidRPr="00412B02" w:rsidRDefault="005E3239" w:rsidP="005E3239">
      <w:pPr>
        <w:pStyle w:val="11"/>
        <w:tabs>
          <w:tab w:val="left" w:pos="900"/>
        </w:tabs>
        <w:jc w:val="both"/>
        <w:rPr>
          <w:rFonts w:ascii="Times New Roman" w:hAnsi="Times New Roman"/>
          <w:color w:val="000000"/>
          <w:sz w:val="24"/>
          <w:szCs w:val="24"/>
        </w:rPr>
      </w:pPr>
      <w:proofErr w:type="spellStart"/>
      <w:r>
        <w:rPr>
          <w:rFonts w:ascii="Times New Roman" w:hAnsi="Times New Roman"/>
          <w:color w:val="000000"/>
          <w:sz w:val="24"/>
          <w:szCs w:val="24"/>
        </w:rPr>
        <w:t>-</w:t>
      </w:r>
      <w:r w:rsidR="006270AA" w:rsidRPr="00412B02">
        <w:rPr>
          <w:rFonts w:ascii="Times New Roman" w:hAnsi="Times New Roman"/>
          <w:color w:val="000000"/>
          <w:sz w:val="24"/>
          <w:szCs w:val="24"/>
        </w:rPr>
        <w:t>проведення</w:t>
      </w:r>
      <w:proofErr w:type="spellEnd"/>
      <w:r w:rsidR="006270AA" w:rsidRPr="00412B02">
        <w:rPr>
          <w:rFonts w:ascii="Times New Roman" w:hAnsi="Times New Roman"/>
          <w:color w:val="000000"/>
          <w:sz w:val="24"/>
          <w:szCs w:val="24"/>
        </w:rPr>
        <w:t xml:space="preserve"> ремонту ультразвукових </w:t>
      </w:r>
      <w:proofErr w:type="spellStart"/>
      <w:r w:rsidR="006270AA" w:rsidRPr="00412B02">
        <w:rPr>
          <w:rFonts w:ascii="Times New Roman" w:hAnsi="Times New Roman"/>
          <w:color w:val="000000"/>
          <w:sz w:val="24"/>
          <w:szCs w:val="24"/>
        </w:rPr>
        <w:t>загально</w:t>
      </w:r>
      <w:r w:rsidR="002D29E7">
        <w:rPr>
          <w:rFonts w:ascii="Times New Roman" w:hAnsi="Times New Roman"/>
          <w:color w:val="000000"/>
          <w:sz w:val="24"/>
          <w:szCs w:val="24"/>
        </w:rPr>
        <w:t>будинкових</w:t>
      </w:r>
      <w:proofErr w:type="spellEnd"/>
      <w:r w:rsidR="002D29E7">
        <w:rPr>
          <w:rFonts w:ascii="Times New Roman" w:hAnsi="Times New Roman"/>
          <w:color w:val="000000"/>
          <w:sz w:val="24"/>
          <w:szCs w:val="24"/>
        </w:rPr>
        <w:t xml:space="preserve"> приладів обліку води;</w:t>
      </w:r>
    </w:p>
    <w:p w:rsidR="00337F2A" w:rsidRPr="00412B02" w:rsidRDefault="005E3239" w:rsidP="005E3239">
      <w:pPr>
        <w:pStyle w:val="a6"/>
        <w:shd w:val="clear" w:color="auto" w:fill="FFFFFF"/>
        <w:spacing w:after="0" w:line="240" w:lineRule="auto"/>
        <w:ind w:left="0"/>
        <w:textAlignment w:val="baseline"/>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w:t>
      </w:r>
      <w:r w:rsidR="00337F2A" w:rsidRPr="00412B02">
        <w:rPr>
          <w:rFonts w:ascii="Times New Roman" w:eastAsia="Times New Roman" w:hAnsi="Times New Roman" w:cs="Times New Roman"/>
          <w:color w:val="222222"/>
          <w:sz w:val="24"/>
          <w:szCs w:val="24"/>
          <w:lang w:val="uk-UA"/>
        </w:rPr>
        <w:t xml:space="preserve">забезпечення збереження обладнання приладів обліку теплової енергії </w:t>
      </w:r>
      <w:r w:rsidR="007168D5">
        <w:rPr>
          <w:rFonts w:ascii="Times New Roman" w:eastAsia="Times New Roman" w:hAnsi="Times New Roman" w:cs="Times New Roman"/>
          <w:color w:val="222222"/>
          <w:sz w:val="24"/>
          <w:szCs w:val="24"/>
          <w:lang w:val="uk-UA"/>
        </w:rPr>
        <w:t>шляхом обмеження</w:t>
      </w:r>
      <w:r w:rsidR="00337F2A" w:rsidRPr="00412B02">
        <w:rPr>
          <w:rFonts w:ascii="Times New Roman" w:eastAsia="Times New Roman" w:hAnsi="Times New Roman" w:cs="Times New Roman"/>
          <w:color w:val="222222"/>
          <w:sz w:val="24"/>
          <w:szCs w:val="24"/>
          <w:lang w:val="uk-UA"/>
        </w:rPr>
        <w:t xml:space="preserve"> доступ</w:t>
      </w:r>
      <w:r w:rsidR="002E01E0">
        <w:rPr>
          <w:rFonts w:ascii="Times New Roman" w:eastAsia="Times New Roman" w:hAnsi="Times New Roman" w:cs="Times New Roman"/>
          <w:color w:val="222222"/>
          <w:sz w:val="24"/>
          <w:szCs w:val="24"/>
          <w:lang w:val="uk-UA"/>
        </w:rPr>
        <w:t>у</w:t>
      </w:r>
      <w:r w:rsidR="00337F2A" w:rsidRPr="00412B02">
        <w:rPr>
          <w:rFonts w:ascii="Times New Roman" w:eastAsia="Times New Roman" w:hAnsi="Times New Roman" w:cs="Times New Roman"/>
          <w:color w:val="222222"/>
          <w:sz w:val="24"/>
          <w:szCs w:val="24"/>
          <w:lang w:val="uk-UA"/>
        </w:rPr>
        <w:t xml:space="preserve"> до окремого приміщення підвалу, в якому буде встановлено обладнання обліку, або металоконструкцію із замком, якщо окреме приміщення для обладнання обліку в підвалі відсутнє. </w:t>
      </w:r>
    </w:p>
    <w:p w:rsidR="00A50787" w:rsidRDefault="005E4959" w:rsidP="00412B02">
      <w:pPr>
        <w:pStyle w:val="41"/>
        <w:ind w:firstLine="708"/>
        <w:jc w:val="both"/>
        <w:rPr>
          <w:rFonts w:ascii="Times New Roman" w:hAnsi="Times New Roman" w:cs="Times New Roman"/>
          <w:color w:val="000000"/>
          <w:sz w:val="24"/>
          <w:szCs w:val="24"/>
        </w:rPr>
      </w:pPr>
      <w:hyperlink r:id="rId7" w:anchor="1040" w:tgtFrame="_top" w:history="1">
        <w:r w:rsidR="00A50787" w:rsidRPr="00412B02">
          <w:rPr>
            <w:rStyle w:val="a5"/>
            <w:rFonts w:ascii="Times New Roman" w:eastAsia="Calibri" w:hAnsi="Times New Roman" w:cs="Times New Roman"/>
            <w:color w:val="000000"/>
            <w:sz w:val="24"/>
            <w:szCs w:val="24"/>
            <w:u w:val="none"/>
          </w:rPr>
          <w:t>Фінансово-економічне забезпечення передбачає</w:t>
        </w:r>
      </w:hyperlink>
      <w:hyperlink r:id="rId8" w:anchor="1040" w:tgtFrame="_top" w:history="1">
        <w:r w:rsidR="00A50787" w:rsidRPr="00412B02">
          <w:rPr>
            <w:rStyle w:val="a5"/>
            <w:rFonts w:ascii="Times New Roman" w:eastAsia="Calibri" w:hAnsi="Times New Roman" w:cs="Times New Roman"/>
            <w:color w:val="000000"/>
            <w:sz w:val="24"/>
            <w:szCs w:val="24"/>
            <w:u w:val="none"/>
          </w:rPr>
          <w:t xml:space="preserve">фінансування Програми за рахунок коштів як міського, так </w:t>
        </w:r>
        <w:r w:rsidR="006270AA" w:rsidRPr="00412B02">
          <w:rPr>
            <w:rStyle w:val="a5"/>
            <w:rFonts w:ascii="Times New Roman" w:eastAsia="Calibri" w:hAnsi="Times New Roman" w:cs="Times New Roman"/>
            <w:color w:val="000000"/>
            <w:sz w:val="24"/>
            <w:szCs w:val="24"/>
            <w:u w:val="none"/>
          </w:rPr>
          <w:t xml:space="preserve"> і</w:t>
        </w:r>
        <w:r w:rsidR="00A50787" w:rsidRPr="00412B02">
          <w:rPr>
            <w:rStyle w:val="a5"/>
            <w:rFonts w:ascii="Times New Roman" w:eastAsia="Calibri" w:hAnsi="Times New Roman" w:cs="Times New Roman"/>
            <w:color w:val="000000"/>
            <w:sz w:val="24"/>
            <w:szCs w:val="24"/>
            <w:u w:val="none"/>
          </w:rPr>
          <w:t xml:space="preserve"> інших джерел незаборонених законодавством</w:t>
        </w:r>
      </w:hyperlink>
      <w:r w:rsidR="00A50787" w:rsidRPr="00412B02">
        <w:rPr>
          <w:rFonts w:ascii="Times New Roman" w:hAnsi="Times New Roman" w:cs="Times New Roman"/>
          <w:color w:val="000000"/>
          <w:sz w:val="24"/>
          <w:szCs w:val="24"/>
        </w:rPr>
        <w:t>.</w:t>
      </w:r>
    </w:p>
    <w:p w:rsidR="005E3239" w:rsidRPr="00412B02" w:rsidRDefault="005E3239" w:rsidP="00412B02">
      <w:pPr>
        <w:pStyle w:val="41"/>
        <w:ind w:firstLine="708"/>
        <w:jc w:val="both"/>
        <w:rPr>
          <w:rFonts w:ascii="Times New Roman" w:hAnsi="Times New Roman" w:cs="Times New Roman"/>
          <w:color w:val="000000"/>
          <w:sz w:val="24"/>
          <w:szCs w:val="24"/>
        </w:rPr>
      </w:pPr>
    </w:p>
    <w:p w:rsidR="00A50787" w:rsidRPr="00412B02" w:rsidRDefault="00A50787" w:rsidP="00412B02">
      <w:pPr>
        <w:spacing w:after="0" w:line="240" w:lineRule="auto"/>
        <w:jc w:val="both"/>
        <w:rPr>
          <w:rFonts w:ascii="Times New Roman" w:hAnsi="Times New Roman" w:cs="Times New Roman"/>
          <w:b/>
          <w:sz w:val="24"/>
          <w:szCs w:val="24"/>
          <w:lang w:val="uk-UA"/>
        </w:rPr>
      </w:pPr>
      <w:r w:rsidRPr="00412B02">
        <w:rPr>
          <w:rFonts w:ascii="Times New Roman" w:hAnsi="Times New Roman" w:cs="Times New Roman"/>
          <w:b/>
          <w:spacing w:val="6"/>
          <w:sz w:val="24"/>
          <w:szCs w:val="24"/>
          <w:lang w:val="uk-UA"/>
        </w:rPr>
        <w:t>Ресурсне забезпечення</w:t>
      </w:r>
    </w:p>
    <w:p w:rsidR="00A50787" w:rsidRPr="00412B02" w:rsidRDefault="00A50787" w:rsidP="00412B02">
      <w:pPr>
        <w:spacing w:after="0" w:line="240" w:lineRule="auto"/>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r>
      <w:r w:rsidRPr="00412B02">
        <w:rPr>
          <w:rFonts w:ascii="Times New Roman" w:hAnsi="Times New Roman" w:cs="Times New Roman"/>
          <w:sz w:val="24"/>
          <w:szCs w:val="24"/>
          <w:lang w:val="uk-UA"/>
        </w:rPr>
        <w:tab/>
        <w:t>тис. грн.</w:t>
      </w:r>
    </w:p>
    <w:tbl>
      <w:tblPr>
        <w:tblW w:w="6675" w:type="pct"/>
        <w:tblCellMar>
          <w:left w:w="0" w:type="dxa"/>
          <w:right w:w="0" w:type="dxa"/>
        </w:tblCellMar>
        <w:tblLook w:val="04A0"/>
      </w:tblPr>
      <w:tblGrid>
        <w:gridCol w:w="3225"/>
        <w:gridCol w:w="1227"/>
        <w:gridCol w:w="1419"/>
        <w:gridCol w:w="1439"/>
        <w:gridCol w:w="2669"/>
        <w:gridCol w:w="2669"/>
      </w:tblGrid>
      <w:tr w:rsidR="007A2ACD" w:rsidRPr="00412B02" w:rsidTr="007A2ACD">
        <w:trPr>
          <w:gridAfter w:val="1"/>
          <w:wAfter w:w="1055" w:type="pct"/>
        </w:trPr>
        <w:tc>
          <w:tcPr>
            <w:tcW w:w="127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rPr>
                <w:rFonts w:ascii="Times New Roman" w:hAnsi="Times New Roman" w:cs="Times New Roman"/>
                <w:sz w:val="24"/>
                <w:szCs w:val="24"/>
                <w:lang w:val="uk-UA"/>
              </w:rPr>
            </w:pPr>
            <w:r w:rsidRPr="00412B02">
              <w:rPr>
                <w:rFonts w:ascii="Times New Roman" w:hAnsi="Times New Roman" w:cs="Times New Roman"/>
                <w:sz w:val="24"/>
                <w:szCs w:val="24"/>
                <w:lang w:val="uk-UA"/>
              </w:rPr>
              <w:t>Обсяг коштів, які пропонується залучити на виконання Програми</w:t>
            </w:r>
          </w:p>
        </w:tc>
        <w:tc>
          <w:tcPr>
            <w:tcW w:w="48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7A2ACD">
            <w:pPr>
              <w:spacing w:after="0" w:line="240" w:lineRule="auto"/>
              <w:ind w:left="-332"/>
              <w:jc w:val="center"/>
              <w:rPr>
                <w:rFonts w:ascii="Times New Roman" w:hAnsi="Times New Roman" w:cs="Times New Roman"/>
                <w:sz w:val="24"/>
                <w:szCs w:val="24"/>
                <w:lang w:val="uk-UA"/>
              </w:rPr>
            </w:pPr>
            <w:r>
              <w:rPr>
                <w:rFonts w:ascii="Times New Roman" w:hAnsi="Times New Roman" w:cs="Times New Roman"/>
                <w:sz w:val="24"/>
                <w:szCs w:val="24"/>
                <w:lang w:val="uk-UA"/>
              </w:rPr>
              <w:t>2019р.</w:t>
            </w:r>
          </w:p>
        </w:tc>
        <w:tc>
          <w:tcPr>
            <w:tcW w:w="56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2020р.</w:t>
            </w:r>
          </w:p>
        </w:tc>
        <w:tc>
          <w:tcPr>
            <w:tcW w:w="56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2021</w:t>
            </w:r>
            <w:r w:rsidRPr="00412B02">
              <w:rPr>
                <w:rFonts w:ascii="Times New Roman" w:hAnsi="Times New Roman" w:cs="Times New Roman"/>
                <w:sz w:val="24"/>
                <w:szCs w:val="24"/>
                <w:lang w:val="uk-UA"/>
              </w:rPr>
              <w:t>р.</w:t>
            </w:r>
          </w:p>
        </w:tc>
        <w:tc>
          <w:tcPr>
            <w:tcW w:w="105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jc w:val="center"/>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Усього витрат на виконання Програми </w:t>
            </w:r>
          </w:p>
        </w:tc>
      </w:tr>
      <w:tr w:rsidR="007A2ACD" w:rsidRPr="00412B02" w:rsidTr="007A2ACD">
        <w:trPr>
          <w:gridAfter w:val="1"/>
          <w:wAfter w:w="1055" w:type="pct"/>
        </w:trPr>
        <w:tc>
          <w:tcPr>
            <w:tcW w:w="127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rPr>
                <w:rFonts w:ascii="Times New Roman" w:hAnsi="Times New Roman" w:cs="Times New Roman"/>
                <w:sz w:val="24"/>
                <w:szCs w:val="24"/>
                <w:lang w:val="uk-UA"/>
              </w:rPr>
            </w:pPr>
            <w:r w:rsidRPr="00412B02">
              <w:rPr>
                <w:rFonts w:ascii="Times New Roman" w:hAnsi="Times New Roman" w:cs="Times New Roman"/>
                <w:sz w:val="24"/>
                <w:szCs w:val="24"/>
                <w:lang w:val="uk-UA"/>
              </w:rPr>
              <w:t>Обсяг ресурсів, усього, у тому числі:</w:t>
            </w:r>
          </w:p>
        </w:tc>
        <w:tc>
          <w:tcPr>
            <w:tcW w:w="48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392062" w:rsidP="007A2ACD">
            <w:pPr>
              <w:spacing w:after="0" w:line="240" w:lineRule="auto"/>
              <w:ind w:left="-332"/>
              <w:jc w:val="center"/>
              <w:rPr>
                <w:rFonts w:ascii="Times New Roman" w:hAnsi="Times New Roman" w:cs="Times New Roman"/>
                <w:sz w:val="24"/>
                <w:szCs w:val="24"/>
                <w:lang w:val="uk-UA"/>
              </w:rPr>
            </w:pPr>
            <w:r>
              <w:rPr>
                <w:rFonts w:ascii="Times New Roman" w:hAnsi="Times New Roman" w:cs="Times New Roman"/>
                <w:sz w:val="24"/>
                <w:szCs w:val="24"/>
                <w:lang w:val="uk-UA"/>
              </w:rPr>
              <w:t>26689</w:t>
            </w:r>
            <w:r w:rsidR="007A2ACD">
              <w:rPr>
                <w:rFonts w:ascii="Times New Roman" w:hAnsi="Times New Roman" w:cs="Times New Roman"/>
                <w:sz w:val="24"/>
                <w:szCs w:val="24"/>
                <w:lang w:val="uk-UA"/>
              </w:rPr>
              <w:t>,0</w:t>
            </w:r>
          </w:p>
        </w:tc>
        <w:tc>
          <w:tcPr>
            <w:tcW w:w="56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392062"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12611</w:t>
            </w:r>
            <w:r w:rsidR="007A2ACD">
              <w:rPr>
                <w:rFonts w:ascii="Times New Roman" w:hAnsi="Times New Roman" w:cs="Times New Roman"/>
                <w:sz w:val="24"/>
                <w:szCs w:val="24"/>
                <w:lang w:val="uk-UA"/>
              </w:rPr>
              <w:t>,0</w:t>
            </w:r>
          </w:p>
        </w:tc>
        <w:tc>
          <w:tcPr>
            <w:tcW w:w="56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392062"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5600</w:t>
            </w:r>
            <w:r w:rsidR="007A2ACD">
              <w:rPr>
                <w:rFonts w:ascii="Times New Roman" w:hAnsi="Times New Roman" w:cs="Times New Roman"/>
                <w:sz w:val="24"/>
                <w:szCs w:val="24"/>
                <w:lang w:val="uk-UA"/>
              </w:rPr>
              <w:t>,0</w:t>
            </w:r>
          </w:p>
        </w:tc>
        <w:tc>
          <w:tcPr>
            <w:tcW w:w="105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44900,0</w:t>
            </w:r>
          </w:p>
        </w:tc>
      </w:tr>
      <w:tr w:rsidR="007A2ACD" w:rsidRPr="00412B02" w:rsidTr="007A2ACD">
        <w:tc>
          <w:tcPr>
            <w:tcW w:w="127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rPr>
                <w:rFonts w:ascii="Times New Roman" w:hAnsi="Times New Roman" w:cs="Times New Roman"/>
                <w:sz w:val="24"/>
                <w:szCs w:val="24"/>
                <w:lang w:val="uk-UA"/>
              </w:rPr>
            </w:pPr>
            <w:r w:rsidRPr="00412B02">
              <w:rPr>
                <w:rFonts w:ascii="Times New Roman" w:hAnsi="Times New Roman" w:cs="Times New Roman"/>
                <w:sz w:val="24"/>
                <w:szCs w:val="24"/>
                <w:lang w:val="uk-UA"/>
              </w:rPr>
              <w:t>міський бюджет</w:t>
            </w:r>
          </w:p>
          <w:p w:rsidR="007A2ACD" w:rsidRPr="00412B02" w:rsidRDefault="007A2ACD" w:rsidP="00412B02">
            <w:pPr>
              <w:spacing w:after="0" w:line="240" w:lineRule="auto"/>
              <w:rPr>
                <w:rFonts w:ascii="Times New Roman" w:hAnsi="Times New Roman" w:cs="Times New Roman"/>
                <w:sz w:val="24"/>
                <w:szCs w:val="24"/>
                <w:lang w:val="uk-UA"/>
              </w:rPr>
            </w:pPr>
          </w:p>
        </w:tc>
        <w:tc>
          <w:tcPr>
            <w:tcW w:w="48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392062" w:rsidP="007A2ACD">
            <w:pPr>
              <w:spacing w:after="0" w:line="240" w:lineRule="auto"/>
              <w:ind w:left="-332"/>
              <w:jc w:val="center"/>
              <w:rPr>
                <w:rFonts w:ascii="Times New Roman" w:hAnsi="Times New Roman" w:cs="Times New Roman"/>
                <w:sz w:val="24"/>
                <w:szCs w:val="24"/>
                <w:lang w:val="uk-UA"/>
              </w:rPr>
            </w:pPr>
            <w:r>
              <w:rPr>
                <w:rFonts w:ascii="Times New Roman" w:hAnsi="Times New Roman" w:cs="Times New Roman"/>
                <w:sz w:val="24"/>
                <w:szCs w:val="24"/>
                <w:lang w:val="uk-UA"/>
              </w:rPr>
              <w:t>26689</w:t>
            </w:r>
            <w:r w:rsidR="007A2ACD">
              <w:rPr>
                <w:rFonts w:ascii="Times New Roman" w:hAnsi="Times New Roman" w:cs="Times New Roman"/>
                <w:sz w:val="24"/>
                <w:szCs w:val="24"/>
                <w:lang w:val="uk-UA"/>
              </w:rPr>
              <w:t>,0</w:t>
            </w:r>
          </w:p>
        </w:tc>
        <w:tc>
          <w:tcPr>
            <w:tcW w:w="561"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392062" w:rsidP="00E270F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12611</w:t>
            </w:r>
            <w:r w:rsidR="007A2ACD">
              <w:rPr>
                <w:rFonts w:ascii="Times New Roman" w:hAnsi="Times New Roman" w:cs="Times New Roman"/>
                <w:sz w:val="24"/>
                <w:szCs w:val="24"/>
                <w:lang w:val="uk-UA"/>
              </w:rPr>
              <w:t>,0</w:t>
            </w:r>
          </w:p>
        </w:tc>
        <w:tc>
          <w:tcPr>
            <w:tcW w:w="569"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392062" w:rsidP="00E270F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5600</w:t>
            </w:r>
            <w:r w:rsidR="007A2ACD">
              <w:rPr>
                <w:rFonts w:ascii="Times New Roman" w:hAnsi="Times New Roman" w:cs="Times New Roman"/>
                <w:sz w:val="24"/>
                <w:szCs w:val="24"/>
                <w:lang w:val="uk-UA"/>
              </w:rPr>
              <w:t>,0</w:t>
            </w:r>
          </w:p>
        </w:tc>
        <w:tc>
          <w:tcPr>
            <w:tcW w:w="1055" w:type="pct"/>
            <w:tcBorders>
              <w:top w:val="single" w:sz="8" w:space="0" w:color="005B00"/>
              <w:left w:val="single" w:sz="8" w:space="0" w:color="005B00"/>
              <w:bottom w:val="single" w:sz="8" w:space="0" w:color="005B00"/>
              <w:right w:val="single" w:sz="8" w:space="0" w:color="005B00"/>
            </w:tcBorders>
            <w:tcMar>
              <w:top w:w="60" w:type="dxa"/>
              <w:left w:w="60" w:type="dxa"/>
              <w:bottom w:w="60" w:type="dxa"/>
              <w:right w:w="60" w:type="dxa"/>
            </w:tcMa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44900,0</w:t>
            </w:r>
          </w:p>
        </w:tc>
        <w:tc>
          <w:tcPr>
            <w:tcW w:w="1055" w:type="pct"/>
          </w:tcPr>
          <w:p w:rsidR="007A2ACD" w:rsidRPr="00412B02" w:rsidRDefault="007A2ACD" w:rsidP="00412B02">
            <w:pPr>
              <w:spacing w:after="0" w:line="240" w:lineRule="auto"/>
              <w:jc w:val="center"/>
              <w:rPr>
                <w:rFonts w:ascii="Times New Roman" w:hAnsi="Times New Roman" w:cs="Times New Roman"/>
                <w:sz w:val="24"/>
                <w:szCs w:val="24"/>
                <w:lang w:val="uk-UA"/>
              </w:rPr>
            </w:pPr>
          </w:p>
        </w:tc>
      </w:tr>
    </w:tbl>
    <w:p w:rsidR="00A50787" w:rsidRPr="00412B02" w:rsidRDefault="00A50787" w:rsidP="00412B02">
      <w:pPr>
        <w:spacing w:after="0" w:line="240" w:lineRule="auto"/>
        <w:rPr>
          <w:rFonts w:ascii="Times New Roman" w:hAnsi="Times New Roman" w:cs="Times New Roman"/>
          <w:sz w:val="24"/>
          <w:szCs w:val="24"/>
          <w:lang w:val="uk-UA"/>
        </w:rPr>
      </w:pPr>
    </w:p>
    <w:p w:rsidR="00A50787" w:rsidRPr="00412B02" w:rsidRDefault="00A50787" w:rsidP="00A002E9">
      <w:pPr>
        <w:pStyle w:val="2"/>
        <w:spacing w:before="0" w:line="240" w:lineRule="auto"/>
        <w:rPr>
          <w:rFonts w:ascii="Times New Roman" w:hAnsi="Times New Roman" w:cs="Times New Roman"/>
          <w:color w:val="000000"/>
          <w:sz w:val="24"/>
          <w:szCs w:val="24"/>
          <w:lang w:val="uk-UA"/>
        </w:rPr>
      </w:pPr>
      <w:r w:rsidRPr="00412B02">
        <w:rPr>
          <w:rFonts w:ascii="Times New Roman" w:hAnsi="Times New Roman" w:cs="Times New Roman"/>
          <w:color w:val="000000"/>
          <w:sz w:val="24"/>
          <w:szCs w:val="24"/>
          <w:lang w:val="uk-UA"/>
        </w:rPr>
        <w:t>5. Очікуваний результат</w:t>
      </w:r>
    </w:p>
    <w:p w:rsidR="006270AA" w:rsidRPr="00412B02" w:rsidRDefault="00337F2A" w:rsidP="00412B02">
      <w:pPr>
        <w:spacing w:after="0" w:line="240" w:lineRule="auto"/>
        <w:rPr>
          <w:rFonts w:ascii="Times New Roman" w:eastAsia="Times New Roman" w:hAnsi="Times New Roman" w:cs="Times New Roman"/>
          <w:spacing w:val="6"/>
          <w:sz w:val="24"/>
          <w:szCs w:val="24"/>
          <w:lang w:val="uk-UA"/>
        </w:rPr>
      </w:pPr>
      <w:r w:rsidRPr="00412B02">
        <w:rPr>
          <w:rFonts w:ascii="Times New Roman" w:eastAsia="Times New Roman" w:hAnsi="Times New Roman" w:cs="Times New Roman"/>
          <w:spacing w:val="6"/>
          <w:sz w:val="24"/>
          <w:szCs w:val="24"/>
          <w:lang w:val="uk-UA"/>
        </w:rPr>
        <w:t>-з</w:t>
      </w:r>
      <w:r w:rsidR="006270AA" w:rsidRPr="00412B02">
        <w:rPr>
          <w:rFonts w:ascii="Times New Roman" w:eastAsia="Times New Roman" w:hAnsi="Times New Roman" w:cs="Times New Roman"/>
          <w:spacing w:val="6"/>
          <w:sz w:val="24"/>
          <w:szCs w:val="24"/>
          <w:lang w:val="uk-UA"/>
        </w:rPr>
        <w:t xml:space="preserve">абезпечення на виконання Закону України «Про комерційний облік теплової енергії та водопостачання» повноти будинкового обліку в житловому фонді міста, контроль за споживанням </w:t>
      </w:r>
      <w:r w:rsidR="006270AA" w:rsidRPr="00412B02">
        <w:rPr>
          <w:rFonts w:ascii="Times New Roman" w:hAnsi="Times New Roman" w:cs="Times New Roman"/>
          <w:color w:val="000000"/>
          <w:sz w:val="24"/>
          <w:szCs w:val="24"/>
          <w:lang w:val="uk-UA"/>
        </w:rPr>
        <w:t xml:space="preserve">теплової енергії та </w:t>
      </w:r>
      <w:r w:rsidR="006270AA" w:rsidRPr="00412B02">
        <w:rPr>
          <w:rFonts w:ascii="Times New Roman" w:eastAsia="Times New Roman" w:hAnsi="Times New Roman" w:cs="Times New Roman"/>
          <w:spacing w:val="6"/>
          <w:sz w:val="24"/>
          <w:szCs w:val="24"/>
          <w:lang w:val="uk-UA"/>
        </w:rPr>
        <w:t xml:space="preserve"> водоспоживанням в цілому по багатоквартирних будинках, зведення балансу використання </w:t>
      </w:r>
      <w:r w:rsidR="006270AA" w:rsidRPr="00412B02">
        <w:rPr>
          <w:rFonts w:ascii="Times New Roman" w:hAnsi="Times New Roman" w:cs="Times New Roman"/>
          <w:color w:val="000000"/>
          <w:sz w:val="24"/>
          <w:szCs w:val="24"/>
          <w:lang w:val="uk-UA"/>
        </w:rPr>
        <w:t xml:space="preserve">теплової енергії та </w:t>
      </w:r>
      <w:r w:rsidR="00992428">
        <w:rPr>
          <w:rFonts w:ascii="Times New Roman" w:eastAsia="Times New Roman" w:hAnsi="Times New Roman" w:cs="Times New Roman"/>
          <w:spacing w:val="6"/>
          <w:sz w:val="24"/>
          <w:szCs w:val="24"/>
          <w:lang w:val="uk-UA"/>
        </w:rPr>
        <w:t>водоспоживання;</w:t>
      </w:r>
    </w:p>
    <w:p w:rsidR="00337F2A" w:rsidRPr="00412B02" w:rsidRDefault="00337F2A" w:rsidP="00412B02">
      <w:pPr>
        <w:pStyle w:val="a3"/>
        <w:shd w:val="clear" w:color="auto" w:fill="FFFFFF"/>
        <w:spacing w:before="0" w:beforeAutospacing="0" w:after="0" w:afterAutospacing="0"/>
        <w:textAlignment w:val="baseline"/>
        <w:rPr>
          <w:color w:val="222222"/>
          <w:lang w:val="uk-UA"/>
        </w:rPr>
      </w:pPr>
      <w:r w:rsidRPr="00412B02">
        <w:rPr>
          <w:color w:val="222222"/>
          <w:lang w:val="uk-UA"/>
        </w:rPr>
        <w:t xml:space="preserve">- визначення питомих фактичних норм споживання теплової енергії  </w:t>
      </w:r>
      <w:r w:rsidRPr="00412B02">
        <w:rPr>
          <w:color w:val="000000"/>
          <w:lang w:val="uk-UA"/>
        </w:rPr>
        <w:t xml:space="preserve">та </w:t>
      </w:r>
      <w:r w:rsidRPr="00412B02">
        <w:rPr>
          <w:spacing w:val="6"/>
          <w:lang w:val="uk-UA"/>
        </w:rPr>
        <w:t xml:space="preserve"> водоспоживання </w:t>
      </w:r>
      <w:r w:rsidR="00A52C57">
        <w:rPr>
          <w:color w:val="222222"/>
          <w:lang w:val="uk-UA"/>
        </w:rPr>
        <w:t>населення в багатоквартирних будинках</w:t>
      </w:r>
      <w:r w:rsidRPr="00412B02">
        <w:rPr>
          <w:color w:val="222222"/>
          <w:lang w:val="uk-UA"/>
        </w:rPr>
        <w:t>;</w:t>
      </w:r>
    </w:p>
    <w:p w:rsidR="00337F2A" w:rsidRPr="00412B02" w:rsidRDefault="00337F2A" w:rsidP="00412B02">
      <w:pPr>
        <w:pStyle w:val="a3"/>
        <w:shd w:val="clear" w:color="auto" w:fill="FFFFFF"/>
        <w:spacing w:before="0" w:beforeAutospacing="0" w:after="0" w:afterAutospacing="0"/>
        <w:textAlignment w:val="baseline"/>
        <w:rPr>
          <w:color w:val="222222"/>
          <w:lang w:val="uk-UA"/>
        </w:rPr>
      </w:pPr>
      <w:r w:rsidRPr="00412B02">
        <w:rPr>
          <w:color w:val="222222"/>
          <w:lang w:val="uk-UA"/>
        </w:rPr>
        <w:t>- визначення фактичних витоків теплоносія із системи опалення по будинках.</w:t>
      </w:r>
    </w:p>
    <w:p w:rsidR="00337F2A" w:rsidRPr="00412B02" w:rsidRDefault="00337F2A" w:rsidP="00412B02">
      <w:pPr>
        <w:spacing w:after="0" w:line="240" w:lineRule="auto"/>
        <w:rPr>
          <w:rFonts w:ascii="Times New Roman" w:hAnsi="Times New Roman" w:cs="Times New Roman"/>
          <w:sz w:val="24"/>
          <w:szCs w:val="24"/>
          <w:lang w:val="uk-UA"/>
        </w:rPr>
      </w:pPr>
    </w:p>
    <w:p w:rsidR="001073E7" w:rsidRPr="00412B02" w:rsidRDefault="001073E7" w:rsidP="00A002E9">
      <w:pPr>
        <w:pStyle w:val="12"/>
        <w:spacing w:after="0" w:line="240" w:lineRule="auto"/>
        <w:ind w:left="0"/>
        <w:rPr>
          <w:rFonts w:ascii="Times New Roman" w:hAnsi="Times New Roman"/>
          <w:b/>
          <w:color w:val="000000"/>
          <w:spacing w:val="6"/>
          <w:sz w:val="24"/>
          <w:szCs w:val="24"/>
          <w:lang w:val="uk-UA"/>
        </w:rPr>
      </w:pPr>
      <w:r w:rsidRPr="00412B02">
        <w:rPr>
          <w:rFonts w:ascii="Times New Roman" w:hAnsi="Times New Roman"/>
          <w:b/>
          <w:color w:val="000000"/>
          <w:spacing w:val="6"/>
          <w:sz w:val="24"/>
          <w:szCs w:val="24"/>
          <w:lang w:val="uk-UA"/>
        </w:rPr>
        <w:t>6. Перелік завдань і заходів програми та результативні показники</w:t>
      </w:r>
    </w:p>
    <w:p w:rsidR="001073E7" w:rsidRPr="00412B02" w:rsidRDefault="001073E7" w:rsidP="00412B02">
      <w:pPr>
        <w:pStyle w:val="12"/>
        <w:spacing w:after="0" w:line="240" w:lineRule="auto"/>
        <w:ind w:left="0"/>
        <w:jc w:val="both"/>
        <w:rPr>
          <w:rFonts w:ascii="Times New Roman" w:hAnsi="Times New Roman"/>
          <w:color w:val="000000"/>
          <w:spacing w:val="6"/>
          <w:sz w:val="24"/>
          <w:szCs w:val="24"/>
          <w:lang w:val="uk-UA"/>
        </w:rPr>
      </w:pPr>
      <w:r w:rsidRPr="00412B02">
        <w:rPr>
          <w:rFonts w:ascii="Times New Roman" w:hAnsi="Times New Roman"/>
          <w:b/>
          <w:color w:val="000000"/>
          <w:spacing w:val="6"/>
          <w:sz w:val="24"/>
          <w:szCs w:val="24"/>
          <w:lang w:val="uk-UA"/>
        </w:rPr>
        <w:tab/>
      </w:r>
      <w:r w:rsidRPr="00412B02">
        <w:rPr>
          <w:rFonts w:ascii="Times New Roman" w:hAnsi="Times New Roman"/>
          <w:color w:val="000000"/>
          <w:spacing w:val="6"/>
          <w:sz w:val="24"/>
          <w:szCs w:val="24"/>
          <w:lang w:val="uk-UA"/>
        </w:rPr>
        <w:t>Основними показниками очікуваного результату є:</w:t>
      </w:r>
    </w:p>
    <w:p w:rsidR="00A52C57" w:rsidRDefault="001073E7" w:rsidP="00412B02">
      <w:pPr>
        <w:spacing w:after="0" w:line="240" w:lineRule="auto"/>
        <w:jc w:val="both"/>
        <w:rPr>
          <w:rFonts w:ascii="Times New Roman" w:hAnsi="Times New Roman" w:cs="Times New Roman"/>
          <w:sz w:val="24"/>
          <w:szCs w:val="24"/>
          <w:lang w:val="uk-UA"/>
        </w:rPr>
      </w:pPr>
      <w:r w:rsidRPr="00412B02">
        <w:rPr>
          <w:rFonts w:ascii="Times New Roman" w:hAnsi="Times New Roman" w:cs="Times New Roman"/>
          <w:color w:val="000000"/>
          <w:spacing w:val="6"/>
          <w:sz w:val="24"/>
          <w:szCs w:val="24"/>
          <w:lang w:val="uk-UA"/>
        </w:rPr>
        <w:t>1.Показник витрат (</w:t>
      </w:r>
      <w:r w:rsidRPr="00412B02">
        <w:rPr>
          <w:rFonts w:ascii="Times New Roman" w:hAnsi="Times New Roman" w:cs="Times New Roman"/>
          <w:sz w:val="24"/>
          <w:szCs w:val="24"/>
          <w:lang w:val="uk-UA"/>
        </w:rPr>
        <w:t xml:space="preserve">усього витрат на </w:t>
      </w:r>
      <w:r w:rsidR="007A2ACD">
        <w:rPr>
          <w:rFonts w:ascii="Times New Roman" w:hAnsi="Times New Roman" w:cs="Times New Roman"/>
          <w:sz w:val="24"/>
          <w:szCs w:val="24"/>
          <w:lang w:val="uk-UA"/>
        </w:rPr>
        <w:t>виконання Програми  на 2019-2021</w:t>
      </w:r>
      <w:r w:rsidRPr="00412B02">
        <w:rPr>
          <w:rFonts w:ascii="Times New Roman" w:hAnsi="Times New Roman" w:cs="Times New Roman"/>
          <w:sz w:val="24"/>
          <w:szCs w:val="24"/>
          <w:lang w:val="uk-UA"/>
        </w:rPr>
        <w:t xml:space="preserve">р.р. –                </w:t>
      </w:r>
      <w:r w:rsidR="00817FBE">
        <w:rPr>
          <w:rFonts w:ascii="Times New Roman" w:hAnsi="Times New Roman" w:cs="Times New Roman"/>
          <w:sz w:val="24"/>
          <w:szCs w:val="24"/>
          <w:lang w:val="uk-UA"/>
        </w:rPr>
        <w:t>44900</w:t>
      </w:r>
      <w:r w:rsidR="00A52C57">
        <w:rPr>
          <w:rFonts w:ascii="Times New Roman" w:hAnsi="Times New Roman" w:cs="Times New Roman"/>
          <w:sz w:val="24"/>
          <w:szCs w:val="24"/>
          <w:lang w:val="uk-UA"/>
        </w:rPr>
        <w:t xml:space="preserve">,0 </w:t>
      </w:r>
      <w:r w:rsidRPr="00412B02">
        <w:rPr>
          <w:rFonts w:ascii="Times New Roman" w:hAnsi="Times New Roman" w:cs="Times New Roman"/>
          <w:sz w:val="24"/>
          <w:szCs w:val="24"/>
          <w:lang w:val="uk-UA"/>
        </w:rPr>
        <w:t xml:space="preserve">тис. грн., з них міський бюджет – </w:t>
      </w:r>
      <w:r w:rsidR="0031357D">
        <w:rPr>
          <w:rFonts w:ascii="Times New Roman" w:hAnsi="Times New Roman" w:cs="Times New Roman"/>
          <w:sz w:val="24"/>
          <w:szCs w:val="24"/>
          <w:lang w:val="uk-UA"/>
        </w:rPr>
        <w:t>44900</w:t>
      </w:r>
      <w:r w:rsidR="00A52C57">
        <w:rPr>
          <w:rFonts w:ascii="Times New Roman" w:hAnsi="Times New Roman" w:cs="Times New Roman"/>
          <w:sz w:val="24"/>
          <w:szCs w:val="24"/>
          <w:lang w:val="uk-UA"/>
        </w:rPr>
        <w:t xml:space="preserve">,0 </w:t>
      </w:r>
      <w:r w:rsidRPr="00412B02">
        <w:rPr>
          <w:rFonts w:ascii="Times New Roman" w:hAnsi="Times New Roman" w:cs="Times New Roman"/>
          <w:sz w:val="24"/>
          <w:szCs w:val="24"/>
          <w:lang w:val="uk-UA"/>
        </w:rPr>
        <w:t xml:space="preserve">тис. </w:t>
      </w:r>
      <w:r w:rsidR="00A52C57">
        <w:rPr>
          <w:rFonts w:ascii="Times New Roman" w:hAnsi="Times New Roman" w:cs="Times New Roman"/>
          <w:sz w:val="24"/>
          <w:szCs w:val="24"/>
          <w:lang w:val="uk-UA"/>
        </w:rPr>
        <w:t>грн.</w:t>
      </w:r>
    </w:p>
    <w:p w:rsidR="001073E7" w:rsidRPr="00412B02" w:rsidRDefault="00A52C57" w:rsidP="00412B02">
      <w:pPr>
        <w:spacing w:after="0" w:line="240" w:lineRule="auto"/>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2.П</w:t>
      </w:r>
      <w:r w:rsidR="001073E7" w:rsidRPr="00412B02">
        <w:rPr>
          <w:rFonts w:ascii="Times New Roman" w:hAnsi="Times New Roman" w:cs="Times New Roman"/>
          <w:color w:val="000000"/>
          <w:spacing w:val="6"/>
          <w:sz w:val="24"/>
          <w:szCs w:val="24"/>
          <w:lang w:val="uk-UA"/>
        </w:rPr>
        <w:t>оказники продукту:</w:t>
      </w:r>
    </w:p>
    <w:p w:rsidR="001073E7" w:rsidRPr="00412B02" w:rsidRDefault="00A52C57" w:rsidP="00A52C57">
      <w:pPr>
        <w:pStyle w:val="11"/>
        <w:tabs>
          <w:tab w:val="left" w:pos="900"/>
        </w:tabs>
        <w:jc w:val="both"/>
        <w:rPr>
          <w:rFonts w:ascii="Times New Roman" w:hAnsi="Times New Roman"/>
          <w:color w:val="000000"/>
          <w:spacing w:val="6"/>
          <w:sz w:val="24"/>
          <w:szCs w:val="24"/>
        </w:rPr>
      </w:pPr>
      <w:r>
        <w:rPr>
          <w:rFonts w:ascii="Times New Roman" w:hAnsi="Times New Roman"/>
          <w:color w:val="000000"/>
          <w:spacing w:val="6"/>
          <w:sz w:val="24"/>
          <w:szCs w:val="24"/>
        </w:rPr>
        <w:t xml:space="preserve">- </w:t>
      </w:r>
      <w:r w:rsidR="001073E7" w:rsidRPr="00412B02">
        <w:rPr>
          <w:rFonts w:ascii="Times New Roman" w:hAnsi="Times New Roman"/>
          <w:color w:val="000000"/>
          <w:spacing w:val="6"/>
          <w:sz w:val="24"/>
          <w:szCs w:val="24"/>
        </w:rPr>
        <w:t xml:space="preserve">для виконання заходів враховано 430 </w:t>
      </w:r>
      <w:r w:rsidR="00A809CF" w:rsidRPr="00412B02">
        <w:rPr>
          <w:rFonts w:ascii="Times New Roman" w:hAnsi="Times New Roman"/>
          <w:color w:val="000000"/>
          <w:sz w:val="24"/>
          <w:szCs w:val="24"/>
        </w:rPr>
        <w:t>багатоквартирних</w:t>
      </w:r>
      <w:r w:rsidR="001073E7" w:rsidRPr="00412B02">
        <w:rPr>
          <w:rFonts w:ascii="Times New Roman" w:hAnsi="Times New Roman"/>
          <w:color w:val="000000"/>
          <w:spacing w:val="6"/>
          <w:sz w:val="24"/>
          <w:szCs w:val="24"/>
        </w:rPr>
        <w:t xml:space="preserve">житлових будинки у яких необхідно </w:t>
      </w:r>
      <w:r w:rsidR="00A809CF" w:rsidRPr="00412B02">
        <w:rPr>
          <w:rFonts w:ascii="Times New Roman" w:hAnsi="Times New Roman"/>
          <w:color w:val="000000"/>
          <w:sz w:val="24"/>
          <w:szCs w:val="24"/>
        </w:rPr>
        <w:t xml:space="preserve">влаштувати будинкові </w:t>
      </w:r>
      <w:r w:rsidR="00A809CF" w:rsidRPr="00412B02">
        <w:rPr>
          <w:rFonts w:ascii="Times New Roman" w:hAnsi="Times New Roman"/>
          <w:sz w:val="24"/>
          <w:szCs w:val="24"/>
        </w:rPr>
        <w:t xml:space="preserve">прилади комерційного обліку </w:t>
      </w:r>
      <w:r w:rsidR="00A809CF" w:rsidRPr="00412B02">
        <w:rPr>
          <w:rFonts w:ascii="Times New Roman" w:hAnsi="Times New Roman"/>
          <w:color w:val="000000"/>
          <w:sz w:val="24"/>
          <w:szCs w:val="24"/>
        </w:rPr>
        <w:t xml:space="preserve">теплової енергії та гарячого водопостачання, а також </w:t>
      </w:r>
      <w:r w:rsidR="00E64681">
        <w:rPr>
          <w:rFonts w:ascii="Times New Roman" w:hAnsi="Times New Roman"/>
          <w:color w:val="000000"/>
          <w:spacing w:val="6"/>
          <w:sz w:val="24"/>
          <w:szCs w:val="24"/>
        </w:rPr>
        <w:t>551</w:t>
      </w:r>
      <w:r w:rsidR="00A809CF" w:rsidRPr="00412B02">
        <w:rPr>
          <w:rFonts w:ascii="Times New Roman" w:hAnsi="Times New Roman"/>
          <w:color w:val="000000"/>
          <w:sz w:val="24"/>
          <w:szCs w:val="24"/>
        </w:rPr>
        <w:t>багатоквартирних</w:t>
      </w:r>
      <w:r w:rsidR="00A809CF" w:rsidRPr="00412B02">
        <w:rPr>
          <w:rFonts w:ascii="Times New Roman" w:hAnsi="Times New Roman"/>
          <w:color w:val="000000"/>
          <w:spacing w:val="6"/>
          <w:sz w:val="24"/>
          <w:szCs w:val="24"/>
        </w:rPr>
        <w:t xml:space="preserve"> житлових будинки у яких необхідно </w:t>
      </w:r>
      <w:r w:rsidR="00A809CF" w:rsidRPr="00412B02">
        <w:rPr>
          <w:rFonts w:ascii="Times New Roman" w:hAnsi="Times New Roman"/>
          <w:color w:val="000000"/>
          <w:sz w:val="24"/>
          <w:szCs w:val="24"/>
        </w:rPr>
        <w:t xml:space="preserve">влаштувати, провести повірку та ремонт  будинкових </w:t>
      </w:r>
      <w:r w:rsidR="00A809CF" w:rsidRPr="00412B02">
        <w:rPr>
          <w:rFonts w:ascii="Times New Roman" w:hAnsi="Times New Roman"/>
          <w:sz w:val="24"/>
          <w:szCs w:val="24"/>
        </w:rPr>
        <w:t xml:space="preserve">приладів комерційного обліку </w:t>
      </w:r>
      <w:r w:rsidR="00A809CF" w:rsidRPr="00412B02">
        <w:rPr>
          <w:rFonts w:ascii="Times New Roman" w:hAnsi="Times New Roman"/>
          <w:color w:val="000000"/>
          <w:sz w:val="24"/>
          <w:szCs w:val="24"/>
        </w:rPr>
        <w:t>холодного водопостачання.</w:t>
      </w:r>
    </w:p>
    <w:p w:rsidR="001073E7" w:rsidRPr="00412B02" w:rsidRDefault="00A52C57" w:rsidP="00412B02">
      <w:pPr>
        <w:spacing w:after="0" w:line="240" w:lineRule="auto"/>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3.П</w:t>
      </w:r>
      <w:r w:rsidR="001073E7" w:rsidRPr="00412B02">
        <w:rPr>
          <w:rFonts w:ascii="Times New Roman" w:hAnsi="Times New Roman" w:cs="Times New Roman"/>
          <w:color w:val="000000"/>
          <w:spacing w:val="6"/>
          <w:sz w:val="24"/>
          <w:szCs w:val="24"/>
          <w:lang w:val="uk-UA"/>
        </w:rPr>
        <w:t>оказник ефективності:</w:t>
      </w:r>
    </w:p>
    <w:p w:rsidR="00A809CF" w:rsidRPr="00412B02" w:rsidRDefault="001073E7" w:rsidP="00412B02">
      <w:pPr>
        <w:spacing w:after="0" w:line="240" w:lineRule="auto"/>
        <w:jc w:val="both"/>
        <w:rPr>
          <w:rFonts w:ascii="Times New Roman" w:hAnsi="Times New Roman" w:cs="Times New Roman"/>
          <w:color w:val="000000"/>
          <w:spacing w:val="6"/>
          <w:sz w:val="24"/>
          <w:szCs w:val="24"/>
          <w:lang w:val="uk-UA"/>
        </w:rPr>
      </w:pPr>
      <w:r w:rsidRPr="00412B02">
        <w:rPr>
          <w:rFonts w:ascii="Times New Roman" w:hAnsi="Times New Roman" w:cs="Times New Roman"/>
          <w:color w:val="000000"/>
          <w:spacing w:val="6"/>
          <w:sz w:val="24"/>
          <w:szCs w:val="24"/>
          <w:lang w:val="uk-UA"/>
        </w:rPr>
        <w:t xml:space="preserve">- середній розмір коштів </w:t>
      </w:r>
      <w:r w:rsidR="00A809CF" w:rsidRPr="00412B02">
        <w:rPr>
          <w:rFonts w:ascii="Times New Roman" w:hAnsi="Times New Roman" w:cs="Times New Roman"/>
          <w:color w:val="000000"/>
          <w:spacing w:val="6"/>
          <w:sz w:val="24"/>
          <w:szCs w:val="24"/>
          <w:lang w:val="uk-UA"/>
        </w:rPr>
        <w:t xml:space="preserve">влаштування одного </w:t>
      </w:r>
      <w:r w:rsidR="00A809CF" w:rsidRPr="00412B02">
        <w:rPr>
          <w:rFonts w:ascii="Times New Roman" w:hAnsi="Times New Roman" w:cs="Times New Roman"/>
          <w:color w:val="000000"/>
          <w:sz w:val="24"/>
          <w:szCs w:val="24"/>
          <w:lang w:val="uk-UA"/>
        </w:rPr>
        <w:t xml:space="preserve">будинкового </w:t>
      </w:r>
      <w:r w:rsidR="00A809CF" w:rsidRPr="00412B02">
        <w:rPr>
          <w:rFonts w:ascii="Times New Roman" w:hAnsi="Times New Roman" w:cs="Times New Roman"/>
          <w:sz w:val="24"/>
          <w:szCs w:val="24"/>
          <w:lang w:val="uk-UA"/>
        </w:rPr>
        <w:t xml:space="preserve">приладу комерційного обліку </w:t>
      </w:r>
      <w:r w:rsidR="00A809CF" w:rsidRPr="00412B02">
        <w:rPr>
          <w:rFonts w:ascii="Times New Roman" w:hAnsi="Times New Roman" w:cs="Times New Roman"/>
          <w:color w:val="000000"/>
          <w:sz w:val="24"/>
          <w:szCs w:val="24"/>
          <w:lang w:val="uk-UA"/>
        </w:rPr>
        <w:t>теплової енергії</w:t>
      </w:r>
      <w:r w:rsidR="00A809CF" w:rsidRPr="00412B02">
        <w:rPr>
          <w:rFonts w:ascii="Times New Roman" w:hAnsi="Times New Roman" w:cs="Times New Roman"/>
          <w:color w:val="000000"/>
          <w:spacing w:val="6"/>
          <w:sz w:val="24"/>
          <w:szCs w:val="24"/>
          <w:lang w:val="uk-UA"/>
        </w:rPr>
        <w:t xml:space="preserve"> –56 200,0 грн.;</w:t>
      </w:r>
    </w:p>
    <w:p w:rsidR="00A809CF" w:rsidRPr="00412B02" w:rsidRDefault="00A809CF" w:rsidP="00412B02">
      <w:pPr>
        <w:spacing w:after="0" w:line="240" w:lineRule="auto"/>
        <w:jc w:val="both"/>
        <w:rPr>
          <w:rFonts w:ascii="Times New Roman" w:hAnsi="Times New Roman" w:cs="Times New Roman"/>
          <w:color w:val="000000"/>
          <w:spacing w:val="6"/>
          <w:sz w:val="24"/>
          <w:szCs w:val="24"/>
          <w:lang w:val="uk-UA"/>
        </w:rPr>
      </w:pPr>
      <w:r w:rsidRPr="00412B02">
        <w:rPr>
          <w:rFonts w:ascii="Times New Roman" w:hAnsi="Times New Roman" w:cs="Times New Roman"/>
          <w:color w:val="000000"/>
          <w:spacing w:val="6"/>
          <w:sz w:val="24"/>
          <w:szCs w:val="24"/>
          <w:lang w:val="uk-UA"/>
        </w:rPr>
        <w:t xml:space="preserve">- середній розмір коштів влаштування одного </w:t>
      </w:r>
      <w:r w:rsidRPr="00412B02">
        <w:rPr>
          <w:rFonts w:ascii="Times New Roman" w:hAnsi="Times New Roman" w:cs="Times New Roman"/>
          <w:color w:val="000000"/>
          <w:sz w:val="24"/>
          <w:szCs w:val="24"/>
          <w:lang w:val="uk-UA"/>
        </w:rPr>
        <w:t xml:space="preserve">будинкового </w:t>
      </w:r>
      <w:r w:rsidRPr="00412B02">
        <w:rPr>
          <w:rFonts w:ascii="Times New Roman" w:hAnsi="Times New Roman" w:cs="Times New Roman"/>
          <w:sz w:val="24"/>
          <w:szCs w:val="24"/>
          <w:lang w:val="uk-UA"/>
        </w:rPr>
        <w:t xml:space="preserve">приладу комерційного обліку </w:t>
      </w:r>
      <w:r w:rsidRPr="00412B02">
        <w:rPr>
          <w:rFonts w:ascii="Times New Roman" w:hAnsi="Times New Roman" w:cs="Times New Roman"/>
          <w:color w:val="000000"/>
          <w:sz w:val="24"/>
          <w:szCs w:val="24"/>
          <w:lang w:val="uk-UA"/>
        </w:rPr>
        <w:t>гарячого водопостачання</w:t>
      </w:r>
      <w:r w:rsidRPr="00412B02">
        <w:rPr>
          <w:rFonts w:ascii="Times New Roman" w:hAnsi="Times New Roman" w:cs="Times New Roman"/>
          <w:color w:val="000000"/>
          <w:spacing w:val="6"/>
          <w:sz w:val="24"/>
          <w:szCs w:val="24"/>
          <w:lang w:val="uk-UA"/>
        </w:rPr>
        <w:t xml:space="preserve"> – 6 600,0 грн.;</w:t>
      </w:r>
    </w:p>
    <w:p w:rsidR="00A809CF" w:rsidRPr="00412B02" w:rsidRDefault="00A809CF" w:rsidP="00412B02">
      <w:pPr>
        <w:spacing w:after="0" w:line="240" w:lineRule="auto"/>
        <w:jc w:val="both"/>
        <w:rPr>
          <w:rFonts w:ascii="Times New Roman" w:hAnsi="Times New Roman" w:cs="Times New Roman"/>
          <w:color w:val="000000"/>
          <w:spacing w:val="6"/>
          <w:sz w:val="24"/>
          <w:szCs w:val="24"/>
          <w:lang w:val="uk-UA"/>
        </w:rPr>
      </w:pPr>
      <w:r w:rsidRPr="00412B02">
        <w:rPr>
          <w:rFonts w:ascii="Times New Roman" w:hAnsi="Times New Roman" w:cs="Times New Roman"/>
          <w:color w:val="000000"/>
          <w:spacing w:val="6"/>
          <w:sz w:val="24"/>
          <w:szCs w:val="24"/>
          <w:lang w:val="uk-UA"/>
        </w:rPr>
        <w:t xml:space="preserve">- середній розмір коштів влаштування одного </w:t>
      </w:r>
      <w:r w:rsidRPr="00412B02">
        <w:rPr>
          <w:rFonts w:ascii="Times New Roman" w:hAnsi="Times New Roman" w:cs="Times New Roman"/>
          <w:color w:val="000000"/>
          <w:sz w:val="24"/>
          <w:szCs w:val="24"/>
          <w:lang w:val="uk-UA"/>
        </w:rPr>
        <w:t xml:space="preserve">будинкового </w:t>
      </w:r>
      <w:r w:rsidRPr="00412B02">
        <w:rPr>
          <w:rFonts w:ascii="Times New Roman" w:hAnsi="Times New Roman" w:cs="Times New Roman"/>
          <w:sz w:val="24"/>
          <w:szCs w:val="24"/>
          <w:lang w:val="uk-UA"/>
        </w:rPr>
        <w:t xml:space="preserve">приладу комерційного обліку </w:t>
      </w:r>
      <w:r w:rsidR="00EF6309" w:rsidRPr="00412B02">
        <w:rPr>
          <w:rFonts w:ascii="Times New Roman" w:hAnsi="Times New Roman" w:cs="Times New Roman"/>
          <w:color w:val="000000"/>
          <w:sz w:val="24"/>
          <w:szCs w:val="24"/>
          <w:lang w:val="uk-UA"/>
        </w:rPr>
        <w:t>холодного</w:t>
      </w:r>
      <w:r w:rsidRPr="00412B02">
        <w:rPr>
          <w:rFonts w:ascii="Times New Roman" w:hAnsi="Times New Roman" w:cs="Times New Roman"/>
          <w:color w:val="000000"/>
          <w:sz w:val="24"/>
          <w:szCs w:val="24"/>
          <w:lang w:val="uk-UA"/>
        </w:rPr>
        <w:t xml:space="preserve"> водопостачання</w:t>
      </w:r>
      <w:r w:rsidRPr="00412B02">
        <w:rPr>
          <w:rFonts w:ascii="Times New Roman" w:hAnsi="Times New Roman" w:cs="Times New Roman"/>
          <w:color w:val="000000"/>
          <w:spacing w:val="6"/>
          <w:sz w:val="24"/>
          <w:szCs w:val="24"/>
          <w:lang w:val="uk-UA"/>
        </w:rPr>
        <w:t xml:space="preserve"> – </w:t>
      </w:r>
      <w:r w:rsidR="008F2410">
        <w:rPr>
          <w:rFonts w:ascii="Times New Roman" w:hAnsi="Times New Roman" w:cs="Times New Roman"/>
          <w:color w:val="000000"/>
          <w:spacing w:val="6"/>
          <w:sz w:val="24"/>
          <w:szCs w:val="24"/>
          <w:lang w:val="uk-UA"/>
        </w:rPr>
        <w:t>39 200,0</w:t>
      </w:r>
      <w:r w:rsidR="00A52C57">
        <w:rPr>
          <w:rFonts w:ascii="Times New Roman" w:hAnsi="Times New Roman" w:cs="Times New Roman"/>
          <w:color w:val="000000"/>
          <w:spacing w:val="6"/>
          <w:sz w:val="24"/>
          <w:szCs w:val="24"/>
          <w:lang w:val="uk-UA"/>
        </w:rPr>
        <w:t xml:space="preserve"> грн.</w:t>
      </w:r>
    </w:p>
    <w:p w:rsidR="001073E7" w:rsidRPr="00412B02" w:rsidRDefault="00992428" w:rsidP="00412B02">
      <w:pPr>
        <w:spacing w:after="0" w:line="240" w:lineRule="auto"/>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4.П</w:t>
      </w:r>
      <w:r w:rsidR="001073E7" w:rsidRPr="00412B02">
        <w:rPr>
          <w:rFonts w:ascii="Times New Roman" w:hAnsi="Times New Roman" w:cs="Times New Roman"/>
          <w:color w:val="000000"/>
          <w:spacing w:val="6"/>
          <w:sz w:val="24"/>
          <w:szCs w:val="24"/>
          <w:lang w:val="uk-UA"/>
        </w:rPr>
        <w:t>оказник якості:</w:t>
      </w:r>
    </w:p>
    <w:p w:rsidR="001073E7" w:rsidRPr="00412B02" w:rsidRDefault="001073E7" w:rsidP="00412B02">
      <w:pPr>
        <w:spacing w:after="0" w:line="240" w:lineRule="auto"/>
        <w:jc w:val="both"/>
        <w:rPr>
          <w:rFonts w:ascii="Times New Roman" w:hAnsi="Times New Roman" w:cs="Times New Roman"/>
          <w:color w:val="000000"/>
          <w:spacing w:val="6"/>
          <w:sz w:val="24"/>
          <w:szCs w:val="24"/>
          <w:lang w:val="uk-UA"/>
        </w:rPr>
      </w:pPr>
      <w:r w:rsidRPr="00412B02">
        <w:rPr>
          <w:rFonts w:ascii="Times New Roman" w:hAnsi="Times New Roman" w:cs="Times New Roman"/>
          <w:color w:val="000000"/>
          <w:spacing w:val="6"/>
          <w:sz w:val="24"/>
          <w:szCs w:val="24"/>
          <w:lang w:val="uk-UA"/>
        </w:rPr>
        <w:t>- виконання Програми в межах наявних бюджетних асигнувань – 100%;</w:t>
      </w:r>
    </w:p>
    <w:p w:rsidR="00A809CF" w:rsidRPr="00412B02" w:rsidRDefault="00A809CF" w:rsidP="00412B02">
      <w:pPr>
        <w:spacing w:after="0" w:line="240" w:lineRule="auto"/>
        <w:jc w:val="both"/>
        <w:rPr>
          <w:rFonts w:ascii="Times New Roman" w:hAnsi="Times New Roman" w:cs="Times New Roman"/>
          <w:color w:val="000000"/>
          <w:spacing w:val="6"/>
          <w:sz w:val="24"/>
          <w:szCs w:val="24"/>
          <w:lang w:val="uk-UA"/>
        </w:rPr>
      </w:pPr>
      <w:r w:rsidRPr="00412B02">
        <w:rPr>
          <w:rFonts w:ascii="Times New Roman" w:hAnsi="Times New Roman" w:cs="Times New Roman"/>
          <w:sz w:val="24"/>
          <w:szCs w:val="24"/>
          <w:lang w:val="uk-UA"/>
        </w:rPr>
        <w:t xml:space="preserve">-облаштування  багатоквартирних житлових будинків будинковими вузлами обліку </w:t>
      </w:r>
      <w:r w:rsidRPr="00412B02">
        <w:rPr>
          <w:rFonts w:ascii="Times New Roman" w:hAnsi="Times New Roman" w:cs="Times New Roman"/>
          <w:color w:val="000000"/>
          <w:sz w:val="24"/>
          <w:szCs w:val="24"/>
          <w:lang w:val="uk-UA"/>
        </w:rPr>
        <w:t xml:space="preserve">теплової енергії та водопостачання </w:t>
      </w:r>
      <w:r w:rsidRPr="00412B02">
        <w:rPr>
          <w:rFonts w:ascii="Times New Roman" w:hAnsi="Times New Roman" w:cs="Times New Roman"/>
          <w:color w:val="000000"/>
          <w:spacing w:val="6"/>
          <w:sz w:val="24"/>
          <w:szCs w:val="24"/>
          <w:lang w:val="uk-UA"/>
        </w:rPr>
        <w:t>– 100%.</w:t>
      </w:r>
    </w:p>
    <w:p w:rsidR="00337F2A" w:rsidRPr="00412B02" w:rsidRDefault="00337F2A" w:rsidP="00412B02">
      <w:pPr>
        <w:spacing w:after="0" w:line="240" w:lineRule="auto"/>
        <w:jc w:val="both"/>
        <w:rPr>
          <w:rFonts w:ascii="Times New Roman" w:hAnsi="Times New Roman" w:cs="Times New Roman"/>
          <w:color w:val="000000"/>
          <w:spacing w:val="6"/>
          <w:sz w:val="24"/>
          <w:szCs w:val="24"/>
          <w:lang w:val="uk-UA"/>
        </w:rPr>
      </w:pPr>
    </w:p>
    <w:p w:rsidR="005E3239" w:rsidRDefault="005E3239" w:rsidP="005E3239">
      <w:pPr>
        <w:tabs>
          <w:tab w:val="left" w:pos="1918"/>
        </w:tabs>
        <w:spacing w:after="0" w:line="240" w:lineRule="auto"/>
        <w:jc w:val="both"/>
        <w:rPr>
          <w:rFonts w:ascii="Times New Roman" w:hAnsi="Times New Roman" w:cs="Times New Roman"/>
          <w:color w:val="000000"/>
          <w:spacing w:val="6"/>
          <w:sz w:val="24"/>
          <w:szCs w:val="24"/>
          <w:lang w:val="uk-UA"/>
        </w:rPr>
        <w:sectPr w:rsidR="005E3239" w:rsidSect="004F75DC">
          <w:pgSz w:w="11906" w:h="16838"/>
          <w:pgMar w:top="1134" w:right="851" w:bottom="1134" w:left="1701" w:header="709" w:footer="709" w:gutter="0"/>
          <w:cols w:space="708"/>
          <w:docGrid w:linePitch="360"/>
        </w:sectPr>
      </w:pPr>
    </w:p>
    <w:p w:rsidR="002D3F95" w:rsidRPr="00412B02" w:rsidRDefault="002D3F95" w:rsidP="00A002E9">
      <w:pPr>
        <w:pStyle w:val="11"/>
        <w:tabs>
          <w:tab w:val="left" w:pos="2552"/>
        </w:tabs>
        <w:rPr>
          <w:rFonts w:ascii="Times New Roman" w:hAnsi="Times New Roman"/>
          <w:b/>
          <w:sz w:val="24"/>
          <w:szCs w:val="24"/>
        </w:rPr>
      </w:pPr>
      <w:r w:rsidRPr="00412B02">
        <w:rPr>
          <w:rFonts w:ascii="Times New Roman" w:hAnsi="Times New Roman"/>
          <w:b/>
          <w:sz w:val="24"/>
          <w:szCs w:val="24"/>
        </w:rPr>
        <w:t>7. Перелік завдань і заходів  програми</w:t>
      </w:r>
    </w:p>
    <w:p w:rsidR="002D3F95" w:rsidRPr="00412B02" w:rsidRDefault="002D3F95" w:rsidP="00412B02">
      <w:pPr>
        <w:pStyle w:val="11"/>
        <w:tabs>
          <w:tab w:val="left" w:pos="2552"/>
        </w:tabs>
        <w:rPr>
          <w:rFonts w:ascii="Times New Roman" w:hAnsi="Times New Roman"/>
          <w:b/>
          <w:sz w:val="24"/>
          <w:szCs w:val="24"/>
        </w:rPr>
      </w:pPr>
    </w:p>
    <w:tbl>
      <w:tblPr>
        <w:tblW w:w="5300" w:type="pct"/>
        <w:tblLayout w:type="fixed"/>
        <w:tblCellMar>
          <w:left w:w="0" w:type="dxa"/>
          <w:right w:w="0" w:type="dxa"/>
        </w:tblCellMar>
        <w:tblLook w:val="0000"/>
      </w:tblPr>
      <w:tblGrid>
        <w:gridCol w:w="860"/>
        <w:gridCol w:w="1988"/>
        <w:gridCol w:w="2692"/>
        <w:gridCol w:w="797"/>
        <w:gridCol w:w="1929"/>
        <w:gridCol w:w="1527"/>
        <w:gridCol w:w="1128"/>
        <w:gridCol w:w="1032"/>
        <w:gridCol w:w="983"/>
        <w:gridCol w:w="983"/>
        <w:gridCol w:w="1536"/>
      </w:tblGrid>
      <w:tr w:rsidR="007A2ACD" w:rsidRPr="00412B02" w:rsidTr="00EC5243">
        <w:trPr>
          <w:cantSplit/>
        </w:trPr>
        <w:tc>
          <w:tcPr>
            <w:tcW w:w="278" w:type="pct"/>
            <w:vMerge w:val="restar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з/п</w:t>
            </w:r>
          </w:p>
        </w:tc>
        <w:tc>
          <w:tcPr>
            <w:tcW w:w="643" w:type="pct"/>
            <w:vMerge w:val="restar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Назва напряму діяльності</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(пріоритетні завдання)</w:t>
            </w:r>
          </w:p>
        </w:tc>
        <w:tc>
          <w:tcPr>
            <w:tcW w:w="871" w:type="pct"/>
            <w:vMerge w:val="restar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Перелік заходів Програми</w:t>
            </w:r>
          </w:p>
        </w:tc>
        <w:tc>
          <w:tcPr>
            <w:tcW w:w="258" w:type="pct"/>
            <w:vMerge w:val="restart"/>
            <w:tcBorders>
              <w:top w:val="single" w:sz="4" w:space="0" w:color="000000"/>
              <w:left w:val="single" w:sz="4" w:space="0" w:color="000000"/>
              <w:bottom w:val="single" w:sz="4" w:space="0" w:color="000000"/>
            </w:tcBorders>
            <w:shd w:val="clear" w:color="auto" w:fill="auto"/>
            <w:textDirection w:val="btLr"/>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Термін</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виконання заходу</w:t>
            </w:r>
          </w:p>
        </w:tc>
        <w:tc>
          <w:tcPr>
            <w:tcW w:w="624" w:type="pct"/>
            <w:vMerge w:val="restar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proofErr w:type="spellStart"/>
            <w:r w:rsidRPr="00412B02">
              <w:rPr>
                <w:rFonts w:ascii="Times New Roman" w:hAnsi="Times New Roman"/>
                <w:sz w:val="24"/>
                <w:szCs w:val="24"/>
              </w:rPr>
              <w:t>Відпові-</w:t>
            </w:r>
            <w:proofErr w:type="spellEnd"/>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дальні</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за виконання</w:t>
            </w:r>
          </w:p>
        </w:tc>
        <w:tc>
          <w:tcPr>
            <w:tcW w:w="494" w:type="pct"/>
            <w:vMerge w:val="restar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Джерела фінансування</w:t>
            </w:r>
          </w:p>
        </w:tc>
        <w:tc>
          <w:tcPr>
            <w:tcW w:w="365" w:type="pct"/>
            <w:tcBorders>
              <w:top w:val="single" w:sz="4" w:space="0" w:color="000000"/>
              <w:left w:val="single" w:sz="4" w:space="0" w:color="000000"/>
              <w:bottom w:val="single" w:sz="4" w:space="0" w:color="000000"/>
              <w:right w:val="single" w:sz="4" w:space="0" w:color="000000"/>
            </w:tcBorders>
          </w:tcPr>
          <w:p w:rsidR="007A2ACD" w:rsidRPr="00412B02" w:rsidRDefault="007A2ACD" w:rsidP="00412B02">
            <w:pPr>
              <w:pStyle w:val="11"/>
              <w:jc w:val="center"/>
              <w:rPr>
                <w:rFonts w:ascii="Times New Roman" w:hAnsi="Times New Roman"/>
                <w:sz w:val="24"/>
                <w:szCs w:val="24"/>
              </w:rPr>
            </w:pPr>
          </w:p>
        </w:tc>
        <w:tc>
          <w:tcPr>
            <w:tcW w:w="970" w:type="pct"/>
            <w:gridSpan w:val="3"/>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Орієнтовні обсяги фінансування,</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тис. грн.</w:t>
            </w:r>
          </w:p>
        </w:tc>
        <w:tc>
          <w:tcPr>
            <w:tcW w:w="497" w:type="pct"/>
            <w:vMerge w:val="restart"/>
            <w:tcBorders>
              <w:top w:val="single" w:sz="4" w:space="0" w:color="000000"/>
              <w:left w:val="single" w:sz="4" w:space="0" w:color="000000"/>
              <w:right w:val="single" w:sz="4" w:space="0" w:color="auto"/>
            </w:tcBorders>
          </w:tcPr>
          <w:p w:rsidR="007A2ACD" w:rsidRPr="00412B02" w:rsidRDefault="007A2ACD" w:rsidP="00412B02">
            <w:pPr>
              <w:snapToGrid w:val="0"/>
              <w:spacing w:after="0" w:line="240" w:lineRule="auto"/>
              <w:rPr>
                <w:rFonts w:ascii="Times New Roman" w:hAnsi="Times New Roman" w:cs="Times New Roman"/>
                <w:bCs/>
                <w:sz w:val="24"/>
                <w:szCs w:val="24"/>
                <w:lang w:val="uk-UA"/>
              </w:rPr>
            </w:pPr>
          </w:p>
          <w:p w:rsidR="007A2ACD" w:rsidRPr="00412B02" w:rsidRDefault="007A2ACD" w:rsidP="00412B02">
            <w:pPr>
              <w:snapToGrid w:val="0"/>
              <w:spacing w:after="0" w:line="240" w:lineRule="auto"/>
              <w:rPr>
                <w:rFonts w:ascii="Times New Roman" w:hAnsi="Times New Roman" w:cs="Times New Roman"/>
                <w:bCs/>
                <w:sz w:val="24"/>
                <w:szCs w:val="24"/>
                <w:lang w:val="uk-UA"/>
              </w:rPr>
            </w:pPr>
            <w:r w:rsidRPr="00412B02">
              <w:rPr>
                <w:rFonts w:ascii="Times New Roman" w:hAnsi="Times New Roman" w:cs="Times New Roman"/>
                <w:bCs/>
                <w:sz w:val="24"/>
                <w:szCs w:val="24"/>
                <w:lang w:val="uk-UA"/>
              </w:rPr>
              <w:t xml:space="preserve">Очікуваний </w:t>
            </w:r>
          </w:p>
          <w:p w:rsidR="007A2ACD" w:rsidRPr="00412B02" w:rsidRDefault="007A2ACD" w:rsidP="00412B02">
            <w:pPr>
              <w:pStyle w:val="11"/>
              <w:rPr>
                <w:rFonts w:ascii="Times New Roman" w:hAnsi="Times New Roman"/>
                <w:sz w:val="24"/>
                <w:szCs w:val="24"/>
              </w:rPr>
            </w:pPr>
            <w:r w:rsidRPr="00412B02">
              <w:rPr>
                <w:rFonts w:ascii="Times New Roman" w:hAnsi="Times New Roman"/>
                <w:bCs/>
                <w:sz w:val="24"/>
                <w:szCs w:val="24"/>
              </w:rPr>
              <w:t xml:space="preserve">   результат</w:t>
            </w:r>
          </w:p>
        </w:tc>
      </w:tr>
      <w:tr w:rsidR="007A2ACD" w:rsidRPr="00412B02" w:rsidTr="00EE3395">
        <w:trPr>
          <w:cantSplit/>
          <w:trHeight w:val="1235"/>
        </w:trPr>
        <w:tc>
          <w:tcPr>
            <w:tcW w:w="278" w:type="pct"/>
            <w:vMerge/>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snapToGrid w:val="0"/>
              <w:jc w:val="center"/>
              <w:rPr>
                <w:rFonts w:ascii="Times New Roman" w:hAnsi="Times New Roman"/>
                <w:sz w:val="24"/>
                <w:szCs w:val="24"/>
              </w:rPr>
            </w:pPr>
          </w:p>
        </w:tc>
        <w:tc>
          <w:tcPr>
            <w:tcW w:w="643" w:type="pct"/>
            <w:vMerge/>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snapToGrid w:val="0"/>
              <w:jc w:val="center"/>
              <w:rPr>
                <w:rFonts w:ascii="Times New Roman" w:hAnsi="Times New Roman"/>
                <w:sz w:val="24"/>
                <w:szCs w:val="24"/>
              </w:rPr>
            </w:pPr>
          </w:p>
        </w:tc>
        <w:tc>
          <w:tcPr>
            <w:tcW w:w="871" w:type="pct"/>
            <w:vMerge/>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snapToGrid w:val="0"/>
              <w:jc w:val="center"/>
              <w:rPr>
                <w:rFonts w:ascii="Times New Roman" w:hAnsi="Times New Roman"/>
                <w:sz w:val="24"/>
                <w:szCs w:val="24"/>
              </w:rPr>
            </w:pPr>
          </w:p>
        </w:tc>
        <w:tc>
          <w:tcPr>
            <w:tcW w:w="258" w:type="pct"/>
            <w:vMerge/>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snapToGrid w:val="0"/>
              <w:jc w:val="center"/>
              <w:rPr>
                <w:rFonts w:ascii="Times New Roman" w:hAnsi="Times New Roman"/>
                <w:sz w:val="24"/>
                <w:szCs w:val="24"/>
              </w:rPr>
            </w:pPr>
          </w:p>
        </w:tc>
        <w:tc>
          <w:tcPr>
            <w:tcW w:w="624" w:type="pct"/>
            <w:vMerge/>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snapToGrid w:val="0"/>
              <w:jc w:val="center"/>
              <w:rPr>
                <w:rFonts w:ascii="Times New Roman" w:hAnsi="Times New Roman"/>
                <w:sz w:val="24"/>
                <w:szCs w:val="24"/>
              </w:rPr>
            </w:pPr>
          </w:p>
        </w:tc>
        <w:tc>
          <w:tcPr>
            <w:tcW w:w="494" w:type="pct"/>
            <w:vMerge/>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snapToGrid w:val="0"/>
              <w:jc w:val="center"/>
              <w:rPr>
                <w:rFonts w:ascii="Times New Roman" w:hAnsi="Times New Roman"/>
                <w:sz w:val="24"/>
                <w:szCs w:val="24"/>
              </w:rPr>
            </w:pPr>
          </w:p>
        </w:tc>
        <w:tc>
          <w:tcPr>
            <w:tcW w:w="365"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Pr>
                <w:rFonts w:ascii="Times New Roman" w:hAnsi="Times New Roman"/>
                <w:sz w:val="24"/>
                <w:szCs w:val="24"/>
              </w:rPr>
              <w:t>2019-2021</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роки</w:t>
            </w:r>
          </w:p>
        </w:tc>
        <w:tc>
          <w:tcPr>
            <w:tcW w:w="334"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2019р.</w:t>
            </w:r>
          </w:p>
        </w:tc>
        <w:tc>
          <w:tcPr>
            <w:tcW w:w="318"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53706E">
            <w:pPr>
              <w:pStyle w:val="11"/>
              <w:jc w:val="center"/>
              <w:rPr>
                <w:rFonts w:ascii="Times New Roman" w:hAnsi="Times New Roman"/>
                <w:sz w:val="24"/>
                <w:szCs w:val="24"/>
              </w:rPr>
            </w:pPr>
            <w:r w:rsidRPr="00412B02">
              <w:rPr>
                <w:rFonts w:ascii="Times New Roman" w:hAnsi="Times New Roman"/>
                <w:sz w:val="24"/>
                <w:szCs w:val="24"/>
              </w:rPr>
              <w:t>2020р.</w:t>
            </w:r>
          </w:p>
        </w:tc>
        <w:tc>
          <w:tcPr>
            <w:tcW w:w="31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Pr>
                <w:rFonts w:ascii="Times New Roman" w:hAnsi="Times New Roman"/>
                <w:sz w:val="24"/>
                <w:szCs w:val="24"/>
              </w:rPr>
              <w:t>2021</w:t>
            </w:r>
            <w:r w:rsidRPr="00412B02">
              <w:rPr>
                <w:rFonts w:ascii="Times New Roman" w:hAnsi="Times New Roman"/>
                <w:sz w:val="24"/>
                <w:szCs w:val="24"/>
              </w:rPr>
              <w:t>р.</w:t>
            </w:r>
          </w:p>
        </w:tc>
        <w:tc>
          <w:tcPr>
            <w:tcW w:w="497" w:type="pct"/>
            <w:vMerge/>
            <w:tcBorders>
              <w:left w:val="single" w:sz="4" w:space="0" w:color="000000"/>
              <w:bottom w:val="single" w:sz="4" w:space="0" w:color="000000"/>
              <w:right w:val="single" w:sz="4" w:space="0" w:color="auto"/>
            </w:tcBorders>
            <w:shd w:val="clear" w:color="auto" w:fill="auto"/>
            <w:vAlign w:val="center"/>
          </w:tcPr>
          <w:p w:rsidR="007A2ACD" w:rsidRPr="00412B02" w:rsidRDefault="007A2ACD" w:rsidP="00412B02">
            <w:pPr>
              <w:pStyle w:val="11"/>
              <w:jc w:val="center"/>
              <w:rPr>
                <w:rFonts w:ascii="Times New Roman" w:hAnsi="Times New Roman"/>
                <w:sz w:val="24"/>
                <w:szCs w:val="24"/>
              </w:rPr>
            </w:pPr>
          </w:p>
        </w:tc>
      </w:tr>
      <w:tr w:rsidR="007A2ACD" w:rsidRPr="00412B02" w:rsidTr="00EE3395">
        <w:trPr>
          <w:trHeight w:val="229"/>
        </w:trPr>
        <w:tc>
          <w:tcPr>
            <w:tcW w:w="27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1</w:t>
            </w:r>
          </w:p>
        </w:tc>
        <w:tc>
          <w:tcPr>
            <w:tcW w:w="643"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w:t>
            </w:r>
          </w:p>
        </w:tc>
        <w:tc>
          <w:tcPr>
            <w:tcW w:w="871"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ind w:hanging="142"/>
              <w:jc w:val="center"/>
              <w:rPr>
                <w:rFonts w:ascii="Times New Roman" w:hAnsi="Times New Roman"/>
                <w:sz w:val="24"/>
                <w:szCs w:val="24"/>
              </w:rPr>
            </w:pPr>
            <w:r w:rsidRPr="00412B02">
              <w:rPr>
                <w:rFonts w:ascii="Times New Roman" w:hAnsi="Times New Roman"/>
                <w:sz w:val="24"/>
                <w:szCs w:val="24"/>
              </w:rPr>
              <w:t>3</w:t>
            </w:r>
          </w:p>
        </w:tc>
        <w:tc>
          <w:tcPr>
            <w:tcW w:w="25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4</w:t>
            </w:r>
          </w:p>
        </w:tc>
        <w:tc>
          <w:tcPr>
            <w:tcW w:w="62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5</w:t>
            </w:r>
          </w:p>
        </w:tc>
        <w:tc>
          <w:tcPr>
            <w:tcW w:w="49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6</w:t>
            </w:r>
          </w:p>
        </w:tc>
        <w:tc>
          <w:tcPr>
            <w:tcW w:w="365"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7</w:t>
            </w:r>
          </w:p>
        </w:tc>
        <w:tc>
          <w:tcPr>
            <w:tcW w:w="334"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8</w:t>
            </w:r>
          </w:p>
        </w:tc>
        <w:tc>
          <w:tcPr>
            <w:tcW w:w="318"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53706E">
            <w:pPr>
              <w:pStyle w:val="11"/>
              <w:jc w:val="center"/>
              <w:rPr>
                <w:rFonts w:ascii="Times New Roman" w:hAnsi="Times New Roman"/>
                <w:sz w:val="24"/>
                <w:szCs w:val="24"/>
              </w:rPr>
            </w:pPr>
            <w:r>
              <w:rPr>
                <w:rFonts w:ascii="Times New Roman" w:hAnsi="Times New Roman"/>
                <w:sz w:val="24"/>
                <w:szCs w:val="24"/>
              </w:rPr>
              <w:t>10</w:t>
            </w:r>
          </w:p>
        </w:tc>
        <w:tc>
          <w:tcPr>
            <w:tcW w:w="31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Pr>
                <w:rFonts w:ascii="Times New Roman" w:hAnsi="Times New Roman"/>
                <w:sz w:val="24"/>
                <w:szCs w:val="24"/>
              </w:rPr>
              <w:t>10</w:t>
            </w:r>
          </w:p>
        </w:tc>
        <w:tc>
          <w:tcPr>
            <w:tcW w:w="497"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1</w:t>
            </w:r>
            <w:r>
              <w:rPr>
                <w:rFonts w:ascii="Times New Roman" w:hAnsi="Times New Roman"/>
                <w:sz w:val="24"/>
                <w:szCs w:val="24"/>
              </w:rPr>
              <w:t>1</w:t>
            </w:r>
          </w:p>
        </w:tc>
      </w:tr>
      <w:tr w:rsidR="007A2ACD" w:rsidRPr="00412B02" w:rsidTr="00EE3395">
        <w:trPr>
          <w:trHeight w:val="1380"/>
        </w:trPr>
        <w:tc>
          <w:tcPr>
            <w:tcW w:w="278"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rPr>
              <w:t>1</w:t>
            </w:r>
          </w:p>
        </w:tc>
        <w:tc>
          <w:tcPr>
            <w:tcW w:w="643" w:type="pct"/>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lang w:eastAsia="ru-RU"/>
              </w:rPr>
            </w:pPr>
            <w:r w:rsidRPr="00412B02">
              <w:rPr>
                <w:rFonts w:ascii="Times New Roman" w:hAnsi="Times New Roman"/>
                <w:sz w:val="24"/>
                <w:szCs w:val="24"/>
                <w:lang w:eastAsia="ru-RU"/>
              </w:rPr>
              <w:t>Теплопостачання</w:t>
            </w:r>
          </w:p>
        </w:tc>
        <w:tc>
          <w:tcPr>
            <w:tcW w:w="871" w:type="pct"/>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r w:rsidRPr="00412B02">
              <w:rPr>
                <w:rFonts w:ascii="Times New Roman" w:hAnsi="Times New Roman"/>
                <w:sz w:val="24"/>
                <w:szCs w:val="24"/>
              </w:rPr>
              <w:t xml:space="preserve">1.Влаштування </w:t>
            </w:r>
            <w:r w:rsidRPr="00412B02">
              <w:rPr>
                <w:rFonts w:ascii="Times New Roman" w:hAnsi="Times New Roman"/>
                <w:color w:val="000000"/>
                <w:sz w:val="24"/>
                <w:szCs w:val="24"/>
              </w:rPr>
              <w:t xml:space="preserve">будинкових </w:t>
            </w:r>
            <w:r w:rsidRPr="00412B02">
              <w:rPr>
                <w:rFonts w:ascii="Times New Roman" w:hAnsi="Times New Roman"/>
                <w:sz w:val="24"/>
                <w:szCs w:val="24"/>
              </w:rPr>
              <w:t xml:space="preserve">приладів комерційного обліку споживання </w:t>
            </w:r>
            <w:r w:rsidRPr="00412B02">
              <w:rPr>
                <w:rFonts w:ascii="Times New Roman" w:hAnsi="Times New Roman"/>
                <w:color w:val="000000"/>
                <w:sz w:val="24"/>
                <w:szCs w:val="24"/>
              </w:rPr>
              <w:t xml:space="preserve">теплової енергії </w:t>
            </w:r>
          </w:p>
        </w:tc>
        <w:tc>
          <w:tcPr>
            <w:tcW w:w="258"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2019-</w:t>
            </w:r>
          </w:p>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rPr>
              <w:t>202</w:t>
            </w:r>
            <w:r>
              <w:rPr>
                <w:rFonts w:ascii="Times New Roman" w:hAnsi="Times New Roman"/>
                <w:sz w:val="24"/>
                <w:szCs w:val="24"/>
              </w:rPr>
              <w:t>1</w:t>
            </w:r>
          </w:p>
        </w:tc>
        <w:tc>
          <w:tcPr>
            <w:tcW w:w="624"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 xml:space="preserve">Управління </w:t>
            </w:r>
            <w:proofErr w:type="spellStart"/>
            <w:r w:rsidRPr="00412B02">
              <w:rPr>
                <w:rFonts w:ascii="Times New Roman" w:hAnsi="Times New Roman"/>
                <w:sz w:val="24"/>
                <w:szCs w:val="24"/>
                <w:lang w:eastAsia="ru-RU"/>
              </w:rPr>
              <w:t>ЖКГБтаЕ</w:t>
            </w:r>
            <w:proofErr w:type="spellEnd"/>
            <w:r w:rsidRPr="00412B02">
              <w:rPr>
                <w:rFonts w:ascii="Times New Roman" w:hAnsi="Times New Roman"/>
                <w:sz w:val="24"/>
                <w:szCs w:val="24"/>
                <w:lang w:eastAsia="ru-RU"/>
              </w:rPr>
              <w:t>,</w:t>
            </w:r>
          </w:p>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КП «ТМТКЕ»</w:t>
            </w:r>
          </w:p>
        </w:tc>
        <w:tc>
          <w:tcPr>
            <w:tcW w:w="494"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МБ</w:t>
            </w:r>
          </w:p>
        </w:tc>
        <w:tc>
          <w:tcPr>
            <w:tcW w:w="365" w:type="pct"/>
            <w:tcBorders>
              <w:top w:val="single" w:sz="4" w:space="0" w:color="000000"/>
              <w:left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242</w:t>
            </w:r>
            <w:r w:rsidRPr="00412B02">
              <w:rPr>
                <w:rFonts w:ascii="Times New Roman" w:hAnsi="Times New Roman" w:cs="Times New Roman"/>
                <w:sz w:val="24"/>
                <w:szCs w:val="24"/>
                <w:lang w:val="uk-UA"/>
              </w:rPr>
              <w:t>00,0</w:t>
            </w:r>
          </w:p>
        </w:tc>
        <w:tc>
          <w:tcPr>
            <w:tcW w:w="334" w:type="pct"/>
            <w:tcBorders>
              <w:top w:val="single" w:sz="4" w:space="0" w:color="000000"/>
              <w:left w:val="single" w:sz="4" w:space="0" w:color="000000"/>
              <w:right w:val="single" w:sz="4" w:space="0" w:color="000000"/>
            </w:tcBorders>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112</w:t>
            </w:r>
            <w:r w:rsidRPr="00412B02">
              <w:rPr>
                <w:rFonts w:ascii="Times New Roman" w:hAnsi="Times New Roman" w:cs="Times New Roman"/>
                <w:sz w:val="24"/>
                <w:szCs w:val="24"/>
                <w:lang w:val="uk-UA"/>
              </w:rPr>
              <w:t>00,0</w:t>
            </w:r>
          </w:p>
        </w:tc>
        <w:tc>
          <w:tcPr>
            <w:tcW w:w="318" w:type="pct"/>
            <w:tcBorders>
              <w:top w:val="single" w:sz="4" w:space="0" w:color="000000"/>
              <w:left w:val="single" w:sz="4" w:space="0" w:color="000000"/>
              <w:right w:val="single" w:sz="4" w:space="0" w:color="000000"/>
            </w:tcBorders>
            <w:vAlign w:val="center"/>
          </w:tcPr>
          <w:p w:rsidR="007A2ACD" w:rsidRPr="00412B02" w:rsidRDefault="007A2ACD"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8000,0</w:t>
            </w:r>
          </w:p>
        </w:tc>
        <w:tc>
          <w:tcPr>
            <w:tcW w:w="318" w:type="pct"/>
            <w:tcBorders>
              <w:top w:val="single" w:sz="4" w:space="0" w:color="000000"/>
              <w:left w:val="single" w:sz="4" w:space="0" w:color="000000"/>
            </w:tcBorders>
            <w:shd w:val="clear" w:color="auto" w:fill="auto"/>
            <w:vAlign w:val="center"/>
          </w:tcPr>
          <w:p w:rsidR="007A2ACD" w:rsidRPr="00412B02" w:rsidRDefault="007A2ACD"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412B02">
              <w:rPr>
                <w:rFonts w:ascii="Times New Roman" w:hAnsi="Times New Roman" w:cs="Times New Roman"/>
                <w:sz w:val="24"/>
                <w:szCs w:val="24"/>
                <w:lang w:val="uk-UA"/>
              </w:rPr>
              <w:t>000,0</w:t>
            </w:r>
          </w:p>
        </w:tc>
        <w:tc>
          <w:tcPr>
            <w:tcW w:w="497" w:type="pct"/>
            <w:tcBorders>
              <w:top w:val="single" w:sz="4" w:space="0" w:color="000000"/>
              <w:left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430 </w:t>
            </w:r>
            <w:proofErr w:type="spellStart"/>
            <w:r w:rsidRPr="00412B02">
              <w:rPr>
                <w:rFonts w:ascii="Times New Roman" w:hAnsi="Times New Roman" w:cs="Times New Roman"/>
                <w:sz w:val="24"/>
                <w:szCs w:val="24"/>
                <w:lang w:val="uk-UA"/>
              </w:rPr>
              <w:t>шт</w:t>
            </w:r>
            <w:proofErr w:type="spellEnd"/>
          </w:p>
        </w:tc>
      </w:tr>
      <w:tr w:rsidR="007A2ACD" w:rsidRPr="00412B02" w:rsidTr="00EE3395">
        <w:trPr>
          <w:trHeight w:val="1111"/>
        </w:trPr>
        <w:tc>
          <w:tcPr>
            <w:tcW w:w="278"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p>
        </w:tc>
        <w:tc>
          <w:tcPr>
            <w:tcW w:w="643" w:type="pct"/>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p>
        </w:tc>
        <w:tc>
          <w:tcPr>
            <w:tcW w:w="871" w:type="pct"/>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r w:rsidRPr="00412B02">
              <w:rPr>
                <w:rFonts w:ascii="Times New Roman" w:hAnsi="Times New Roman"/>
                <w:sz w:val="24"/>
                <w:szCs w:val="24"/>
              </w:rPr>
              <w:t xml:space="preserve">2.Влаштування </w:t>
            </w:r>
            <w:r w:rsidRPr="00412B02">
              <w:rPr>
                <w:rFonts w:ascii="Times New Roman" w:hAnsi="Times New Roman"/>
                <w:color w:val="000000"/>
                <w:sz w:val="24"/>
                <w:szCs w:val="24"/>
              </w:rPr>
              <w:t xml:space="preserve">будинкових </w:t>
            </w:r>
            <w:r w:rsidRPr="00412B02">
              <w:rPr>
                <w:rFonts w:ascii="Times New Roman" w:hAnsi="Times New Roman"/>
                <w:sz w:val="24"/>
                <w:szCs w:val="24"/>
              </w:rPr>
              <w:t>приладів комерційного обліку споживання гарячої води</w:t>
            </w:r>
          </w:p>
        </w:tc>
        <w:tc>
          <w:tcPr>
            <w:tcW w:w="258"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2019-</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202</w:t>
            </w:r>
            <w:r>
              <w:rPr>
                <w:rFonts w:ascii="Times New Roman" w:hAnsi="Times New Roman"/>
                <w:sz w:val="24"/>
                <w:szCs w:val="24"/>
              </w:rPr>
              <w:t>1</w:t>
            </w:r>
          </w:p>
        </w:tc>
        <w:tc>
          <w:tcPr>
            <w:tcW w:w="624"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 xml:space="preserve">Управління </w:t>
            </w:r>
            <w:proofErr w:type="spellStart"/>
            <w:r w:rsidRPr="00412B02">
              <w:rPr>
                <w:rFonts w:ascii="Times New Roman" w:hAnsi="Times New Roman"/>
                <w:sz w:val="24"/>
                <w:szCs w:val="24"/>
                <w:lang w:eastAsia="ru-RU"/>
              </w:rPr>
              <w:t>ЖКГБтаЕ</w:t>
            </w:r>
            <w:proofErr w:type="spellEnd"/>
            <w:r w:rsidRPr="00412B02">
              <w:rPr>
                <w:rFonts w:ascii="Times New Roman" w:hAnsi="Times New Roman"/>
                <w:sz w:val="24"/>
                <w:szCs w:val="24"/>
                <w:lang w:eastAsia="ru-RU"/>
              </w:rPr>
              <w:t>,</w:t>
            </w:r>
          </w:p>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КП «ТМТКЕ»</w:t>
            </w:r>
          </w:p>
        </w:tc>
        <w:tc>
          <w:tcPr>
            <w:tcW w:w="494"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МБ</w:t>
            </w:r>
          </w:p>
        </w:tc>
        <w:tc>
          <w:tcPr>
            <w:tcW w:w="365" w:type="pct"/>
            <w:tcBorders>
              <w:top w:val="single" w:sz="4" w:space="0" w:color="000000"/>
              <w:left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r w:rsidRPr="00412B02">
              <w:rPr>
                <w:rFonts w:ascii="Times New Roman" w:hAnsi="Times New Roman" w:cs="Times New Roman"/>
                <w:sz w:val="24"/>
                <w:szCs w:val="24"/>
                <w:lang w:val="uk-UA"/>
              </w:rPr>
              <w:t>00,0</w:t>
            </w:r>
          </w:p>
        </w:tc>
        <w:tc>
          <w:tcPr>
            <w:tcW w:w="334" w:type="pct"/>
            <w:tcBorders>
              <w:top w:val="single" w:sz="4" w:space="0" w:color="000000"/>
              <w:left w:val="single" w:sz="4" w:space="0" w:color="000000"/>
              <w:right w:val="single" w:sz="4" w:space="0" w:color="000000"/>
            </w:tcBorders>
            <w:vAlign w:val="center"/>
          </w:tcPr>
          <w:p w:rsidR="007A2ACD" w:rsidRPr="00412B02" w:rsidRDefault="007A2ACD" w:rsidP="007A2AC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135</w:t>
            </w:r>
            <w:r w:rsidRPr="00412B02">
              <w:rPr>
                <w:rFonts w:ascii="Times New Roman" w:hAnsi="Times New Roman" w:cs="Times New Roman"/>
                <w:sz w:val="24"/>
                <w:szCs w:val="24"/>
                <w:lang w:val="uk-UA"/>
              </w:rPr>
              <w:t>0,0</w:t>
            </w:r>
          </w:p>
        </w:tc>
        <w:tc>
          <w:tcPr>
            <w:tcW w:w="318" w:type="pct"/>
            <w:tcBorders>
              <w:top w:val="single" w:sz="4" w:space="0" w:color="000000"/>
              <w:left w:val="single" w:sz="4" w:space="0" w:color="000000"/>
              <w:right w:val="single" w:sz="4" w:space="0" w:color="000000"/>
            </w:tcBorders>
            <w:vAlign w:val="center"/>
          </w:tcPr>
          <w:p w:rsidR="007A2ACD" w:rsidRPr="00412B02" w:rsidRDefault="007A2ACD"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950,0</w:t>
            </w:r>
          </w:p>
        </w:tc>
        <w:tc>
          <w:tcPr>
            <w:tcW w:w="318" w:type="pct"/>
            <w:tcBorders>
              <w:top w:val="single" w:sz="4" w:space="0" w:color="000000"/>
              <w:left w:val="single" w:sz="4" w:space="0" w:color="000000"/>
            </w:tcBorders>
            <w:shd w:val="clear" w:color="auto" w:fill="auto"/>
            <w:vAlign w:val="center"/>
          </w:tcPr>
          <w:p w:rsidR="007A2ACD" w:rsidRPr="00412B02" w:rsidRDefault="007A2ACD"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Pr="00412B02">
              <w:rPr>
                <w:rFonts w:ascii="Times New Roman" w:hAnsi="Times New Roman" w:cs="Times New Roman"/>
                <w:sz w:val="24"/>
                <w:szCs w:val="24"/>
                <w:lang w:val="uk-UA"/>
              </w:rPr>
              <w:t>00,0</w:t>
            </w:r>
          </w:p>
        </w:tc>
        <w:tc>
          <w:tcPr>
            <w:tcW w:w="497" w:type="pct"/>
            <w:tcBorders>
              <w:top w:val="single" w:sz="4" w:space="0" w:color="000000"/>
              <w:left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430 </w:t>
            </w:r>
            <w:proofErr w:type="spellStart"/>
            <w:r w:rsidRPr="00412B02">
              <w:rPr>
                <w:rFonts w:ascii="Times New Roman" w:hAnsi="Times New Roman" w:cs="Times New Roman"/>
                <w:sz w:val="24"/>
                <w:szCs w:val="24"/>
                <w:lang w:val="uk-UA"/>
              </w:rPr>
              <w:t>шт</w:t>
            </w:r>
            <w:proofErr w:type="spellEnd"/>
          </w:p>
        </w:tc>
      </w:tr>
      <w:tr w:rsidR="007A2ACD" w:rsidRPr="00412B02" w:rsidTr="00EE3395">
        <w:trPr>
          <w:trHeight w:val="1380"/>
        </w:trPr>
        <w:tc>
          <w:tcPr>
            <w:tcW w:w="278"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w:t>
            </w:r>
          </w:p>
        </w:tc>
        <w:tc>
          <w:tcPr>
            <w:tcW w:w="643" w:type="pct"/>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r w:rsidRPr="00412B02">
              <w:rPr>
                <w:rFonts w:ascii="Times New Roman" w:hAnsi="Times New Roman"/>
                <w:sz w:val="24"/>
                <w:szCs w:val="24"/>
              </w:rPr>
              <w:t>Водопостачання</w:t>
            </w:r>
          </w:p>
        </w:tc>
        <w:tc>
          <w:tcPr>
            <w:tcW w:w="871" w:type="pct"/>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r w:rsidRPr="00412B02">
              <w:rPr>
                <w:rFonts w:ascii="Times New Roman" w:hAnsi="Times New Roman"/>
                <w:sz w:val="24"/>
                <w:szCs w:val="24"/>
              </w:rPr>
              <w:t xml:space="preserve">1.Влаштування </w:t>
            </w:r>
            <w:r w:rsidRPr="00412B02">
              <w:rPr>
                <w:rFonts w:ascii="Times New Roman" w:hAnsi="Times New Roman"/>
                <w:color w:val="000000"/>
                <w:sz w:val="24"/>
                <w:szCs w:val="24"/>
              </w:rPr>
              <w:t xml:space="preserve">будинкових </w:t>
            </w:r>
            <w:r w:rsidRPr="00412B02">
              <w:rPr>
                <w:rFonts w:ascii="Times New Roman" w:hAnsi="Times New Roman"/>
                <w:sz w:val="24"/>
                <w:szCs w:val="24"/>
              </w:rPr>
              <w:t>приладів комерційного обліку споживання холодної води</w:t>
            </w:r>
          </w:p>
        </w:tc>
        <w:tc>
          <w:tcPr>
            <w:tcW w:w="258"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2019-</w:t>
            </w:r>
          </w:p>
          <w:p w:rsidR="007A2ACD" w:rsidRPr="00412B02" w:rsidRDefault="007A2ACD" w:rsidP="00412B02">
            <w:pPr>
              <w:pStyle w:val="11"/>
              <w:jc w:val="center"/>
              <w:rPr>
                <w:rFonts w:ascii="Times New Roman" w:hAnsi="Times New Roman"/>
                <w:sz w:val="24"/>
                <w:szCs w:val="24"/>
              </w:rPr>
            </w:pPr>
            <w:r w:rsidRPr="00412B02">
              <w:rPr>
                <w:rFonts w:ascii="Times New Roman" w:hAnsi="Times New Roman"/>
                <w:sz w:val="24"/>
                <w:szCs w:val="24"/>
              </w:rPr>
              <w:t>2020</w:t>
            </w:r>
          </w:p>
        </w:tc>
        <w:tc>
          <w:tcPr>
            <w:tcW w:w="624"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 xml:space="preserve">Управління </w:t>
            </w:r>
            <w:proofErr w:type="spellStart"/>
            <w:r w:rsidRPr="00412B02">
              <w:rPr>
                <w:rFonts w:ascii="Times New Roman" w:hAnsi="Times New Roman"/>
                <w:sz w:val="24"/>
                <w:szCs w:val="24"/>
                <w:lang w:eastAsia="ru-RU"/>
              </w:rPr>
              <w:t>ЖКГБтаЕ</w:t>
            </w:r>
            <w:proofErr w:type="spellEnd"/>
            <w:r w:rsidRPr="00412B02">
              <w:rPr>
                <w:rFonts w:ascii="Times New Roman" w:hAnsi="Times New Roman"/>
                <w:sz w:val="24"/>
                <w:szCs w:val="24"/>
                <w:lang w:eastAsia="ru-RU"/>
              </w:rPr>
              <w:t>,</w:t>
            </w:r>
          </w:p>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rPr>
              <w:t>КП «Тернопіль-водоканал»</w:t>
            </w:r>
          </w:p>
        </w:tc>
        <w:tc>
          <w:tcPr>
            <w:tcW w:w="494" w:type="pct"/>
            <w:tcBorders>
              <w:top w:val="single" w:sz="4" w:space="0" w:color="000000"/>
              <w:left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МБ</w:t>
            </w:r>
          </w:p>
        </w:tc>
        <w:tc>
          <w:tcPr>
            <w:tcW w:w="365" w:type="pct"/>
            <w:tcBorders>
              <w:top w:val="single" w:sz="4" w:space="0" w:color="000000"/>
              <w:left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17400,0</w:t>
            </w:r>
          </w:p>
        </w:tc>
        <w:tc>
          <w:tcPr>
            <w:tcW w:w="334" w:type="pct"/>
            <w:tcBorders>
              <w:top w:val="single" w:sz="4" w:space="0" w:color="000000"/>
              <w:left w:val="single" w:sz="4" w:space="0" w:color="000000"/>
              <w:right w:val="single" w:sz="4" w:space="0" w:color="000000"/>
            </w:tcBorders>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13739,0</w:t>
            </w:r>
          </w:p>
        </w:tc>
        <w:tc>
          <w:tcPr>
            <w:tcW w:w="318" w:type="pct"/>
            <w:tcBorders>
              <w:top w:val="single" w:sz="4" w:space="0" w:color="000000"/>
              <w:left w:val="single" w:sz="4" w:space="0" w:color="000000"/>
              <w:right w:val="single" w:sz="4" w:space="0" w:color="000000"/>
            </w:tcBorders>
            <w:vAlign w:val="center"/>
          </w:tcPr>
          <w:p w:rsidR="007A2ACD" w:rsidRPr="00412B02" w:rsidRDefault="00392062"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3661,0</w:t>
            </w:r>
          </w:p>
        </w:tc>
        <w:tc>
          <w:tcPr>
            <w:tcW w:w="318" w:type="pct"/>
            <w:tcBorders>
              <w:top w:val="single" w:sz="4" w:space="0" w:color="000000"/>
              <w:left w:val="single" w:sz="4" w:space="0" w:color="000000"/>
            </w:tcBorders>
            <w:shd w:val="clear" w:color="auto" w:fill="auto"/>
            <w:vAlign w:val="center"/>
          </w:tcPr>
          <w:p w:rsidR="007A2ACD" w:rsidRPr="00412B02" w:rsidRDefault="00392062"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97" w:type="pct"/>
            <w:tcBorders>
              <w:top w:val="single" w:sz="4" w:space="0" w:color="000000"/>
              <w:left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444</w:t>
            </w:r>
            <w:r w:rsidRPr="00412B02">
              <w:rPr>
                <w:rFonts w:ascii="Times New Roman" w:hAnsi="Times New Roman" w:cs="Times New Roman"/>
                <w:sz w:val="24"/>
                <w:szCs w:val="24"/>
                <w:lang w:val="uk-UA"/>
              </w:rPr>
              <w:t>шт</w:t>
            </w:r>
          </w:p>
        </w:tc>
      </w:tr>
      <w:tr w:rsidR="007A2ACD" w:rsidRPr="00412B02" w:rsidTr="00EE3395">
        <w:trPr>
          <w:trHeight w:val="259"/>
        </w:trPr>
        <w:tc>
          <w:tcPr>
            <w:tcW w:w="27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p>
        </w:tc>
        <w:tc>
          <w:tcPr>
            <w:tcW w:w="643"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p>
        </w:tc>
        <w:tc>
          <w:tcPr>
            <w:tcW w:w="871"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r w:rsidRPr="00412B02">
              <w:rPr>
                <w:rFonts w:ascii="Times New Roman" w:hAnsi="Times New Roman"/>
                <w:color w:val="000000"/>
                <w:sz w:val="24"/>
                <w:szCs w:val="24"/>
              </w:rPr>
              <w:t xml:space="preserve">2.Проведення метрологічної повірки  ультразвукових </w:t>
            </w:r>
            <w:proofErr w:type="spellStart"/>
            <w:r w:rsidRPr="00412B02">
              <w:rPr>
                <w:rFonts w:ascii="Times New Roman" w:hAnsi="Times New Roman"/>
                <w:color w:val="000000"/>
                <w:sz w:val="24"/>
                <w:szCs w:val="24"/>
              </w:rPr>
              <w:t>загальнобудинкових</w:t>
            </w:r>
            <w:proofErr w:type="spellEnd"/>
            <w:r w:rsidRPr="00412B02">
              <w:rPr>
                <w:rFonts w:ascii="Times New Roman" w:hAnsi="Times New Roman"/>
                <w:color w:val="000000"/>
                <w:sz w:val="24"/>
                <w:szCs w:val="24"/>
              </w:rPr>
              <w:t xml:space="preserve"> приладів обліку води</w:t>
            </w:r>
          </w:p>
        </w:tc>
        <w:tc>
          <w:tcPr>
            <w:tcW w:w="258" w:type="pct"/>
            <w:tcBorders>
              <w:top w:val="single" w:sz="4" w:space="0" w:color="000000"/>
              <w:left w:val="single" w:sz="4" w:space="0" w:color="000000"/>
              <w:bottom w:val="single" w:sz="4" w:space="0" w:color="000000"/>
            </w:tcBorders>
            <w:shd w:val="clear" w:color="auto" w:fill="auto"/>
            <w:vAlign w:val="center"/>
          </w:tcPr>
          <w:p w:rsidR="007A2ACD" w:rsidRPr="00412B02" w:rsidRDefault="0057208F" w:rsidP="00412B02">
            <w:pPr>
              <w:pStyle w:val="11"/>
              <w:jc w:val="center"/>
              <w:rPr>
                <w:rFonts w:ascii="Times New Roman" w:hAnsi="Times New Roman"/>
                <w:sz w:val="24"/>
                <w:szCs w:val="24"/>
              </w:rPr>
            </w:pPr>
            <w:r>
              <w:rPr>
                <w:rFonts w:ascii="Times New Roman" w:hAnsi="Times New Roman"/>
                <w:sz w:val="24"/>
                <w:szCs w:val="24"/>
              </w:rPr>
              <w:t>2019</w:t>
            </w:r>
          </w:p>
          <w:p w:rsidR="007A2ACD" w:rsidRPr="00412B02" w:rsidRDefault="007A2ACD" w:rsidP="00412B02">
            <w:pPr>
              <w:pStyle w:val="11"/>
              <w:jc w:val="center"/>
              <w:rPr>
                <w:rFonts w:ascii="Times New Roman" w:hAnsi="Times New Roman"/>
                <w:sz w:val="24"/>
                <w:szCs w:val="24"/>
              </w:rPr>
            </w:pPr>
          </w:p>
        </w:tc>
        <w:tc>
          <w:tcPr>
            <w:tcW w:w="62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7168D5">
            <w:pPr>
              <w:pStyle w:val="11"/>
              <w:jc w:val="center"/>
              <w:rPr>
                <w:rFonts w:ascii="Times New Roman" w:hAnsi="Times New Roman"/>
                <w:sz w:val="24"/>
                <w:szCs w:val="24"/>
                <w:lang w:eastAsia="ru-RU"/>
              </w:rPr>
            </w:pPr>
            <w:r w:rsidRPr="00412B02">
              <w:rPr>
                <w:rFonts w:ascii="Times New Roman" w:hAnsi="Times New Roman"/>
                <w:sz w:val="24"/>
                <w:szCs w:val="24"/>
                <w:lang w:eastAsia="ru-RU"/>
              </w:rPr>
              <w:t xml:space="preserve">Управління </w:t>
            </w:r>
            <w:proofErr w:type="spellStart"/>
            <w:r w:rsidRPr="00412B02">
              <w:rPr>
                <w:rFonts w:ascii="Times New Roman" w:hAnsi="Times New Roman"/>
                <w:sz w:val="24"/>
                <w:szCs w:val="24"/>
                <w:lang w:eastAsia="ru-RU"/>
              </w:rPr>
              <w:t>ЖКГБтаЕ</w:t>
            </w:r>
            <w:proofErr w:type="spellEnd"/>
            <w:r w:rsidRPr="00412B02">
              <w:rPr>
                <w:rFonts w:ascii="Times New Roman" w:hAnsi="Times New Roman"/>
                <w:sz w:val="24"/>
                <w:szCs w:val="24"/>
                <w:lang w:eastAsia="ru-RU"/>
              </w:rPr>
              <w:t>,</w:t>
            </w:r>
          </w:p>
          <w:p w:rsidR="007A2ACD" w:rsidRPr="00412B02" w:rsidRDefault="007A2ACD" w:rsidP="007168D5">
            <w:pPr>
              <w:pStyle w:val="11"/>
              <w:jc w:val="center"/>
              <w:rPr>
                <w:rFonts w:ascii="Times New Roman" w:hAnsi="Times New Roman"/>
                <w:sz w:val="24"/>
                <w:szCs w:val="24"/>
                <w:lang w:eastAsia="ru-RU"/>
              </w:rPr>
            </w:pPr>
            <w:r w:rsidRPr="00412B02">
              <w:rPr>
                <w:rFonts w:ascii="Times New Roman" w:hAnsi="Times New Roman"/>
                <w:sz w:val="24"/>
                <w:szCs w:val="24"/>
              </w:rPr>
              <w:t>КП «Тернопіль-водоканал»</w:t>
            </w:r>
          </w:p>
        </w:tc>
        <w:tc>
          <w:tcPr>
            <w:tcW w:w="49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МБ</w:t>
            </w:r>
          </w:p>
        </w:tc>
        <w:tc>
          <w:tcPr>
            <w:tcW w:w="365"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120,0</w:t>
            </w:r>
          </w:p>
        </w:tc>
        <w:tc>
          <w:tcPr>
            <w:tcW w:w="334"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120,0</w:t>
            </w:r>
          </w:p>
        </w:tc>
        <w:tc>
          <w:tcPr>
            <w:tcW w:w="318"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97"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80 </w:t>
            </w:r>
            <w:proofErr w:type="spellStart"/>
            <w:r w:rsidRPr="00412B02">
              <w:rPr>
                <w:rFonts w:ascii="Times New Roman" w:hAnsi="Times New Roman" w:cs="Times New Roman"/>
                <w:sz w:val="24"/>
                <w:szCs w:val="24"/>
                <w:lang w:val="uk-UA"/>
              </w:rPr>
              <w:t>шт</w:t>
            </w:r>
            <w:proofErr w:type="spellEnd"/>
          </w:p>
        </w:tc>
      </w:tr>
      <w:tr w:rsidR="007A2ACD" w:rsidRPr="00412B02" w:rsidTr="00EE3395">
        <w:trPr>
          <w:trHeight w:val="259"/>
        </w:trPr>
        <w:tc>
          <w:tcPr>
            <w:tcW w:w="27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p>
        </w:tc>
        <w:tc>
          <w:tcPr>
            <w:tcW w:w="643"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p>
        </w:tc>
        <w:tc>
          <w:tcPr>
            <w:tcW w:w="871"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r w:rsidRPr="00412B02">
              <w:rPr>
                <w:rFonts w:ascii="Times New Roman" w:hAnsi="Times New Roman"/>
                <w:color w:val="000000"/>
                <w:sz w:val="24"/>
                <w:szCs w:val="24"/>
              </w:rPr>
              <w:t xml:space="preserve">3.Проведення ремонту  ультразвукових </w:t>
            </w:r>
            <w:proofErr w:type="spellStart"/>
            <w:r w:rsidRPr="00412B02">
              <w:rPr>
                <w:rFonts w:ascii="Times New Roman" w:hAnsi="Times New Roman"/>
                <w:color w:val="000000"/>
                <w:sz w:val="24"/>
                <w:szCs w:val="24"/>
              </w:rPr>
              <w:t>загальнобудинкових</w:t>
            </w:r>
            <w:proofErr w:type="spellEnd"/>
            <w:r w:rsidRPr="00412B02">
              <w:rPr>
                <w:rFonts w:ascii="Times New Roman" w:hAnsi="Times New Roman"/>
                <w:color w:val="000000"/>
                <w:sz w:val="24"/>
                <w:szCs w:val="24"/>
              </w:rPr>
              <w:t xml:space="preserve"> приладів обліку води</w:t>
            </w:r>
          </w:p>
        </w:tc>
        <w:tc>
          <w:tcPr>
            <w:tcW w:w="258" w:type="pct"/>
            <w:tcBorders>
              <w:top w:val="single" w:sz="4" w:space="0" w:color="000000"/>
              <w:left w:val="single" w:sz="4" w:space="0" w:color="000000"/>
              <w:bottom w:val="single" w:sz="4" w:space="0" w:color="000000"/>
            </w:tcBorders>
            <w:shd w:val="clear" w:color="auto" w:fill="auto"/>
            <w:vAlign w:val="center"/>
          </w:tcPr>
          <w:p w:rsidR="007A2ACD" w:rsidRPr="00412B02" w:rsidRDefault="0057208F" w:rsidP="00412B02">
            <w:pPr>
              <w:pStyle w:val="11"/>
              <w:jc w:val="center"/>
              <w:rPr>
                <w:rFonts w:ascii="Times New Roman" w:hAnsi="Times New Roman"/>
                <w:sz w:val="24"/>
                <w:szCs w:val="24"/>
              </w:rPr>
            </w:pPr>
            <w:r>
              <w:rPr>
                <w:rFonts w:ascii="Times New Roman" w:hAnsi="Times New Roman"/>
                <w:sz w:val="24"/>
                <w:szCs w:val="24"/>
              </w:rPr>
              <w:t>2019</w:t>
            </w:r>
          </w:p>
          <w:p w:rsidR="007A2ACD" w:rsidRPr="00412B02" w:rsidRDefault="007A2ACD" w:rsidP="00412B02">
            <w:pPr>
              <w:pStyle w:val="11"/>
              <w:jc w:val="center"/>
              <w:rPr>
                <w:rFonts w:ascii="Times New Roman" w:hAnsi="Times New Roman"/>
                <w:sz w:val="24"/>
                <w:szCs w:val="24"/>
              </w:rPr>
            </w:pPr>
          </w:p>
        </w:tc>
        <w:tc>
          <w:tcPr>
            <w:tcW w:w="62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 xml:space="preserve">Управління </w:t>
            </w:r>
            <w:proofErr w:type="spellStart"/>
            <w:r w:rsidRPr="00412B02">
              <w:rPr>
                <w:rFonts w:ascii="Times New Roman" w:hAnsi="Times New Roman"/>
                <w:sz w:val="24"/>
                <w:szCs w:val="24"/>
                <w:lang w:eastAsia="ru-RU"/>
              </w:rPr>
              <w:t>ЖКГБтаЕ</w:t>
            </w:r>
            <w:proofErr w:type="spellEnd"/>
            <w:r w:rsidRPr="00412B02">
              <w:rPr>
                <w:rFonts w:ascii="Times New Roman" w:hAnsi="Times New Roman"/>
                <w:sz w:val="24"/>
                <w:szCs w:val="24"/>
                <w:lang w:eastAsia="ru-RU"/>
              </w:rPr>
              <w:t>,</w:t>
            </w:r>
          </w:p>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rPr>
              <w:t>КП «Тернопіль-водоканал»</w:t>
            </w:r>
          </w:p>
        </w:tc>
        <w:tc>
          <w:tcPr>
            <w:tcW w:w="49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r w:rsidRPr="00412B02">
              <w:rPr>
                <w:rFonts w:ascii="Times New Roman" w:hAnsi="Times New Roman"/>
                <w:sz w:val="24"/>
                <w:szCs w:val="24"/>
                <w:lang w:eastAsia="ru-RU"/>
              </w:rPr>
              <w:t>МБ</w:t>
            </w:r>
          </w:p>
        </w:tc>
        <w:tc>
          <w:tcPr>
            <w:tcW w:w="365"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280,0</w:t>
            </w:r>
          </w:p>
        </w:tc>
        <w:tc>
          <w:tcPr>
            <w:tcW w:w="334"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280,0</w:t>
            </w:r>
          </w:p>
        </w:tc>
        <w:tc>
          <w:tcPr>
            <w:tcW w:w="318" w:type="pct"/>
            <w:tcBorders>
              <w:top w:val="single" w:sz="4" w:space="0" w:color="000000"/>
              <w:left w:val="single" w:sz="4" w:space="0" w:color="000000"/>
              <w:bottom w:val="single" w:sz="4" w:space="0" w:color="000000"/>
              <w:right w:val="single" w:sz="4" w:space="0" w:color="000000"/>
            </w:tcBorders>
            <w:vAlign w:val="center"/>
          </w:tcPr>
          <w:p w:rsidR="007A2ACD" w:rsidRPr="00412B02" w:rsidRDefault="007A2ACD" w:rsidP="0053706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318"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497"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27 </w:t>
            </w:r>
            <w:proofErr w:type="spellStart"/>
            <w:r w:rsidRPr="00412B02">
              <w:rPr>
                <w:rFonts w:ascii="Times New Roman" w:hAnsi="Times New Roman" w:cs="Times New Roman"/>
                <w:sz w:val="24"/>
                <w:szCs w:val="24"/>
                <w:lang w:val="uk-UA"/>
              </w:rPr>
              <w:t>шт</w:t>
            </w:r>
            <w:proofErr w:type="spellEnd"/>
          </w:p>
        </w:tc>
      </w:tr>
      <w:tr w:rsidR="007A2ACD" w:rsidRPr="00412B02" w:rsidTr="00EE3395">
        <w:trPr>
          <w:trHeight w:val="259"/>
        </w:trPr>
        <w:tc>
          <w:tcPr>
            <w:tcW w:w="921" w:type="pct"/>
            <w:gridSpan w:val="2"/>
            <w:tcBorders>
              <w:top w:val="single" w:sz="4" w:space="0" w:color="000000"/>
              <w:left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p>
        </w:tc>
        <w:tc>
          <w:tcPr>
            <w:tcW w:w="1129" w:type="pct"/>
            <w:gridSpan w:val="2"/>
            <w:vMerge w:val="restart"/>
            <w:tcBorders>
              <w:top w:val="single" w:sz="4" w:space="0" w:color="000000"/>
              <w:left w:val="nil"/>
            </w:tcBorders>
            <w:shd w:val="clear" w:color="auto" w:fill="auto"/>
            <w:vAlign w:val="center"/>
          </w:tcPr>
          <w:p w:rsidR="007A2ACD" w:rsidRPr="00412B02" w:rsidRDefault="007A2ACD" w:rsidP="00412B02">
            <w:pPr>
              <w:pStyle w:val="11"/>
              <w:jc w:val="center"/>
              <w:rPr>
                <w:rFonts w:ascii="Times New Roman" w:hAnsi="Times New Roman"/>
                <w:sz w:val="24"/>
                <w:szCs w:val="24"/>
              </w:rPr>
            </w:pPr>
          </w:p>
        </w:tc>
        <w:tc>
          <w:tcPr>
            <w:tcW w:w="624" w:type="pct"/>
            <w:vMerge w:val="restart"/>
            <w:tcBorders>
              <w:top w:val="single" w:sz="4" w:space="0" w:color="000000"/>
              <w:left w:val="nil"/>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p>
        </w:tc>
        <w:tc>
          <w:tcPr>
            <w:tcW w:w="49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41"/>
              <w:jc w:val="center"/>
              <w:rPr>
                <w:rFonts w:ascii="Times New Roman" w:hAnsi="Times New Roman" w:cs="Times New Roman"/>
                <w:b/>
                <w:bCs/>
                <w:sz w:val="24"/>
                <w:szCs w:val="24"/>
              </w:rPr>
            </w:pPr>
            <w:r w:rsidRPr="00412B02">
              <w:rPr>
                <w:rFonts w:ascii="Times New Roman" w:hAnsi="Times New Roman" w:cs="Times New Roman"/>
                <w:b/>
                <w:bCs/>
                <w:sz w:val="24"/>
                <w:szCs w:val="24"/>
              </w:rPr>
              <w:t>Міський бюджет</w:t>
            </w:r>
          </w:p>
        </w:tc>
        <w:tc>
          <w:tcPr>
            <w:tcW w:w="365" w:type="pct"/>
            <w:tcBorders>
              <w:top w:val="single" w:sz="4" w:space="0" w:color="000000"/>
              <w:left w:val="single" w:sz="4" w:space="0" w:color="000000"/>
              <w:bottom w:val="single" w:sz="4" w:space="0" w:color="000000"/>
            </w:tcBorders>
            <w:shd w:val="clear" w:color="auto" w:fill="auto"/>
          </w:tcPr>
          <w:p w:rsidR="007A2ACD" w:rsidRPr="00412B02" w:rsidRDefault="007A2ACD"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44900,0</w:t>
            </w:r>
          </w:p>
        </w:tc>
        <w:tc>
          <w:tcPr>
            <w:tcW w:w="334" w:type="pct"/>
            <w:tcBorders>
              <w:top w:val="single" w:sz="4" w:space="0" w:color="000000"/>
              <w:left w:val="single" w:sz="4" w:space="0" w:color="000000"/>
              <w:bottom w:val="single" w:sz="4" w:space="0" w:color="000000"/>
              <w:right w:val="single" w:sz="4" w:space="0" w:color="000000"/>
            </w:tcBorders>
          </w:tcPr>
          <w:p w:rsidR="007A2ACD" w:rsidRPr="00412B02" w:rsidRDefault="00392062"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26689</w:t>
            </w:r>
            <w:r w:rsidR="007A2ACD">
              <w:rPr>
                <w:rFonts w:ascii="Times New Roman" w:hAnsi="Times New Roman" w:cs="Times New Roman"/>
                <w:b/>
                <w:bCs/>
                <w:sz w:val="24"/>
                <w:szCs w:val="24"/>
                <w:lang w:val="uk-UA"/>
              </w:rPr>
              <w:t>,0</w:t>
            </w:r>
          </w:p>
        </w:tc>
        <w:tc>
          <w:tcPr>
            <w:tcW w:w="318" w:type="pct"/>
            <w:tcBorders>
              <w:top w:val="single" w:sz="4" w:space="0" w:color="000000"/>
              <w:left w:val="single" w:sz="4" w:space="0" w:color="000000"/>
              <w:bottom w:val="single" w:sz="4" w:space="0" w:color="000000"/>
              <w:right w:val="single" w:sz="4" w:space="0" w:color="000000"/>
            </w:tcBorders>
          </w:tcPr>
          <w:p w:rsidR="007A2ACD" w:rsidRDefault="00392062"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12611,0</w:t>
            </w:r>
          </w:p>
        </w:tc>
        <w:tc>
          <w:tcPr>
            <w:tcW w:w="318" w:type="pct"/>
            <w:tcBorders>
              <w:top w:val="single" w:sz="4" w:space="0" w:color="000000"/>
              <w:left w:val="single" w:sz="4" w:space="0" w:color="000000"/>
              <w:bottom w:val="single" w:sz="4" w:space="0" w:color="000000"/>
            </w:tcBorders>
            <w:shd w:val="clear" w:color="auto" w:fill="auto"/>
          </w:tcPr>
          <w:p w:rsidR="007A2ACD" w:rsidRPr="00412B02" w:rsidRDefault="00392062"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5600</w:t>
            </w:r>
            <w:r w:rsidR="007A2ACD">
              <w:rPr>
                <w:rFonts w:ascii="Times New Roman" w:hAnsi="Times New Roman" w:cs="Times New Roman"/>
                <w:b/>
                <w:bCs/>
                <w:sz w:val="24"/>
                <w:szCs w:val="24"/>
                <w:lang w:val="uk-UA"/>
              </w:rPr>
              <w:t>,0</w:t>
            </w:r>
          </w:p>
        </w:tc>
        <w:tc>
          <w:tcPr>
            <w:tcW w:w="497"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p>
        </w:tc>
      </w:tr>
      <w:tr w:rsidR="007A2ACD" w:rsidRPr="00412B02" w:rsidTr="00EE3395">
        <w:trPr>
          <w:trHeight w:val="259"/>
        </w:trPr>
        <w:tc>
          <w:tcPr>
            <w:tcW w:w="921" w:type="pct"/>
            <w:gridSpan w:val="2"/>
            <w:tcBorders>
              <w:left w:val="single" w:sz="4" w:space="0" w:color="000000"/>
              <w:bottom w:val="single" w:sz="4" w:space="0" w:color="000000"/>
            </w:tcBorders>
            <w:shd w:val="clear" w:color="auto" w:fill="auto"/>
            <w:vAlign w:val="center"/>
          </w:tcPr>
          <w:p w:rsidR="007A2ACD" w:rsidRPr="00412B02" w:rsidRDefault="007A2ACD" w:rsidP="00412B02">
            <w:pPr>
              <w:pStyle w:val="11"/>
              <w:rPr>
                <w:rFonts w:ascii="Times New Roman" w:hAnsi="Times New Roman"/>
                <w:sz w:val="24"/>
                <w:szCs w:val="24"/>
              </w:rPr>
            </w:pPr>
          </w:p>
        </w:tc>
        <w:tc>
          <w:tcPr>
            <w:tcW w:w="1129" w:type="pct"/>
            <w:gridSpan w:val="2"/>
            <w:vMerge/>
            <w:tcBorders>
              <w:left w:val="nil"/>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rPr>
            </w:pPr>
          </w:p>
        </w:tc>
        <w:tc>
          <w:tcPr>
            <w:tcW w:w="624" w:type="pct"/>
            <w:vMerge/>
            <w:tcBorders>
              <w:left w:val="nil"/>
              <w:bottom w:val="single" w:sz="4" w:space="0" w:color="000000"/>
            </w:tcBorders>
            <w:shd w:val="clear" w:color="auto" w:fill="auto"/>
            <w:vAlign w:val="center"/>
          </w:tcPr>
          <w:p w:rsidR="007A2ACD" w:rsidRPr="00412B02" w:rsidRDefault="007A2ACD" w:rsidP="00412B02">
            <w:pPr>
              <w:pStyle w:val="11"/>
              <w:jc w:val="center"/>
              <w:rPr>
                <w:rFonts w:ascii="Times New Roman" w:hAnsi="Times New Roman"/>
                <w:sz w:val="24"/>
                <w:szCs w:val="24"/>
                <w:lang w:eastAsia="ru-RU"/>
              </w:rPr>
            </w:pPr>
          </w:p>
        </w:tc>
        <w:tc>
          <w:tcPr>
            <w:tcW w:w="494" w:type="pct"/>
            <w:tcBorders>
              <w:top w:val="single" w:sz="4" w:space="0" w:color="000000"/>
              <w:left w:val="single" w:sz="4" w:space="0" w:color="000000"/>
              <w:bottom w:val="single" w:sz="4" w:space="0" w:color="000000"/>
            </w:tcBorders>
            <w:shd w:val="clear" w:color="auto" w:fill="auto"/>
            <w:vAlign w:val="center"/>
          </w:tcPr>
          <w:p w:rsidR="007A2ACD" w:rsidRPr="00412B02" w:rsidRDefault="007A2ACD" w:rsidP="00412B02">
            <w:pPr>
              <w:pStyle w:val="41"/>
              <w:jc w:val="center"/>
              <w:rPr>
                <w:rFonts w:ascii="Times New Roman" w:hAnsi="Times New Roman" w:cs="Times New Roman"/>
                <w:b/>
                <w:bCs/>
                <w:sz w:val="24"/>
                <w:szCs w:val="24"/>
              </w:rPr>
            </w:pPr>
            <w:r w:rsidRPr="00412B02">
              <w:rPr>
                <w:rFonts w:ascii="Times New Roman" w:hAnsi="Times New Roman" w:cs="Times New Roman"/>
                <w:b/>
                <w:bCs/>
                <w:sz w:val="24"/>
                <w:szCs w:val="24"/>
              </w:rPr>
              <w:t>Разом</w:t>
            </w:r>
          </w:p>
        </w:tc>
        <w:tc>
          <w:tcPr>
            <w:tcW w:w="365" w:type="pct"/>
            <w:tcBorders>
              <w:top w:val="single" w:sz="4" w:space="0" w:color="000000"/>
              <w:left w:val="single" w:sz="4" w:space="0" w:color="000000"/>
              <w:bottom w:val="single" w:sz="4" w:space="0" w:color="000000"/>
            </w:tcBorders>
            <w:shd w:val="clear" w:color="auto" w:fill="auto"/>
          </w:tcPr>
          <w:p w:rsidR="007A2ACD" w:rsidRPr="00412B02" w:rsidRDefault="007A2ACD"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44900,0</w:t>
            </w:r>
          </w:p>
        </w:tc>
        <w:tc>
          <w:tcPr>
            <w:tcW w:w="334" w:type="pct"/>
            <w:tcBorders>
              <w:top w:val="single" w:sz="4" w:space="0" w:color="000000"/>
              <w:left w:val="single" w:sz="4" w:space="0" w:color="000000"/>
              <w:bottom w:val="single" w:sz="4" w:space="0" w:color="000000"/>
              <w:right w:val="single" w:sz="4" w:space="0" w:color="000000"/>
            </w:tcBorders>
          </w:tcPr>
          <w:p w:rsidR="007A2ACD" w:rsidRPr="00412B02" w:rsidRDefault="00392062"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26689</w:t>
            </w:r>
            <w:r w:rsidR="007A2ACD">
              <w:rPr>
                <w:rFonts w:ascii="Times New Roman" w:hAnsi="Times New Roman" w:cs="Times New Roman"/>
                <w:b/>
                <w:bCs/>
                <w:sz w:val="24"/>
                <w:szCs w:val="24"/>
                <w:lang w:val="uk-UA"/>
              </w:rPr>
              <w:t>,0</w:t>
            </w:r>
          </w:p>
        </w:tc>
        <w:tc>
          <w:tcPr>
            <w:tcW w:w="318" w:type="pct"/>
            <w:tcBorders>
              <w:top w:val="single" w:sz="4" w:space="0" w:color="000000"/>
              <w:left w:val="single" w:sz="4" w:space="0" w:color="000000"/>
              <w:bottom w:val="single" w:sz="4" w:space="0" w:color="000000"/>
              <w:right w:val="single" w:sz="4" w:space="0" w:color="000000"/>
            </w:tcBorders>
          </w:tcPr>
          <w:p w:rsidR="007A2ACD" w:rsidRDefault="00392062"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12611,0</w:t>
            </w:r>
          </w:p>
        </w:tc>
        <w:tc>
          <w:tcPr>
            <w:tcW w:w="318" w:type="pct"/>
            <w:tcBorders>
              <w:top w:val="single" w:sz="4" w:space="0" w:color="000000"/>
              <w:left w:val="single" w:sz="4" w:space="0" w:color="000000"/>
              <w:bottom w:val="single" w:sz="4" w:space="0" w:color="000000"/>
            </w:tcBorders>
            <w:shd w:val="clear" w:color="auto" w:fill="auto"/>
          </w:tcPr>
          <w:p w:rsidR="007A2ACD" w:rsidRPr="00412B02" w:rsidRDefault="00392062" w:rsidP="00412B02">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5600</w:t>
            </w:r>
            <w:r w:rsidR="007A2ACD">
              <w:rPr>
                <w:rFonts w:ascii="Times New Roman" w:hAnsi="Times New Roman" w:cs="Times New Roman"/>
                <w:b/>
                <w:bCs/>
                <w:sz w:val="24"/>
                <w:szCs w:val="24"/>
                <w:lang w:val="uk-UA"/>
              </w:rPr>
              <w:t>,0</w:t>
            </w:r>
          </w:p>
        </w:tc>
        <w:tc>
          <w:tcPr>
            <w:tcW w:w="497" w:type="pct"/>
            <w:tcBorders>
              <w:top w:val="single" w:sz="4" w:space="0" w:color="000000"/>
              <w:left w:val="single" w:sz="4" w:space="0" w:color="000000"/>
              <w:bottom w:val="single" w:sz="4" w:space="0" w:color="000000"/>
              <w:right w:val="single" w:sz="4" w:space="0" w:color="auto"/>
            </w:tcBorders>
            <w:shd w:val="clear" w:color="auto" w:fill="auto"/>
            <w:vAlign w:val="center"/>
          </w:tcPr>
          <w:p w:rsidR="007A2ACD" w:rsidRPr="00412B02" w:rsidRDefault="007A2ACD" w:rsidP="00412B02">
            <w:pPr>
              <w:spacing w:after="0" w:line="240" w:lineRule="auto"/>
              <w:jc w:val="center"/>
              <w:rPr>
                <w:rFonts w:ascii="Times New Roman" w:hAnsi="Times New Roman" w:cs="Times New Roman"/>
                <w:sz w:val="24"/>
                <w:szCs w:val="24"/>
                <w:lang w:val="uk-UA"/>
              </w:rPr>
            </w:pPr>
          </w:p>
        </w:tc>
      </w:tr>
    </w:tbl>
    <w:p w:rsidR="00337F2A" w:rsidRPr="00412B02" w:rsidRDefault="00F006C5" w:rsidP="00412B02">
      <w:pPr>
        <w:spacing w:after="0" w:line="240" w:lineRule="auto"/>
        <w:jc w:val="both"/>
        <w:rPr>
          <w:rFonts w:ascii="Times New Roman" w:hAnsi="Times New Roman" w:cs="Times New Roman"/>
          <w:color w:val="000000"/>
          <w:spacing w:val="6"/>
          <w:sz w:val="24"/>
          <w:szCs w:val="24"/>
          <w:lang w:val="uk-UA"/>
        </w:rPr>
      </w:pPr>
      <w:r w:rsidRPr="00412B02">
        <w:rPr>
          <w:rFonts w:ascii="Times New Roman" w:hAnsi="Times New Roman" w:cs="Times New Roman"/>
          <w:color w:val="000000"/>
          <w:spacing w:val="6"/>
          <w:sz w:val="24"/>
          <w:szCs w:val="24"/>
          <w:lang w:val="uk-UA"/>
        </w:rPr>
        <w:t>МБ- міський бюджет</w:t>
      </w:r>
    </w:p>
    <w:p w:rsidR="00337F2A" w:rsidRPr="00412B02" w:rsidRDefault="00337F2A" w:rsidP="00412B02">
      <w:pPr>
        <w:spacing w:after="0" w:line="240" w:lineRule="auto"/>
        <w:jc w:val="both"/>
        <w:rPr>
          <w:rFonts w:ascii="Times New Roman" w:hAnsi="Times New Roman" w:cs="Times New Roman"/>
          <w:color w:val="000000"/>
          <w:spacing w:val="6"/>
          <w:sz w:val="24"/>
          <w:szCs w:val="24"/>
          <w:lang w:val="uk-UA"/>
        </w:rPr>
      </w:pPr>
    </w:p>
    <w:p w:rsidR="00337F2A" w:rsidRPr="00412B02" w:rsidRDefault="00337F2A" w:rsidP="00412B02">
      <w:pPr>
        <w:spacing w:after="0" w:line="240" w:lineRule="auto"/>
        <w:rPr>
          <w:rFonts w:ascii="Times New Roman" w:hAnsi="Times New Roman" w:cs="Times New Roman"/>
          <w:sz w:val="24"/>
          <w:szCs w:val="24"/>
          <w:lang w:val="uk-UA"/>
        </w:rPr>
      </w:pPr>
    </w:p>
    <w:p w:rsidR="00337F2A" w:rsidRPr="00412B02" w:rsidRDefault="00337F2A" w:rsidP="00412B02">
      <w:pPr>
        <w:spacing w:after="0" w:line="240" w:lineRule="auto"/>
        <w:rPr>
          <w:rFonts w:ascii="Times New Roman" w:hAnsi="Times New Roman" w:cs="Times New Roman"/>
          <w:b/>
          <w:bCs/>
          <w:sz w:val="24"/>
          <w:szCs w:val="24"/>
          <w:lang w:val="uk-UA"/>
        </w:rPr>
      </w:pPr>
      <w:r w:rsidRPr="00412B02">
        <w:rPr>
          <w:rFonts w:ascii="Times New Roman" w:hAnsi="Times New Roman" w:cs="Times New Roman"/>
          <w:b/>
          <w:bCs/>
          <w:sz w:val="24"/>
          <w:szCs w:val="24"/>
          <w:lang w:val="uk-UA"/>
        </w:rPr>
        <w:t>8. Координація та контроль за ходом виконання Програми</w:t>
      </w:r>
    </w:p>
    <w:p w:rsidR="00337F2A" w:rsidRPr="00412B02" w:rsidRDefault="00337F2A" w:rsidP="00412B02">
      <w:pPr>
        <w:autoSpaceDE w:val="0"/>
        <w:autoSpaceDN w:val="0"/>
        <w:adjustRightInd w:val="0"/>
        <w:spacing w:after="0" w:line="240" w:lineRule="auto"/>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Координація діяльності, спрямованої на виконання заходів Програми здійснюється управлінням житлово-комунального господарства, благоустрою та екології.</w:t>
      </w:r>
    </w:p>
    <w:p w:rsidR="00337F2A" w:rsidRPr="00412B02" w:rsidRDefault="00337F2A" w:rsidP="00412B02">
      <w:pPr>
        <w:autoSpaceDE w:val="0"/>
        <w:autoSpaceDN w:val="0"/>
        <w:adjustRightInd w:val="0"/>
        <w:spacing w:after="0" w:line="240" w:lineRule="auto"/>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Основними функціями управління житлово-комунального господарства, благоустрою та екології в частині виконання заходів Програми та контролю є:</w:t>
      </w:r>
    </w:p>
    <w:p w:rsidR="00337F2A" w:rsidRPr="00412B02" w:rsidRDefault="00337F2A" w:rsidP="00412B02">
      <w:pPr>
        <w:autoSpaceDE w:val="0"/>
        <w:autoSpaceDN w:val="0"/>
        <w:adjustRightInd w:val="0"/>
        <w:spacing w:after="0" w:line="240" w:lineRule="auto"/>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проведення оплати заходів Програми, як головний розпорядник коштів;</w:t>
      </w:r>
    </w:p>
    <w:p w:rsidR="00337F2A" w:rsidRPr="00412B02" w:rsidRDefault="00337F2A" w:rsidP="00412B02">
      <w:pPr>
        <w:numPr>
          <w:ilvl w:val="0"/>
          <w:numId w:val="3"/>
        </w:numPr>
        <w:spacing w:after="0" w:line="240" w:lineRule="auto"/>
        <w:ind w:left="0" w:firstLine="0"/>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координація виконання заходів Програми;</w:t>
      </w:r>
    </w:p>
    <w:p w:rsidR="00337F2A" w:rsidRPr="00412B02" w:rsidRDefault="00337F2A" w:rsidP="00412B02">
      <w:pPr>
        <w:numPr>
          <w:ilvl w:val="0"/>
          <w:numId w:val="3"/>
        </w:numPr>
        <w:spacing w:after="0" w:line="240" w:lineRule="auto"/>
        <w:ind w:left="0" w:firstLine="0"/>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організація моніторингу реалізації заходів Програми;</w:t>
      </w:r>
    </w:p>
    <w:p w:rsidR="00337F2A" w:rsidRPr="00412B02" w:rsidRDefault="00337F2A" w:rsidP="00412B02">
      <w:pPr>
        <w:numPr>
          <w:ilvl w:val="0"/>
          <w:numId w:val="3"/>
        </w:numPr>
        <w:spacing w:after="0" w:line="240" w:lineRule="auto"/>
        <w:ind w:left="0" w:firstLine="0"/>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аналіз виконання програмних заходів;</w:t>
      </w:r>
    </w:p>
    <w:p w:rsidR="00337F2A" w:rsidRPr="00412B02" w:rsidRDefault="00337F2A" w:rsidP="00412B02">
      <w:pPr>
        <w:numPr>
          <w:ilvl w:val="0"/>
          <w:numId w:val="3"/>
        </w:numPr>
        <w:spacing w:after="0" w:line="240" w:lineRule="auto"/>
        <w:ind w:left="0" w:firstLine="0"/>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 підготовка пропозицій стосовно внесення змін і доповнень до Програми.</w:t>
      </w:r>
    </w:p>
    <w:p w:rsidR="00337F2A" w:rsidRPr="00412B02" w:rsidRDefault="00337F2A" w:rsidP="00412B02">
      <w:pPr>
        <w:spacing w:after="0" w:line="240" w:lineRule="auto"/>
        <w:ind w:firstLine="424"/>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 xml:space="preserve">За результатами аналізу виконання програмних заходів з урахуванням зміни фінансово-економічних показників, що можуть мати місце в ході реалізації Програми, допускається коригування заходів програми. Впродовж терміну виконання програми можуть вноситися зміни і доповнення з метою виконання основних заходів. </w:t>
      </w:r>
    </w:p>
    <w:p w:rsidR="00337F2A" w:rsidRPr="00412B02" w:rsidRDefault="00337F2A" w:rsidP="00412B02">
      <w:pPr>
        <w:autoSpaceDE w:val="0"/>
        <w:autoSpaceDN w:val="0"/>
        <w:adjustRightInd w:val="0"/>
        <w:spacing w:after="0" w:line="240" w:lineRule="auto"/>
        <w:ind w:firstLine="424"/>
        <w:jc w:val="both"/>
        <w:rPr>
          <w:rFonts w:ascii="Times New Roman" w:hAnsi="Times New Roman" w:cs="Times New Roman"/>
          <w:sz w:val="24"/>
          <w:szCs w:val="24"/>
          <w:lang w:val="uk-UA"/>
        </w:rPr>
      </w:pPr>
      <w:r w:rsidRPr="00412B02">
        <w:rPr>
          <w:rFonts w:ascii="Times New Roman" w:hAnsi="Times New Roman" w:cs="Times New Roman"/>
          <w:spacing w:val="1"/>
          <w:sz w:val="24"/>
          <w:szCs w:val="24"/>
          <w:lang w:val="uk-UA"/>
        </w:rPr>
        <w:t>З</w:t>
      </w:r>
      <w:r w:rsidRPr="00412B02">
        <w:rPr>
          <w:rFonts w:ascii="Times New Roman" w:hAnsi="Times New Roman" w:cs="Times New Roman"/>
          <w:sz w:val="24"/>
          <w:szCs w:val="24"/>
          <w:lang w:val="uk-UA"/>
        </w:rPr>
        <w:t xml:space="preserve">віт </w:t>
      </w:r>
      <w:r w:rsidRPr="00412B02">
        <w:rPr>
          <w:rFonts w:ascii="Times New Roman" w:hAnsi="Times New Roman" w:cs="Times New Roman"/>
          <w:spacing w:val="-1"/>
          <w:sz w:val="24"/>
          <w:szCs w:val="24"/>
          <w:lang w:val="uk-UA"/>
        </w:rPr>
        <w:t>пр</w:t>
      </w:r>
      <w:r w:rsidRPr="00412B02">
        <w:rPr>
          <w:rFonts w:ascii="Times New Roman" w:hAnsi="Times New Roman" w:cs="Times New Roman"/>
          <w:sz w:val="24"/>
          <w:szCs w:val="24"/>
          <w:lang w:val="uk-UA"/>
        </w:rPr>
        <w:t>о ви</w:t>
      </w:r>
      <w:r w:rsidRPr="00412B02">
        <w:rPr>
          <w:rFonts w:ascii="Times New Roman" w:hAnsi="Times New Roman" w:cs="Times New Roman"/>
          <w:spacing w:val="-2"/>
          <w:sz w:val="24"/>
          <w:szCs w:val="24"/>
          <w:lang w:val="uk-UA"/>
        </w:rPr>
        <w:t>к</w:t>
      </w:r>
      <w:r w:rsidRPr="00412B02">
        <w:rPr>
          <w:rFonts w:ascii="Times New Roman" w:hAnsi="Times New Roman" w:cs="Times New Roman"/>
          <w:spacing w:val="-1"/>
          <w:sz w:val="24"/>
          <w:szCs w:val="24"/>
          <w:lang w:val="uk-UA"/>
        </w:rPr>
        <w:t>о</w:t>
      </w:r>
      <w:r w:rsidRPr="00412B02">
        <w:rPr>
          <w:rFonts w:ascii="Times New Roman" w:hAnsi="Times New Roman" w:cs="Times New Roman"/>
          <w:spacing w:val="1"/>
          <w:sz w:val="24"/>
          <w:szCs w:val="24"/>
          <w:lang w:val="uk-UA"/>
        </w:rPr>
        <w:t>н</w:t>
      </w:r>
      <w:r w:rsidRPr="00412B02">
        <w:rPr>
          <w:rFonts w:ascii="Times New Roman" w:hAnsi="Times New Roman" w:cs="Times New Roman"/>
          <w:sz w:val="24"/>
          <w:szCs w:val="24"/>
          <w:lang w:val="uk-UA"/>
        </w:rPr>
        <w:t>а</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н</w:t>
      </w:r>
      <w:r w:rsidRPr="00412B02">
        <w:rPr>
          <w:rFonts w:ascii="Times New Roman" w:hAnsi="Times New Roman" w:cs="Times New Roman"/>
          <w:sz w:val="24"/>
          <w:szCs w:val="24"/>
          <w:lang w:val="uk-UA"/>
        </w:rPr>
        <w:t xml:space="preserve">я </w:t>
      </w:r>
      <w:r w:rsidRPr="00412B02">
        <w:rPr>
          <w:rFonts w:ascii="Times New Roman" w:hAnsi="Times New Roman" w:cs="Times New Roman"/>
          <w:spacing w:val="-1"/>
          <w:sz w:val="24"/>
          <w:szCs w:val="24"/>
          <w:lang w:val="uk-UA"/>
        </w:rPr>
        <w:t>Пр</w:t>
      </w:r>
      <w:r w:rsidRPr="00412B02">
        <w:rPr>
          <w:rFonts w:ascii="Times New Roman" w:hAnsi="Times New Roman" w:cs="Times New Roman"/>
          <w:spacing w:val="1"/>
          <w:sz w:val="24"/>
          <w:szCs w:val="24"/>
          <w:lang w:val="uk-UA"/>
        </w:rPr>
        <w:t>о</w:t>
      </w:r>
      <w:r w:rsidRPr="00412B02">
        <w:rPr>
          <w:rFonts w:ascii="Times New Roman" w:hAnsi="Times New Roman" w:cs="Times New Roman"/>
          <w:spacing w:val="-2"/>
          <w:sz w:val="24"/>
          <w:szCs w:val="24"/>
          <w:lang w:val="uk-UA"/>
        </w:rPr>
        <w:t>г</w:t>
      </w:r>
      <w:r w:rsidRPr="00412B02">
        <w:rPr>
          <w:rFonts w:ascii="Times New Roman" w:hAnsi="Times New Roman" w:cs="Times New Roman"/>
          <w:spacing w:val="1"/>
          <w:sz w:val="24"/>
          <w:szCs w:val="24"/>
          <w:lang w:val="uk-UA"/>
        </w:rPr>
        <w:t>р</w:t>
      </w:r>
      <w:r w:rsidRPr="00412B02">
        <w:rPr>
          <w:rFonts w:ascii="Times New Roman" w:hAnsi="Times New Roman" w:cs="Times New Roman"/>
          <w:sz w:val="24"/>
          <w:szCs w:val="24"/>
          <w:lang w:val="uk-UA"/>
        </w:rPr>
        <w:t>ами в</w:t>
      </w:r>
      <w:r w:rsidRPr="00412B02">
        <w:rPr>
          <w:rFonts w:ascii="Times New Roman" w:hAnsi="Times New Roman" w:cs="Times New Roman"/>
          <w:spacing w:val="-2"/>
          <w:sz w:val="24"/>
          <w:szCs w:val="24"/>
          <w:lang w:val="uk-UA"/>
        </w:rPr>
        <w:t>и</w:t>
      </w:r>
      <w:r w:rsidRPr="00412B02">
        <w:rPr>
          <w:rFonts w:ascii="Times New Roman" w:hAnsi="Times New Roman" w:cs="Times New Roman"/>
          <w:spacing w:val="1"/>
          <w:sz w:val="24"/>
          <w:szCs w:val="24"/>
          <w:lang w:val="uk-UA"/>
        </w:rPr>
        <w:t>но</w:t>
      </w:r>
      <w:r w:rsidRPr="00412B02">
        <w:rPr>
          <w:rFonts w:ascii="Times New Roman" w:hAnsi="Times New Roman" w:cs="Times New Roman"/>
          <w:spacing w:val="-2"/>
          <w:sz w:val="24"/>
          <w:szCs w:val="24"/>
          <w:lang w:val="uk-UA"/>
        </w:rPr>
        <w:t>с</w:t>
      </w:r>
      <w:r w:rsidRPr="00412B02">
        <w:rPr>
          <w:rFonts w:ascii="Times New Roman" w:hAnsi="Times New Roman" w:cs="Times New Roman"/>
          <w:spacing w:val="1"/>
          <w:sz w:val="24"/>
          <w:szCs w:val="24"/>
          <w:lang w:val="uk-UA"/>
        </w:rPr>
        <w:t>и</w:t>
      </w:r>
      <w:r w:rsidRPr="00412B02">
        <w:rPr>
          <w:rFonts w:ascii="Times New Roman" w:hAnsi="Times New Roman" w:cs="Times New Roman"/>
          <w:sz w:val="24"/>
          <w:szCs w:val="24"/>
          <w:lang w:val="uk-UA"/>
        </w:rPr>
        <w:t>т</w:t>
      </w:r>
      <w:r w:rsidRPr="00412B02">
        <w:rPr>
          <w:rFonts w:ascii="Times New Roman" w:hAnsi="Times New Roman" w:cs="Times New Roman"/>
          <w:spacing w:val="-1"/>
          <w:sz w:val="24"/>
          <w:szCs w:val="24"/>
          <w:lang w:val="uk-UA"/>
        </w:rPr>
        <w:t>ь</w:t>
      </w:r>
      <w:r w:rsidRPr="00412B02">
        <w:rPr>
          <w:rFonts w:ascii="Times New Roman" w:hAnsi="Times New Roman" w:cs="Times New Roman"/>
          <w:sz w:val="24"/>
          <w:szCs w:val="24"/>
          <w:lang w:val="uk-UA"/>
        </w:rPr>
        <w:t xml:space="preserve">ся на </w:t>
      </w:r>
      <w:r w:rsidRPr="00412B02">
        <w:rPr>
          <w:rFonts w:ascii="Times New Roman" w:hAnsi="Times New Roman" w:cs="Times New Roman"/>
          <w:spacing w:val="-1"/>
          <w:sz w:val="24"/>
          <w:szCs w:val="24"/>
          <w:lang w:val="uk-UA"/>
        </w:rPr>
        <w:t>р</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зг</w:t>
      </w:r>
      <w:r w:rsidRPr="00412B02">
        <w:rPr>
          <w:rFonts w:ascii="Times New Roman" w:hAnsi="Times New Roman" w:cs="Times New Roman"/>
          <w:spacing w:val="-4"/>
          <w:sz w:val="24"/>
          <w:szCs w:val="24"/>
          <w:lang w:val="uk-UA"/>
        </w:rPr>
        <w:t>л</w:t>
      </w:r>
      <w:r w:rsidRPr="00412B02">
        <w:rPr>
          <w:rFonts w:ascii="Times New Roman" w:hAnsi="Times New Roman" w:cs="Times New Roman"/>
          <w:spacing w:val="-2"/>
          <w:sz w:val="24"/>
          <w:szCs w:val="24"/>
          <w:lang w:val="uk-UA"/>
        </w:rPr>
        <w:t>я</w:t>
      </w:r>
      <w:r w:rsidRPr="00412B02">
        <w:rPr>
          <w:rFonts w:ascii="Times New Roman" w:hAnsi="Times New Roman" w:cs="Times New Roman"/>
          <w:sz w:val="24"/>
          <w:szCs w:val="24"/>
          <w:lang w:val="uk-UA"/>
        </w:rPr>
        <w:t xml:space="preserve">д </w:t>
      </w:r>
      <w:r w:rsidRPr="00412B02">
        <w:rPr>
          <w:rFonts w:ascii="Times New Roman" w:hAnsi="Times New Roman" w:cs="Times New Roman"/>
          <w:spacing w:val="-3"/>
          <w:sz w:val="24"/>
          <w:szCs w:val="24"/>
          <w:lang w:val="uk-UA"/>
        </w:rPr>
        <w:t>м</w:t>
      </w:r>
      <w:r w:rsidRPr="00412B02">
        <w:rPr>
          <w:rFonts w:ascii="Times New Roman" w:hAnsi="Times New Roman" w:cs="Times New Roman"/>
          <w:spacing w:val="1"/>
          <w:sz w:val="24"/>
          <w:szCs w:val="24"/>
          <w:lang w:val="uk-UA"/>
        </w:rPr>
        <w:t>і</w:t>
      </w:r>
      <w:r w:rsidRPr="00412B02">
        <w:rPr>
          <w:rFonts w:ascii="Times New Roman" w:hAnsi="Times New Roman" w:cs="Times New Roman"/>
          <w:sz w:val="24"/>
          <w:szCs w:val="24"/>
          <w:lang w:val="uk-UA"/>
        </w:rPr>
        <w:t>сь</w:t>
      </w:r>
      <w:r w:rsidRPr="00412B02">
        <w:rPr>
          <w:rFonts w:ascii="Times New Roman" w:hAnsi="Times New Roman" w:cs="Times New Roman"/>
          <w:spacing w:val="-3"/>
          <w:sz w:val="24"/>
          <w:szCs w:val="24"/>
          <w:lang w:val="uk-UA"/>
        </w:rPr>
        <w:t>к</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 xml:space="preserve">ї </w:t>
      </w:r>
      <w:r w:rsidRPr="00412B02">
        <w:rPr>
          <w:rFonts w:ascii="Times New Roman" w:hAnsi="Times New Roman" w:cs="Times New Roman"/>
          <w:spacing w:val="-1"/>
          <w:sz w:val="24"/>
          <w:szCs w:val="24"/>
          <w:lang w:val="uk-UA"/>
        </w:rPr>
        <w:t>р</w:t>
      </w:r>
      <w:r w:rsidRPr="00412B02">
        <w:rPr>
          <w:rFonts w:ascii="Times New Roman" w:hAnsi="Times New Roman" w:cs="Times New Roman"/>
          <w:sz w:val="24"/>
          <w:szCs w:val="24"/>
          <w:lang w:val="uk-UA"/>
        </w:rPr>
        <w:t>а</w:t>
      </w:r>
      <w:r w:rsidRPr="00412B02">
        <w:rPr>
          <w:rFonts w:ascii="Times New Roman" w:hAnsi="Times New Roman" w:cs="Times New Roman"/>
          <w:spacing w:val="-1"/>
          <w:sz w:val="24"/>
          <w:szCs w:val="24"/>
          <w:lang w:val="uk-UA"/>
        </w:rPr>
        <w:t>ди</w:t>
      </w:r>
      <w:r w:rsidR="00A52C57">
        <w:rPr>
          <w:rFonts w:ascii="Times New Roman" w:hAnsi="Times New Roman" w:cs="Times New Roman"/>
          <w:sz w:val="24"/>
          <w:szCs w:val="24"/>
          <w:lang w:val="uk-UA"/>
        </w:rPr>
        <w:t xml:space="preserve"> по закінченні дії П</w:t>
      </w:r>
      <w:r w:rsidRPr="00412B02">
        <w:rPr>
          <w:rFonts w:ascii="Times New Roman" w:hAnsi="Times New Roman" w:cs="Times New Roman"/>
          <w:sz w:val="24"/>
          <w:szCs w:val="24"/>
          <w:lang w:val="uk-UA"/>
        </w:rPr>
        <w:t>рограми.</w:t>
      </w:r>
    </w:p>
    <w:p w:rsidR="00337F2A" w:rsidRPr="00412B02" w:rsidRDefault="00337F2A" w:rsidP="00412B02">
      <w:pPr>
        <w:autoSpaceDE w:val="0"/>
        <w:autoSpaceDN w:val="0"/>
        <w:adjustRightInd w:val="0"/>
        <w:spacing w:after="0" w:line="240" w:lineRule="auto"/>
        <w:ind w:firstLine="424"/>
        <w:jc w:val="both"/>
        <w:rPr>
          <w:rFonts w:ascii="Times New Roman" w:hAnsi="Times New Roman" w:cs="Times New Roman"/>
          <w:sz w:val="24"/>
          <w:szCs w:val="24"/>
          <w:lang w:val="uk-UA"/>
        </w:rPr>
      </w:pPr>
      <w:r w:rsidRPr="00412B02">
        <w:rPr>
          <w:rFonts w:ascii="Times New Roman" w:hAnsi="Times New Roman" w:cs="Times New Roman"/>
          <w:sz w:val="24"/>
          <w:szCs w:val="24"/>
          <w:lang w:val="uk-UA"/>
        </w:rPr>
        <w:t>К</w:t>
      </w:r>
      <w:r w:rsidRPr="00412B02">
        <w:rPr>
          <w:rFonts w:ascii="Times New Roman" w:hAnsi="Times New Roman" w:cs="Times New Roman"/>
          <w:spacing w:val="1"/>
          <w:sz w:val="24"/>
          <w:szCs w:val="24"/>
          <w:lang w:val="uk-UA"/>
        </w:rPr>
        <w:t>он</w:t>
      </w:r>
      <w:r w:rsidRPr="00412B02">
        <w:rPr>
          <w:rFonts w:ascii="Times New Roman" w:hAnsi="Times New Roman" w:cs="Times New Roman"/>
          <w:spacing w:val="-3"/>
          <w:sz w:val="24"/>
          <w:szCs w:val="24"/>
          <w:lang w:val="uk-UA"/>
        </w:rPr>
        <w:t>т</w:t>
      </w:r>
      <w:r w:rsidRPr="00412B02">
        <w:rPr>
          <w:rFonts w:ascii="Times New Roman" w:hAnsi="Times New Roman" w:cs="Times New Roman"/>
          <w:spacing w:val="-1"/>
          <w:sz w:val="24"/>
          <w:szCs w:val="24"/>
          <w:lang w:val="uk-UA"/>
        </w:rPr>
        <w:t>р</w:t>
      </w:r>
      <w:r w:rsidRPr="00412B02">
        <w:rPr>
          <w:rFonts w:ascii="Times New Roman" w:hAnsi="Times New Roman" w:cs="Times New Roman"/>
          <w:spacing w:val="1"/>
          <w:sz w:val="24"/>
          <w:szCs w:val="24"/>
          <w:lang w:val="uk-UA"/>
        </w:rPr>
        <w:t>о</w:t>
      </w:r>
      <w:r w:rsidRPr="00412B02">
        <w:rPr>
          <w:rFonts w:ascii="Times New Roman" w:hAnsi="Times New Roman" w:cs="Times New Roman"/>
          <w:spacing w:val="-1"/>
          <w:sz w:val="24"/>
          <w:szCs w:val="24"/>
          <w:lang w:val="uk-UA"/>
        </w:rPr>
        <w:t>л</w:t>
      </w:r>
      <w:r w:rsidRPr="00412B02">
        <w:rPr>
          <w:rFonts w:ascii="Times New Roman" w:hAnsi="Times New Roman" w:cs="Times New Roman"/>
          <w:sz w:val="24"/>
          <w:szCs w:val="24"/>
          <w:lang w:val="uk-UA"/>
        </w:rPr>
        <w:t>ь за викор</w:t>
      </w:r>
      <w:r w:rsidRPr="00412B02">
        <w:rPr>
          <w:rFonts w:ascii="Times New Roman" w:hAnsi="Times New Roman" w:cs="Times New Roman"/>
          <w:spacing w:val="1"/>
          <w:sz w:val="24"/>
          <w:szCs w:val="24"/>
          <w:lang w:val="uk-UA"/>
        </w:rPr>
        <w:t>и</w:t>
      </w:r>
      <w:r w:rsidRPr="00412B02">
        <w:rPr>
          <w:rFonts w:ascii="Times New Roman" w:hAnsi="Times New Roman" w:cs="Times New Roman"/>
          <w:sz w:val="24"/>
          <w:szCs w:val="24"/>
          <w:lang w:val="uk-UA"/>
        </w:rPr>
        <w:t>с</w:t>
      </w:r>
      <w:r w:rsidRPr="00412B02">
        <w:rPr>
          <w:rFonts w:ascii="Times New Roman" w:hAnsi="Times New Roman" w:cs="Times New Roman"/>
          <w:spacing w:val="-3"/>
          <w:sz w:val="24"/>
          <w:szCs w:val="24"/>
          <w:lang w:val="uk-UA"/>
        </w:rPr>
        <w:t>т</w:t>
      </w:r>
      <w:r w:rsidRPr="00412B02">
        <w:rPr>
          <w:rFonts w:ascii="Times New Roman" w:hAnsi="Times New Roman" w:cs="Times New Roman"/>
          <w:sz w:val="24"/>
          <w:szCs w:val="24"/>
          <w:lang w:val="uk-UA"/>
        </w:rPr>
        <w:t>а</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н</w:t>
      </w:r>
      <w:r w:rsidRPr="00412B02">
        <w:rPr>
          <w:rFonts w:ascii="Times New Roman" w:hAnsi="Times New Roman" w:cs="Times New Roman"/>
          <w:sz w:val="24"/>
          <w:szCs w:val="24"/>
          <w:lang w:val="uk-UA"/>
        </w:rPr>
        <w:t xml:space="preserve">ям </w:t>
      </w:r>
      <w:r w:rsidRPr="00412B02">
        <w:rPr>
          <w:rFonts w:ascii="Times New Roman" w:hAnsi="Times New Roman" w:cs="Times New Roman"/>
          <w:spacing w:val="1"/>
          <w:sz w:val="24"/>
          <w:szCs w:val="24"/>
          <w:lang w:val="uk-UA"/>
        </w:rPr>
        <w:t>б</w:t>
      </w:r>
      <w:r w:rsidRPr="00412B02">
        <w:rPr>
          <w:rFonts w:ascii="Times New Roman" w:hAnsi="Times New Roman" w:cs="Times New Roman"/>
          <w:spacing w:val="-1"/>
          <w:sz w:val="24"/>
          <w:szCs w:val="24"/>
          <w:lang w:val="uk-UA"/>
        </w:rPr>
        <w:t>ю</w:t>
      </w:r>
      <w:r w:rsidRPr="00412B02">
        <w:rPr>
          <w:rFonts w:ascii="Times New Roman" w:hAnsi="Times New Roman" w:cs="Times New Roman"/>
          <w:spacing w:val="1"/>
          <w:sz w:val="24"/>
          <w:szCs w:val="24"/>
          <w:lang w:val="uk-UA"/>
        </w:rPr>
        <w:t>д</w:t>
      </w:r>
      <w:r w:rsidRPr="00412B02">
        <w:rPr>
          <w:rFonts w:ascii="Times New Roman" w:hAnsi="Times New Roman" w:cs="Times New Roman"/>
          <w:spacing w:val="-2"/>
          <w:sz w:val="24"/>
          <w:szCs w:val="24"/>
          <w:lang w:val="uk-UA"/>
        </w:rPr>
        <w:t>ж</w:t>
      </w:r>
      <w:r w:rsidRPr="00412B02">
        <w:rPr>
          <w:rFonts w:ascii="Times New Roman" w:hAnsi="Times New Roman" w:cs="Times New Roman"/>
          <w:sz w:val="24"/>
          <w:szCs w:val="24"/>
          <w:lang w:val="uk-UA"/>
        </w:rPr>
        <w:t>е</w:t>
      </w:r>
      <w:r w:rsidRPr="00412B02">
        <w:rPr>
          <w:rFonts w:ascii="Times New Roman" w:hAnsi="Times New Roman" w:cs="Times New Roman"/>
          <w:spacing w:val="-3"/>
          <w:sz w:val="24"/>
          <w:szCs w:val="24"/>
          <w:lang w:val="uk-UA"/>
        </w:rPr>
        <w:t>т</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и</w:t>
      </w:r>
      <w:r w:rsidRPr="00412B02">
        <w:rPr>
          <w:rFonts w:ascii="Times New Roman" w:hAnsi="Times New Roman" w:cs="Times New Roman"/>
          <w:sz w:val="24"/>
          <w:szCs w:val="24"/>
          <w:lang w:val="uk-UA"/>
        </w:rPr>
        <w:t>х к</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штів,  с</w:t>
      </w:r>
      <w:r w:rsidRPr="00412B02">
        <w:rPr>
          <w:rFonts w:ascii="Times New Roman" w:hAnsi="Times New Roman" w:cs="Times New Roman"/>
          <w:spacing w:val="-1"/>
          <w:sz w:val="24"/>
          <w:szCs w:val="24"/>
          <w:lang w:val="uk-UA"/>
        </w:rPr>
        <w:t>п</w:t>
      </w:r>
      <w:r w:rsidRPr="00412B02">
        <w:rPr>
          <w:rFonts w:ascii="Times New Roman" w:hAnsi="Times New Roman" w:cs="Times New Roman"/>
          <w:spacing w:val="1"/>
          <w:sz w:val="24"/>
          <w:szCs w:val="24"/>
          <w:lang w:val="uk-UA"/>
        </w:rPr>
        <w:t>р</w:t>
      </w:r>
      <w:r w:rsidRPr="00412B02">
        <w:rPr>
          <w:rFonts w:ascii="Times New Roman" w:hAnsi="Times New Roman" w:cs="Times New Roman"/>
          <w:spacing w:val="-2"/>
          <w:sz w:val="24"/>
          <w:szCs w:val="24"/>
          <w:lang w:val="uk-UA"/>
        </w:rPr>
        <w:t>я</w:t>
      </w:r>
      <w:r w:rsidRPr="00412B02">
        <w:rPr>
          <w:rFonts w:ascii="Times New Roman" w:hAnsi="Times New Roman" w:cs="Times New Roman"/>
          <w:sz w:val="24"/>
          <w:szCs w:val="24"/>
          <w:lang w:val="uk-UA"/>
        </w:rPr>
        <w:t>м</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в</w:t>
      </w:r>
      <w:r w:rsidRPr="00412B02">
        <w:rPr>
          <w:rFonts w:ascii="Times New Roman" w:hAnsi="Times New Roman" w:cs="Times New Roman"/>
          <w:spacing w:val="-3"/>
          <w:sz w:val="24"/>
          <w:szCs w:val="24"/>
          <w:lang w:val="uk-UA"/>
        </w:rPr>
        <w:t>а</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6"/>
          <w:sz w:val="24"/>
          <w:szCs w:val="24"/>
          <w:lang w:val="uk-UA"/>
        </w:rPr>
        <w:t>и</w:t>
      </w:r>
      <w:r w:rsidRPr="00412B02">
        <w:rPr>
          <w:rFonts w:ascii="Times New Roman" w:hAnsi="Times New Roman" w:cs="Times New Roman"/>
          <w:sz w:val="24"/>
          <w:szCs w:val="24"/>
          <w:lang w:val="uk-UA"/>
        </w:rPr>
        <w:t xml:space="preserve">х </w:t>
      </w:r>
      <w:r w:rsidRPr="00412B02">
        <w:rPr>
          <w:rFonts w:ascii="Times New Roman" w:hAnsi="Times New Roman" w:cs="Times New Roman"/>
          <w:spacing w:val="-1"/>
          <w:sz w:val="24"/>
          <w:szCs w:val="24"/>
          <w:lang w:val="uk-UA"/>
        </w:rPr>
        <w:t>н</w:t>
      </w:r>
      <w:r w:rsidRPr="00412B02">
        <w:rPr>
          <w:rFonts w:ascii="Times New Roman" w:hAnsi="Times New Roman" w:cs="Times New Roman"/>
          <w:sz w:val="24"/>
          <w:szCs w:val="24"/>
          <w:lang w:val="uk-UA"/>
        </w:rPr>
        <w:t>а забез</w:t>
      </w:r>
      <w:r w:rsidRPr="00412B02">
        <w:rPr>
          <w:rFonts w:ascii="Times New Roman" w:hAnsi="Times New Roman" w:cs="Times New Roman"/>
          <w:spacing w:val="-1"/>
          <w:sz w:val="24"/>
          <w:szCs w:val="24"/>
          <w:lang w:val="uk-UA"/>
        </w:rPr>
        <w:t>п</w:t>
      </w:r>
      <w:r w:rsidRPr="00412B02">
        <w:rPr>
          <w:rFonts w:ascii="Times New Roman" w:hAnsi="Times New Roman" w:cs="Times New Roman"/>
          <w:sz w:val="24"/>
          <w:szCs w:val="24"/>
          <w:lang w:val="uk-UA"/>
        </w:rPr>
        <w:t>еч</w:t>
      </w:r>
      <w:r w:rsidRPr="00412B02">
        <w:rPr>
          <w:rFonts w:ascii="Times New Roman" w:hAnsi="Times New Roman" w:cs="Times New Roman"/>
          <w:spacing w:val="-2"/>
          <w:sz w:val="24"/>
          <w:szCs w:val="24"/>
          <w:lang w:val="uk-UA"/>
        </w:rPr>
        <w:t>е</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н</w:t>
      </w:r>
      <w:r w:rsidRPr="00412B02">
        <w:rPr>
          <w:rFonts w:ascii="Times New Roman" w:hAnsi="Times New Roman" w:cs="Times New Roman"/>
          <w:sz w:val="24"/>
          <w:szCs w:val="24"/>
          <w:lang w:val="uk-UA"/>
        </w:rPr>
        <w:t>я ви</w:t>
      </w:r>
      <w:r w:rsidRPr="00412B02">
        <w:rPr>
          <w:rFonts w:ascii="Times New Roman" w:hAnsi="Times New Roman" w:cs="Times New Roman"/>
          <w:spacing w:val="-2"/>
          <w:sz w:val="24"/>
          <w:szCs w:val="24"/>
          <w:lang w:val="uk-UA"/>
        </w:rPr>
        <w:t>к</w:t>
      </w:r>
      <w:r w:rsidRPr="00412B02">
        <w:rPr>
          <w:rFonts w:ascii="Times New Roman" w:hAnsi="Times New Roman" w:cs="Times New Roman"/>
          <w:spacing w:val="-1"/>
          <w:sz w:val="24"/>
          <w:szCs w:val="24"/>
          <w:lang w:val="uk-UA"/>
        </w:rPr>
        <w:t>он</w:t>
      </w:r>
      <w:r w:rsidRPr="00412B02">
        <w:rPr>
          <w:rFonts w:ascii="Times New Roman" w:hAnsi="Times New Roman" w:cs="Times New Roman"/>
          <w:sz w:val="24"/>
          <w:szCs w:val="24"/>
          <w:lang w:val="uk-UA"/>
        </w:rPr>
        <w:t>а</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н</w:t>
      </w:r>
      <w:r w:rsidRPr="00412B02">
        <w:rPr>
          <w:rFonts w:ascii="Times New Roman" w:hAnsi="Times New Roman" w:cs="Times New Roman"/>
          <w:sz w:val="24"/>
          <w:szCs w:val="24"/>
          <w:lang w:val="uk-UA"/>
        </w:rPr>
        <w:t>я П</w:t>
      </w:r>
      <w:r w:rsidRPr="00412B02">
        <w:rPr>
          <w:rFonts w:ascii="Times New Roman" w:hAnsi="Times New Roman" w:cs="Times New Roman"/>
          <w:spacing w:val="-1"/>
          <w:sz w:val="24"/>
          <w:szCs w:val="24"/>
          <w:lang w:val="uk-UA"/>
        </w:rPr>
        <w:t>р</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г</w:t>
      </w:r>
      <w:r w:rsidRPr="00412B02">
        <w:rPr>
          <w:rFonts w:ascii="Times New Roman" w:hAnsi="Times New Roman" w:cs="Times New Roman"/>
          <w:spacing w:val="-1"/>
          <w:sz w:val="24"/>
          <w:szCs w:val="24"/>
          <w:lang w:val="uk-UA"/>
        </w:rPr>
        <w:t>р</w:t>
      </w:r>
      <w:r w:rsidRPr="00412B02">
        <w:rPr>
          <w:rFonts w:ascii="Times New Roman" w:hAnsi="Times New Roman" w:cs="Times New Roman"/>
          <w:sz w:val="24"/>
          <w:szCs w:val="24"/>
          <w:lang w:val="uk-UA"/>
        </w:rPr>
        <w:t>ам</w:t>
      </w:r>
      <w:r w:rsidRPr="00412B02">
        <w:rPr>
          <w:rFonts w:ascii="Times New Roman" w:hAnsi="Times New Roman" w:cs="Times New Roman"/>
          <w:spacing w:val="1"/>
          <w:sz w:val="24"/>
          <w:szCs w:val="24"/>
          <w:lang w:val="uk-UA"/>
        </w:rPr>
        <w:t>и</w:t>
      </w:r>
      <w:r w:rsidRPr="00412B02">
        <w:rPr>
          <w:rFonts w:ascii="Times New Roman" w:hAnsi="Times New Roman" w:cs="Times New Roman"/>
          <w:sz w:val="24"/>
          <w:szCs w:val="24"/>
          <w:lang w:val="uk-UA"/>
        </w:rPr>
        <w:t xml:space="preserve">, </w:t>
      </w:r>
      <w:r w:rsidRPr="00412B02">
        <w:rPr>
          <w:rFonts w:ascii="Times New Roman" w:hAnsi="Times New Roman" w:cs="Times New Roman"/>
          <w:spacing w:val="-3"/>
          <w:sz w:val="24"/>
          <w:szCs w:val="24"/>
          <w:lang w:val="uk-UA"/>
        </w:rPr>
        <w:t>з</w:t>
      </w:r>
      <w:r w:rsidRPr="00412B02">
        <w:rPr>
          <w:rFonts w:ascii="Times New Roman" w:hAnsi="Times New Roman" w:cs="Times New Roman"/>
          <w:spacing w:val="1"/>
          <w:sz w:val="24"/>
          <w:szCs w:val="24"/>
          <w:lang w:val="uk-UA"/>
        </w:rPr>
        <w:t>д</w:t>
      </w:r>
      <w:r w:rsidRPr="00412B02">
        <w:rPr>
          <w:rFonts w:ascii="Times New Roman" w:hAnsi="Times New Roman" w:cs="Times New Roman"/>
          <w:spacing w:val="-1"/>
          <w:sz w:val="24"/>
          <w:szCs w:val="24"/>
          <w:lang w:val="uk-UA"/>
        </w:rPr>
        <w:t>і</w:t>
      </w:r>
      <w:r w:rsidRPr="00412B02">
        <w:rPr>
          <w:rFonts w:ascii="Times New Roman" w:hAnsi="Times New Roman" w:cs="Times New Roman"/>
          <w:spacing w:val="1"/>
          <w:sz w:val="24"/>
          <w:szCs w:val="24"/>
          <w:lang w:val="uk-UA"/>
        </w:rPr>
        <w:t>й</w:t>
      </w:r>
      <w:r w:rsidRPr="00412B02">
        <w:rPr>
          <w:rFonts w:ascii="Times New Roman" w:hAnsi="Times New Roman" w:cs="Times New Roman"/>
          <w:sz w:val="24"/>
          <w:szCs w:val="24"/>
          <w:lang w:val="uk-UA"/>
        </w:rPr>
        <w:t>с</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ю</w:t>
      </w:r>
      <w:r w:rsidRPr="00412B02">
        <w:rPr>
          <w:rFonts w:ascii="Times New Roman" w:hAnsi="Times New Roman" w:cs="Times New Roman"/>
          <w:sz w:val="24"/>
          <w:szCs w:val="24"/>
          <w:lang w:val="uk-UA"/>
        </w:rPr>
        <w:t>єт</w:t>
      </w:r>
      <w:r w:rsidRPr="00412B02">
        <w:rPr>
          <w:rFonts w:ascii="Times New Roman" w:hAnsi="Times New Roman" w:cs="Times New Roman"/>
          <w:spacing w:val="-2"/>
          <w:sz w:val="24"/>
          <w:szCs w:val="24"/>
          <w:lang w:val="uk-UA"/>
        </w:rPr>
        <w:t>ь</w:t>
      </w:r>
      <w:r w:rsidRPr="00412B02">
        <w:rPr>
          <w:rFonts w:ascii="Times New Roman" w:hAnsi="Times New Roman" w:cs="Times New Roman"/>
          <w:sz w:val="24"/>
          <w:szCs w:val="24"/>
          <w:lang w:val="uk-UA"/>
        </w:rPr>
        <w:t>ся в</w:t>
      </w:r>
      <w:r w:rsidRPr="00412B02">
        <w:rPr>
          <w:rFonts w:ascii="Times New Roman" w:hAnsi="Times New Roman" w:cs="Times New Roman"/>
          <w:spacing w:val="-1"/>
          <w:sz w:val="24"/>
          <w:szCs w:val="24"/>
          <w:lang w:val="uk-UA"/>
        </w:rPr>
        <w:t>п</w:t>
      </w:r>
      <w:r w:rsidRPr="00412B02">
        <w:rPr>
          <w:rFonts w:ascii="Times New Roman" w:hAnsi="Times New Roman" w:cs="Times New Roman"/>
          <w:spacing w:val="1"/>
          <w:sz w:val="24"/>
          <w:szCs w:val="24"/>
          <w:lang w:val="uk-UA"/>
        </w:rPr>
        <w:t>о</w:t>
      </w:r>
      <w:r w:rsidRPr="00412B02">
        <w:rPr>
          <w:rFonts w:ascii="Times New Roman" w:hAnsi="Times New Roman" w:cs="Times New Roman"/>
          <w:spacing w:val="-2"/>
          <w:sz w:val="24"/>
          <w:szCs w:val="24"/>
          <w:lang w:val="uk-UA"/>
        </w:rPr>
        <w:t>р</w:t>
      </w:r>
      <w:r w:rsidRPr="00412B02">
        <w:rPr>
          <w:rFonts w:ascii="Times New Roman" w:hAnsi="Times New Roman" w:cs="Times New Roman"/>
          <w:spacing w:val="-1"/>
          <w:sz w:val="24"/>
          <w:szCs w:val="24"/>
          <w:lang w:val="uk-UA"/>
        </w:rPr>
        <w:t>я</w:t>
      </w:r>
      <w:r w:rsidRPr="00412B02">
        <w:rPr>
          <w:rFonts w:ascii="Times New Roman" w:hAnsi="Times New Roman" w:cs="Times New Roman"/>
          <w:sz w:val="24"/>
          <w:szCs w:val="24"/>
          <w:lang w:val="uk-UA"/>
        </w:rPr>
        <w:t>д</w:t>
      </w:r>
      <w:r w:rsidRPr="00412B02">
        <w:rPr>
          <w:rFonts w:ascii="Times New Roman" w:hAnsi="Times New Roman" w:cs="Times New Roman"/>
          <w:spacing w:val="-3"/>
          <w:sz w:val="24"/>
          <w:szCs w:val="24"/>
          <w:lang w:val="uk-UA"/>
        </w:rPr>
        <w:t>ку</w:t>
      </w:r>
      <w:r w:rsidRPr="00412B02">
        <w:rPr>
          <w:rFonts w:ascii="Times New Roman" w:hAnsi="Times New Roman" w:cs="Times New Roman"/>
          <w:sz w:val="24"/>
          <w:szCs w:val="24"/>
          <w:lang w:val="uk-UA"/>
        </w:rPr>
        <w:t>, встан</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в</w:t>
      </w:r>
      <w:r w:rsidRPr="00412B02">
        <w:rPr>
          <w:rFonts w:ascii="Times New Roman" w:hAnsi="Times New Roman" w:cs="Times New Roman"/>
          <w:spacing w:val="-1"/>
          <w:sz w:val="24"/>
          <w:szCs w:val="24"/>
          <w:lang w:val="uk-UA"/>
        </w:rPr>
        <w:t>л</w:t>
      </w:r>
      <w:r w:rsidRPr="00412B02">
        <w:rPr>
          <w:rFonts w:ascii="Times New Roman" w:hAnsi="Times New Roman" w:cs="Times New Roman"/>
          <w:sz w:val="24"/>
          <w:szCs w:val="24"/>
          <w:lang w:val="uk-UA"/>
        </w:rPr>
        <w:t>е</w:t>
      </w:r>
      <w:r w:rsidRPr="00412B02">
        <w:rPr>
          <w:rFonts w:ascii="Times New Roman" w:hAnsi="Times New Roman" w:cs="Times New Roman"/>
          <w:spacing w:val="1"/>
          <w:sz w:val="24"/>
          <w:szCs w:val="24"/>
          <w:lang w:val="uk-UA"/>
        </w:rPr>
        <w:t>н</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 xml:space="preserve">му </w:t>
      </w:r>
      <w:r w:rsidRPr="00412B02">
        <w:rPr>
          <w:rFonts w:ascii="Times New Roman" w:hAnsi="Times New Roman" w:cs="Times New Roman"/>
          <w:spacing w:val="1"/>
          <w:sz w:val="24"/>
          <w:szCs w:val="24"/>
          <w:lang w:val="uk-UA"/>
        </w:rPr>
        <w:t>б</w:t>
      </w:r>
      <w:r w:rsidRPr="00412B02">
        <w:rPr>
          <w:rFonts w:ascii="Times New Roman" w:hAnsi="Times New Roman" w:cs="Times New Roman"/>
          <w:spacing w:val="-1"/>
          <w:sz w:val="24"/>
          <w:szCs w:val="24"/>
          <w:lang w:val="uk-UA"/>
        </w:rPr>
        <w:t>ю</w:t>
      </w:r>
      <w:r w:rsidRPr="00412B02">
        <w:rPr>
          <w:rFonts w:ascii="Times New Roman" w:hAnsi="Times New Roman" w:cs="Times New Roman"/>
          <w:spacing w:val="1"/>
          <w:sz w:val="24"/>
          <w:szCs w:val="24"/>
          <w:lang w:val="uk-UA"/>
        </w:rPr>
        <w:t>д</w:t>
      </w:r>
      <w:r w:rsidRPr="00412B02">
        <w:rPr>
          <w:rFonts w:ascii="Times New Roman" w:hAnsi="Times New Roman" w:cs="Times New Roman"/>
          <w:spacing w:val="-2"/>
          <w:sz w:val="24"/>
          <w:szCs w:val="24"/>
          <w:lang w:val="uk-UA"/>
        </w:rPr>
        <w:t>ж</w:t>
      </w:r>
      <w:r w:rsidRPr="00412B02">
        <w:rPr>
          <w:rFonts w:ascii="Times New Roman" w:hAnsi="Times New Roman" w:cs="Times New Roman"/>
          <w:sz w:val="24"/>
          <w:szCs w:val="24"/>
          <w:lang w:val="uk-UA"/>
        </w:rPr>
        <w:t>ет</w:t>
      </w:r>
      <w:r w:rsidRPr="00412B02">
        <w:rPr>
          <w:rFonts w:ascii="Times New Roman" w:hAnsi="Times New Roman" w:cs="Times New Roman"/>
          <w:spacing w:val="-2"/>
          <w:sz w:val="24"/>
          <w:szCs w:val="24"/>
          <w:lang w:val="uk-UA"/>
        </w:rPr>
        <w:t>н</w:t>
      </w:r>
      <w:r w:rsidRPr="00412B02">
        <w:rPr>
          <w:rFonts w:ascii="Times New Roman" w:hAnsi="Times New Roman" w:cs="Times New Roman"/>
          <w:spacing w:val="1"/>
          <w:sz w:val="24"/>
          <w:szCs w:val="24"/>
          <w:lang w:val="uk-UA"/>
        </w:rPr>
        <w:t>и</w:t>
      </w:r>
      <w:r w:rsidRPr="00412B02">
        <w:rPr>
          <w:rFonts w:ascii="Times New Roman" w:hAnsi="Times New Roman" w:cs="Times New Roman"/>
          <w:sz w:val="24"/>
          <w:szCs w:val="24"/>
          <w:lang w:val="uk-UA"/>
        </w:rPr>
        <w:t xml:space="preserve">м </w:t>
      </w:r>
      <w:r w:rsidRPr="00412B02">
        <w:rPr>
          <w:rFonts w:ascii="Times New Roman" w:hAnsi="Times New Roman" w:cs="Times New Roman"/>
          <w:spacing w:val="-1"/>
          <w:sz w:val="24"/>
          <w:szCs w:val="24"/>
          <w:lang w:val="uk-UA"/>
        </w:rPr>
        <w:t>з</w:t>
      </w:r>
      <w:r w:rsidRPr="00412B02">
        <w:rPr>
          <w:rFonts w:ascii="Times New Roman" w:hAnsi="Times New Roman" w:cs="Times New Roman"/>
          <w:sz w:val="24"/>
          <w:szCs w:val="24"/>
          <w:lang w:val="uk-UA"/>
        </w:rPr>
        <w:t>а</w:t>
      </w:r>
      <w:r w:rsidRPr="00412B02">
        <w:rPr>
          <w:rFonts w:ascii="Times New Roman" w:hAnsi="Times New Roman" w:cs="Times New Roman"/>
          <w:spacing w:val="-2"/>
          <w:sz w:val="24"/>
          <w:szCs w:val="24"/>
          <w:lang w:val="uk-UA"/>
        </w:rPr>
        <w:t>к</w:t>
      </w:r>
      <w:r w:rsidRPr="00412B02">
        <w:rPr>
          <w:rFonts w:ascii="Times New Roman" w:hAnsi="Times New Roman" w:cs="Times New Roman"/>
          <w:spacing w:val="1"/>
          <w:sz w:val="24"/>
          <w:szCs w:val="24"/>
          <w:lang w:val="uk-UA"/>
        </w:rPr>
        <w:t>о</w:t>
      </w:r>
      <w:r w:rsidRPr="00412B02">
        <w:rPr>
          <w:rFonts w:ascii="Times New Roman" w:hAnsi="Times New Roman" w:cs="Times New Roman"/>
          <w:spacing w:val="-1"/>
          <w:sz w:val="24"/>
          <w:szCs w:val="24"/>
          <w:lang w:val="uk-UA"/>
        </w:rPr>
        <w:t>нод</w:t>
      </w:r>
      <w:r w:rsidRPr="00412B02">
        <w:rPr>
          <w:rFonts w:ascii="Times New Roman" w:hAnsi="Times New Roman" w:cs="Times New Roman"/>
          <w:sz w:val="24"/>
          <w:szCs w:val="24"/>
          <w:lang w:val="uk-UA"/>
        </w:rPr>
        <w:t>авст</w:t>
      </w:r>
      <w:r w:rsidRPr="00412B02">
        <w:rPr>
          <w:rFonts w:ascii="Times New Roman" w:hAnsi="Times New Roman" w:cs="Times New Roman"/>
          <w:spacing w:val="-1"/>
          <w:sz w:val="24"/>
          <w:szCs w:val="24"/>
          <w:lang w:val="uk-UA"/>
        </w:rPr>
        <w:t>в</w:t>
      </w:r>
      <w:r w:rsidRPr="00412B02">
        <w:rPr>
          <w:rFonts w:ascii="Times New Roman" w:hAnsi="Times New Roman" w:cs="Times New Roman"/>
          <w:spacing w:val="1"/>
          <w:sz w:val="24"/>
          <w:szCs w:val="24"/>
          <w:lang w:val="uk-UA"/>
        </w:rPr>
        <w:t>о</w:t>
      </w:r>
      <w:r w:rsidRPr="00412B02">
        <w:rPr>
          <w:rFonts w:ascii="Times New Roman" w:hAnsi="Times New Roman" w:cs="Times New Roman"/>
          <w:sz w:val="24"/>
          <w:szCs w:val="24"/>
          <w:lang w:val="uk-UA"/>
        </w:rPr>
        <w:t xml:space="preserve">м </w:t>
      </w:r>
      <w:r w:rsidRPr="00412B02">
        <w:rPr>
          <w:rFonts w:ascii="Times New Roman" w:hAnsi="Times New Roman" w:cs="Times New Roman"/>
          <w:spacing w:val="-3"/>
          <w:sz w:val="24"/>
          <w:szCs w:val="24"/>
          <w:lang w:val="uk-UA"/>
        </w:rPr>
        <w:t>У</w:t>
      </w:r>
      <w:r w:rsidRPr="00412B02">
        <w:rPr>
          <w:rFonts w:ascii="Times New Roman" w:hAnsi="Times New Roman" w:cs="Times New Roman"/>
          <w:sz w:val="24"/>
          <w:szCs w:val="24"/>
          <w:lang w:val="uk-UA"/>
        </w:rPr>
        <w:t>к</w:t>
      </w:r>
      <w:r w:rsidRPr="00412B02">
        <w:rPr>
          <w:rFonts w:ascii="Times New Roman" w:hAnsi="Times New Roman" w:cs="Times New Roman"/>
          <w:spacing w:val="1"/>
          <w:sz w:val="24"/>
          <w:szCs w:val="24"/>
          <w:lang w:val="uk-UA"/>
        </w:rPr>
        <w:t>р</w:t>
      </w:r>
      <w:r w:rsidRPr="00412B02">
        <w:rPr>
          <w:rFonts w:ascii="Times New Roman" w:hAnsi="Times New Roman" w:cs="Times New Roman"/>
          <w:spacing w:val="-2"/>
          <w:sz w:val="24"/>
          <w:szCs w:val="24"/>
          <w:lang w:val="uk-UA"/>
        </w:rPr>
        <w:t>а</w:t>
      </w:r>
      <w:r w:rsidRPr="00412B02">
        <w:rPr>
          <w:rFonts w:ascii="Times New Roman" w:hAnsi="Times New Roman" w:cs="Times New Roman"/>
          <w:spacing w:val="-1"/>
          <w:sz w:val="24"/>
          <w:szCs w:val="24"/>
          <w:lang w:val="uk-UA"/>
        </w:rPr>
        <w:t>ї</w:t>
      </w:r>
      <w:r w:rsidRPr="00412B02">
        <w:rPr>
          <w:rFonts w:ascii="Times New Roman" w:hAnsi="Times New Roman" w:cs="Times New Roman"/>
          <w:spacing w:val="1"/>
          <w:sz w:val="24"/>
          <w:szCs w:val="24"/>
          <w:lang w:val="uk-UA"/>
        </w:rPr>
        <w:t>ни</w:t>
      </w:r>
      <w:r w:rsidRPr="00412B02">
        <w:rPr>
          <w:rFonts w:ascii="Times New Roman" w:hAnsi="Times New Roman" w:cs="Times New Roman"/>
          <w:sz w:val="24"/>
          <w:szCs w:val="24"/>
          <w:lang w:val="uk-UA"/>
        </w:rPr>
        <w:t>.</w:t>
      </w:r>
    </w:p>
    <w:p w:rsidR="00337F2A" w:rsidRDefault="00337F2A" w:rsidP="00412B02">
      <w:pPr>
        <w:spacing w:after="0" w:line="240" w:lineRule="auto"/>
        <w:jc w:val="both"/>
        <w:rPr>
          <w:rFonts w:ascii="Times New Roman" w:hAnsi="Times New Roman" w:cs="Times New Roman"/>
          <w:color w:val="000000"/>
          <w:spacing w:val="6"/>
          <w:sz w:val="24"/>
          <w:szCs w:val="24"/>
          <w:lang w:val="uk-UA"/>
        </w:rPr>
      </w:pPr>
    </w:p>
    <w:p w:rsidR="004F75DC" w:rsidRDefault="004F75DC" w:rsidP="00412B02">
      <w:pPr>
        <w:spacing w:after="0" w:line="240" w:lineRule="auto"/>
        <w:jc w:val="both"/>
        <w:rPr>
          <w:rFonts w:ascii="Times New Roman" w:hAnsi="Times New Roman" w:cs="Times New Roman"/>
          <w:color w:val="000000"/>
          <w:spacing w:val="6"/>
          <w:sz w:val="24"/>
          <w:szCs w:val="24"/>
          <w:lang w:val="uk-UA"/>
        </w:rPr>
      </w:pPr>
    </w:p>
    <w:p w:rsidR="004F75DC" w:rsidRPr="0040111D" w:rsidRDefault="004F75DC" w:rsidP="004F75DC">
      <w:pPr>
        <w:spacing w:after="0" w:line="240" w:lineRule="auto"/>
        <w:ind w:right="-113"/>
        <w:rPr>
          <w:rFonts w:ascii="Times New Roman" w:hAnsi="Times New Roman"/>
          <w:sz w:val="24"/>
          <w:szCs w:val="24"/>
        </w:rPr>
      </w:pPr>
      <w:r w:rsidRPr="0040111D">
        <w:rPr>
          <w:rFonts w:ascii="Times New Roman" w:hAnsi="Times New Roman"/>
          <w:sz w:val="24"/>
          <w:szCs w:val="24"/>
        </w:rPr>
        <w:t>Міський голова                                                                           С.В.Надал</w:t>
      </w:r>
    </w:p>
    <w:p w:rsidR="004F75DC" w:rsidRPr="0040111D" w:rsidRDefault="004F75DC" w:rsidP="004F75DC">
      <w:pPr>
        <w:spacing w:after="0" w:line="240" w:lineRule="auto"/>
        <w:ind w:right="-113" w:firstLine="600"/>
        <w:jc w:val="both"/>
        <w:rPr>
          <w:rFonts w:ascii="Times New Roman" w:hAnsi="Times New Roman"/>
          <w:sz w:val="24"/>
          <w:szCs w:val="24"/>
        </w:rPr>
      </w:pPr>
    </w:p>
    <w:p w:rsidR="004F75DC" w:rsidRDefault="004F75DC" w:rsidP="00412B02">
      <w:pPr>
        <w:spacing w:after="0" w:line="240" w:lineRule="auto"/>
        <w:jc w:val="both"/>
        <w:rPr>
          <w:rFonts w:ascii="Times New Roman" w:hAnsi="Times New Roman" w:cs="Times New Roman"/>
          <w:color w:val="000000"/>
          <w:spacing w:val="6"/>
          <w:sz w:val="24"/>
          <w:szCs w:val="24"/>
          <w:lang w:val="uk-UA"/>
        </w:rPr>
      </w:pPr>
    </w:p>
    <w:p w:rsidR="004F75DC" w:rsidRPr="00412B02" w:rsidRDefault="004F75DC" w:rsidP="00412B02">
      <w:pPr>
        <w:spacing w:after="0" w:line="240" w:lineRule="auto"/>
        <w:jc w:val="both"/>
        <w:rPr>
          <w:rFonts w:ascii="Times New Roman" w:hAnsi="Times New Roman" w:cs="Times New Roman"/>
          <w:color w:val="000000"/>
          <w:spacing w:val="6"/>
          <w:sz w:val="24"/>
          <w:szCs w:val="24"/>
          <w:lang w:val="uk-UA"/>
        </w:rPr>
      </w:pPr>
    </w:p>
    <w:p w:rsidR="00A809CF" w:rsidRPr="00412B02" w:rsidRDefault="00A809CF" w:rsidP="00412B02">
      <w:pPr>
        <w:spacing w:after="0" w:line="240" w:lineRule="auto"/>
        <w:ind w:firstLine="708"/>
        <w:jc w:val="both"/>
        <w:rPr>
          <w:rFonts w:ascii="Times New Roman" w:hAnsi="Times New Roman" w:cs="Times New Roman"/>
          <w:b/>
          <w:bCs/>
          <w:sz w:val="24"/>
          <w:szCs w:val="24"/>
          <w:lang w:val="uk-UA"/>
        </w:rPr>
      </w:pPr>
    </w:p>
    <w:p w:rsidR="00280E1A" w:rsidRPr="00412B02" w:rsidRDefault="00280E1A" w:rsidP="00412B02">
      <w:pPr>
        <w:pStyle w:val="a3"/>
        <w:shd w:val="clear" w:color="auto" w:fill="FFFFFF"/>
        <w:spacing w:before="0" w:beforeAutospacing="0" w:after="0" w:afterAutospacing="0"/>
        <w:textAlignment w:val="baseline"/>
        <w:rPr>
          <w:rStyle w:val="a4"/>
          <w:color w:val="222222"/>
          <w:lang w:val="uk-UA"/>
        </w:rPr>
      </w:pPr>
    </w:p>
    <w:p w:rsidR="00280E1A" w:rsidRPr="00412B02" w:rsidRDefault="00280E1A" w:rsidP="00412B02">
      <w:pPr>
        <w:pStyle w:val="a3"/>
        <w:shd w:val="clear" w:color="auto" w:fill="FFFFFF"/>
        <w:spacing w:before="0" w:beforeAutospacing="0" w:after="0" w:afterAutospacing="0"/>
        <w:textAlignment w:val="baseline"/>
        <w:rPr>
          <w:rStyle w:val="a4"/>
          <w:color w:val="222222"/>
          <w:lang w:val="uk-UA"/>
        </w:rPr>
      </w:pPr>
    </w:p>
    <w:p w:rsidR="00280E1A" w:rsidRPr="00412B02" w:rsidRDefault="00280E1A" w:rsidP="00412B02">
      <w:pPr>
        <w:pStyle w:val="a3"/>
        <w:shd w:val="clear" w:color="auto" w:fill="FFFFFF"/>
        <w:spacing w:before="0" w:beforeAutospacing="0" w:after="0" w:afterAutospacing="0"/>
        <w:textAlignment w:val="baseline"/>
        <w:rPr>
          <w:rStyle w:val="a4"/>
          <w:color w:val="222222"/>
          <w:lang w:val="uk-UA"/>
        </w:rPr>
      </w:pPr>
    </w:p>
    <w:sectPr w:rsidR="00280E1A" w:rsidRPr="00412B02" w:rsidSect="00392062">
      <w:pgSz w:w="16838" w:h="11906" w:orient="landscape"/>
      <w:pgMar w:top="42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4143AB"/>
    <w:multiLevelType w:val="hybridMultilevel"/>
    <w:tmpl w:val="A44228DE"/>
    <w:lvl w:ilvl="0" w:tplc="7D6E4A3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C9595B"/>
    <w:multiLevelType w:val="hybridMultilevel"/>
    <w:tmpl w:val="23B8A826"/>
    <w:lvl w:ilvl="0" w:tplc="2D961B64">
      <w:start w:val="109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D6D04"/>
    <w:rsid w:val="00057DDC"/>
    <w:rsid w:val="00060D21"/>
    <w:rsid w:val="000736AC"/>
    <w:rsid w:val="000823AF"/>
    <w:rsid w:val="000B370D"/>
    <w:rsid w:val="000C48D2"/>
    <w:rsid w:val="000D6EC5"/>
    <w:rsid w:val="000F397E"/>
    <w:rsid w:val="00102FEE"/>
    <w:rsid w:val="001073E7"/>
    <w:rsid w:val="00132AE0"/>
    <w:rsid w:val="001661B5"/>
    <w:rsid w:val="00171F56"/>
    <w:rsid w:val="00186CE2"/>
    <w:rsid w:val="001C0951"/>
    <w:rsid w:val="00205D32"/>
    <w:rsid w:val="00251BBE"/>
    <w:rsid w:val="00270C30"/>
    <w:rsid w:val="00271058"/>
    <w:rsid w:val="002751FC"/>
    <w:rsid w:val="002766C9"/>
    <w:rsid w:val="00280E1A"/>
    <w:rsid w:val="002862AE"/>
    <w:rsid w:val="002A338F"/>
    <w:rsid w:val="002C68E3"/>
    <w:rsid w:val="002D29E7"/>
    <w:rsid w:val="002D3F95"/>
    <w:rsid w:val="002E01E0"/>
    <w:rsid w:val="002E254D"/>
    <w:rsid w:val="002F1854"/>
    <w:rsid w:val="0031357D"/>
    <w:rsid w:val="00337F2A"/>
    <w:rsid w:val="0034242C"/>
    <w:rsid w:val="003468E7"/>
    <w:rsid w:val="00366029"/>
    <w:rsid w:val="00392062"/>
    <w:rsid w:val="00395EA1"/>
    <w:rsid w:val="003A0F37"/>
    <w:rsid w:val="003C4D39"/>
    <w:rsid w:val="003E18DD"/>
    <w:rsid w:val="003E4584"/>
    <w:rsid w:val="003F6FAB"/>
    <w:rsid w:val="00412B02"/>
    <w:rsid w:val="00422095"/>
    <w:rsid w:val="00427201"/>
    <w:rsid w:val="00472EE4"/>
    <w:rsid w:val="004866D6"/>
    <w:rsid w:val="004C3312"/>
    <w:rsid w:val="004D0055"/>
    <w:rsid w:val="004D490A"/>
    <w:rsid w:val="004F75DC"/>
    <w:rsid w:val="00502B6F"/>
    <w:rsid w:val="00550DB9"/>
    <w:rsid w:val="0057208F"/>
    <w:rsid w:val="005B40E0"/>
    <w:rsid w:val="005E3239"/>
    <w:rsid w:val="005E4959"/>
    <w:rsid w:val="005F3C71"/>
    <w:rsid w:val="00605C63"/>
    <w:rsid w:val="006270AA"/>
    <w:rsid w:val="0063183B"/>
    <w:rsid w:val="00632856"/>
    <w:rsid w:val="00651FD0"/>
    <w:rsid w:val="006A6BFE"/>
    <w:rsid w:val="006F4282"/>
    <w:rsid w:val="007168D5"/>
    <w:rsid w:val="00736B39"/>
    <w:rsid w:val="0074536F"/>
    <w:rsid w:val="00754E2F"/>
    <w:rsid w:val="00777E29"/>
    <w:rsid w:val="007919C5"/>
    <w:rsid w:val="00795946"/>
    <w:rsid w:val="007A2ACD"/>
    <w:rsid w:val="007D4844"/>
    <w:rsid w:val="007E1D3F"/>
    <w:rsid w:val="008003BF"/>
    <w:rsid w:val="00817FBE"/>
    <w:rsid w:val="008466B7"/>
    <w:rsid w:val="00862451"/>
    <w:rsid w:val="008D7C76"/>
    <w:rsid w:val="008F0731"/>
    <w:rsid w:val="008F2410"/>
    <w:rsid w:val="008F5842"/>
    <w:rsid w:val="00903163"/>
    <w:rsid w:val="00904043"/>
    <w:rsid w:val="00936788"/>
    <w:rsid w:val="0094174B"/>
    <w:rsid w:val="00992428"/>
    <w:rsid w:val="009B0C8E"/>
    <w:rsid w:val="009D03F2"/>
    <w:rsid w:val="009D6D04"/>
    <w:rsid w:val="009F275F"/>
    <w:rsid w:val="009F3A6A"/>
    <w:rsid w:val="00A002E9"/>
    <w:rsid w:val="00A26303"/>
    <w:rsid w:val="00A40DD8"/>
    <w:rsid w:val="00A43540"/>
    <w:rsid w:val="00A50787"/>
    <w:rsid w:val="00A52C57"/>
    <w:rsid w:val="00A73A97"/>
    <w:rsid w:val="00A809CF"/>
    <w:rsid w:val="00A92336"/>
    <w:rsid w:val="00A92A6D"/>
    <w:rsid w:val="00AA74E1"/>
    <w:rsid w:val="00AC6FBB"/>
    <w:rsid w:val="00AE4489"/>
    <w:rsid w:val="00B145F3"/>
    <w:rsid w:val="00B428A7"/>
    <w:rsid w:val="00B4503B"/>
    <w:rsid w:val="00BA3B3E"/>
    <w:rsid w:val="00BB5D88"/>
    <w:rsid w:val="00BB7FF9"/>
    <w:rsid w:val="00BD44C9"/>
    <w:rsid w:val="00BD4E4A"/>
    <w:rsid w:val="00BE690C"/>
    <w:rsid w:val="00C2683C"/>
    <w:rsid w:val="00C65ABF"/>
    <w:rsid w:val="00C7126D"/>
    <w:rsid w:val="00C85A61"/>
    <w:rsid w:val="00CF3263"/>
    <w:rsid w:val="00D02A43"/>
    <w:rsid w:val="00D07D68"/>
    <w:rsid w:val="00D51419"/>
    <w:rsid w:val="00D668D0"/>
    <w:rsid w:val="00DC02B3"/>
    <w:rsid w:val="00DD5DF0"/>
    <w:rsid w:val="00DE7C2A"/>
    <w:rsid w:val="00DF650B"/>
    <w:rsid w:val="00E27ECE"/>
    <w:rsid w:val="00E64681"/>
    <w:rsid w:val="00EC5243"/>
    <w:rsid w:val="00EE3395"/>
    <w:rsid w:val="00EF6309"/>
    <w:rsid w:val="00EF72FA"/>
    <w:rsid w:val="00F006C5"/>
    <w:rsid w:val="00F66483"/>
    <w:rsid w:val="00F775EA"/>
    <w:rsid w:val="00F83DB9"/>
    <w:rsid w:val="00F8467E"/>
    <w:rsid w:val="00FF5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54"/>
  </w:style>
  <w:style w:type="paragraph" w:styleId="1">
    <w:name w:val="heading 1"/>
    <w:basedOn w:val="a"/>
    <w:next w:val="a"/>
    <w:link w:val="10"/>
    <w:qFormat/>
    <w:rsid w:val="00280E1A"/>
    <w:pPr>
      <w:keepNext/>
      <w:spacing w:after="0" w:line="240" w:lineRule="auto"/>
      <w:ind w:firstLine="540"/>
      <w:outlineLvl w:val="0"/>
    </w:pPr>
    <w:rPr>
      <w:rFonts w:ascii="Times New Roman" w:eastAsia="Calibri" w:hAnsi="Times New Roman" w:cs="Times New Roman"/>
      <w:sz w:val="28"/>
      <w:szCs w:val="24"/>
      <w:lang w:val="uk-UA"/>
    </w:rPr>
  </w:style>
  <w:style w:type="paragraph" w:styleId="2">
    <w:name w:val="heading 2"/>
    <w:basedOn w:val="a"/>
    <w:next w:val="a"/>
    <w:link w:val="20"/>
    <w:uiPriority w:val="9"/>
    <w:semiHidden/>
    <w:unhideWhenUsed/>
    <w:qFormat/>
    <w:rsid w:val="00A507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D3F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D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D6D04"/>
    <w:rPr>
      <w:b/>
      <w:bCs/>
    </w:rPr>
  </w:style>
  <w:style w:type="character" w:customStyle="1" w:styleId="10">
    <w:name w:val="Заголовок 1 Знак"/>
    <w:basedOn w:val="a0"/>
    <w:link w:val="1"/>
    <w:rsid w:val="00280E1A"/>
    <w:rPr>
      <w:rFonts w:ascii="Times New Roman" w:eastAsia="Calibri" w:hAnsi="Times New Roman" w:cs="Times New Roman"/>
      <w:sz w:val="28"/>
      <w:szCs w:val="24"/>
      <w:lang w:val="uk-UA"/>
    </w:rPr>
  </w:style>
  <w:style w:type="paragraph" w:customStyle="1" w:styleId="11">
    <w:name w:val="Без інтервалів1"/>
    <w:rsid w:val="00280E1A"/>
    <w:pPr>
      <w:suppressAutoHyphens/>
      <w:spacing w:after="0" w:line="240" w:lineRule="auto"/>
    </w:pPr>
    <w:rPr>
      <w:rFonts w:ascii="Calibri" w:eastAsia="Times New Roman" w:hAnsi="Calibri" w:cs="Times New Roman"/>
      <w:lang w:val="uk-UA" w:eastAsia="ar-SA"/>
    </w:rPr>
  </w:style>
  <w:style w:type="character" w:customStyle="1" w:styleId="rvts44">
    <w:name w:val="rvts44"/>
    <w:basedOn w:val="a0"/>
    <w:rsid w:val="00395EA1"/>
  </w:style>
  <w:style w:type="character" w:customStyle="1" w:styleId="20">
    <w:name w:val="Заголовок 2 Знак"/>
    <w:basedOn w:val="a0"/>
    <w:link w:val="2"/>
    <w:uiPriority w:val="9"/>
    <w:semiHidden/>
    <w:rsid w:val="00A50787"/>
    <w:rPr>
      <w:rFonts w:asciiTheme="majorHAnsi" w:eastAsiaTheme="majorEastAsia" w:hAnsiTheme="majorHAnsi" w:cstheme="majorBidi"/>
      <w:b/>
      <w:bCs/>
      <w:color w:val="4F81BD" w:themeColor="accent1"/>
      <w:sz w:val="26"/>
      <w:szCs w:val="26"/>
    </w:rPr>
  </w:style>
  <w:style w:type="character" w:styleId="a5">
    <w:name w:val="Hyperlink"/>
    <w:basedOn w:val="a0"/>
    <w:rsid w:val="00A50787"/>
    <w:rPr>
      <w:color w:val="0000FF"/>
      <w:u w:val="single"/>
    </w:rPr>
  </w:style>
  <w:style w:type="paragraph" w:customStyle="1" w:styleId="41">
    <w:name w:val="Без интервала4"/>
    <w:rsid w:val="00A50787"/>
    <w:pPr>
      <w:suppressAutoHyphens/>
      <w:spacing w:after="0" w:line="240" w:lineRule="auto"/>
    </w:pPr>
    <w:rPr>
      <w:rFonts w:ascii="Calibri" w:eastAsia="Times New Roman" w:hAnsi="Calibri" w:cs="Calibri"/>
      <w:lang w:val="uk-UA" w:eastAsia="zh-CN"/>
    </w:rPr>
  </w:style>
  <w:style w:type="paragraph" w:customStyle="1" w:styleId="12">
    <w:name w:val="Абзац списку1"/>
    <w:basedOn w:val="a"/>
    <w:rsid w:val="001073E7"/>
    <w:pPr>
      <w:ind w:left="720"/>
      <w:contextualSpacing/>
    </w:pPr>
    <w:rPr>
      <w:rFonts w:ascii="Calibri" w:eastAsia="Calibri" w:hAnsi="Calibri" w:cs="Times New Roman"/>
    </w:rPr>
  </w:style>
  <w:style w:type="paragraph" w:styleId="a6">
    <w:name w:val="List Paragraph"/>
    <w:basedOn w:val="a"/>
    <w:uiPriority w:val="34"/>
    <w:qFormat/>
    <w:rsid w:val="00337F2A"/>
    <w:pPr>
      <w:ind w:left="720"/>
      <w:contextualSpacing/>
    </w:pPr>
  </w:style>
  <w:style w:type="character" w:customStyle="1" w:styleId="40">
    <w:name w:val="Заголовок 4 Знак"/>
    <w:basedOn w:val="a0"/>
    <w:link w:val="4"/>
    <w:rsid w:val="002D3F95"/>
    <w:rPr>
      <w:rFonts w:asciiTheme="majorHAnsi" w:eastAsiaTheme="majorEastAsia" w:hAnsiTheme="majorHAnsi" w:cstheme="majorBidi"/>
      <w:b/>
      <w:bCs/>
      <w:i/>
      <w:iCs/>
      <w:color w:val="4F81BD" w:themeColor="accent1"/>
    </w:rPr>
  </w:style>
  <w:style w:type="paragraph" w:customStyle="1" w:styleId="a7">
    <w:name w:val="Содержимое таблицы"/>
    <w:basedOn w:val="a"/>
    <w:rsid w:val="00A92336"/>
    <w:pPr>
      <w:widowControl w:val="0"/>
      <w:suppressLineNumbers/>
      <w:suppressAutoHyphens/>
      <w:spacing w:after="0" w:line="240" w:lineRule="auto"/>
    </w:pPr>
    <w:rPr>
      <w:rFonts w:ascii="Arial" w:eastAsia="Arial Unicode MS" w:hAnsi="Arial" w:cs="Mangal"/>
      <w:kern w:val="1"/>
      <w:sz w:val="20"/>
      <w:szCs w:val="24"/>
      <w:lang w:val="uk-UA" w:eastAsia="hi-IN" w:bidi="hi-IN"/>
    </w:rPr>
  </w:style>
  <w:style w:type="table" w:styleId="a8">
    <w:name w:val="Table Grid"/>
    <w:basedOn w:val="a1"/>
    <w:uiPriority w:val="59"/>
    <w:rsid w:val="00E27E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6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09_06_11/an/1040/T091511.html" TargetMode="External"/><Relationship Id="rId3" Type="http://schemas.openxmlformats.org/officeDocument/2006/relationships/styles" Target="styles.xml"/><Relationship Id="rId7" Type="http://schemas.openxmlformats.org/officeDocument/2006/relationships/hyperlink" Target="http://search.ligazakon.ua/l_doc2.nsf/link1/ed_2009_06_11/an/1040/T0915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ed_2009_06_11/an/1040/T09151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B206E-7722-4EFB-AA32-858C15BF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d15-Gavlich</dc:creator>
  <cp:lastModifiedBy>d03-Hariv</cp:lastModifiedBy>
  <cp:revision>1</cp:revision>
  <cp:lastPrinted>2019-04-04T13:25:00Z</cp:lastPrinted>
  <dcterms:created xsi:type="dcterms:W3CDTF">2019-04-11T08:06:00Z</dcterms:created>
  <dcterms:modified xsi:type="dcterms:W3CDTF">2019-04-11T08:06:00Z</dcterms:modified>
</cp:coreProperties>
</file>