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7CD" w:rsidRDefault="008657CD" w:rsidP="008657CD">
      <w:pPr>
        <w:widowControl w:val="0"/>
        <w:spacing w:after="0" w:line="240" w:lineRule="auto"/>
        <w:rPr>
          <w:rFonts w:ascii="Times New Roman" w:hAnsi="Times New Roman" w:cs="Times New Roman"/>
          <w:sz w:val="28"/>
          <w:szCs w:val="28"/>
        </w:rPr>
      </w:pPr>
    </w:p>
    <w:p w:rsidR="008657CD" w:rsidRDefault="008657CD" w:rsidP="008657CD">
      <w:pPr>
        <w:widowControl w:val="0"/>
        <w:autoSpaceDE w:val="0"/>
        <w:autoSpaceDN w:val="0"/>
        <w:adjustRightInd w:val="0"/>
        <w:spacing w:after="0" w:line="240" w:lineRule="auto"/>
        <w:ind w:left="5670"/>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Додаток 1</w:t>
      </w:r>
    </w:p>
    <w:p w:rsidR="008657CD" w:rsidRDefault="008657CD" w:rsidP="008657CD">
      <w:pPr>
        <w:widowControl w:val="0"/>
        <w:autoSpaceDE w:val="0"/>
        <w:autoSpaceDN w:val="0"/>
        <w:adjustRightInd w:val="0"/>
        <w:spacing w:after="0" w:line="240" w:lineRule="auto"/>
        <w:ind w:left="5670"/>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до рішення міської ради</w:t>
      </w:r>
    </w:p>
    <w:p w:rsidR="008657CD" w:rsidRDefault="00AD4410" w:rsidP="00AD4410">
      <w:pPr>
        <w:widowControl w:val="0"/>
        <w:spacing w:after="0" w:line="240" w:lineRule="auto"/>
        <w:ind w:left="4956" w:firstLine="708"/>
        <w:rPr>
          <w:rFonts w:ascii="Times New Roman" w:hAnsi="Times New Roman" w:cs="Times New Roman"/>
          <w:sz w:val="28"/>
          <w:szCs w:val="28"/>
        </w:rPr>
      </w:pPr>
      <w:r w:rsidRPr="00AD4410">
        <w:rPr>
          <w:rFonts w:ascii="Times New Roman" w:hAnsi="Times New Roman" w:cs="Times New Roman"/>
          <w:color w:val="000000"/>
          <w:sz w:val="28"/>
          <w:szCs w:val="28"/>
          <w:lang w:eastAsia="uk-UA"/>
        </w:rPr>
        <w:t>від 05.10.2018р. №7/28/</w:t>
      </w:r>
      <w:r>
        <w:rPr>
          <w:rFonts w:ascii="Times New Roman" w:hAnsi="Times New Roman" w:cs="Times New Roman"/>
          <w:color w:val="000000"/>
          <w:sz w:val="28"/>
          <w:szCs w:val="28"/>
          <w:lang w:eastAsia="uk-UA"/>
        </w:rPr>
        <w:t>35</w:t>
      </w:r>
    </w:p>
    <w:p w:rsidR="00AD4410" w:rsidRDefault="00AD4410" w:rsidP="008657CD">
      <w:pPr>
        <w:widowControl w:val="0"/>
        <w:autoSpaceDE w:val="0"/>
        <w:autoSpaceDN w:val="0"/>
        <w:adjustRightInd w:val="0"/>
        <w:spacing w:after="0" w:line="240" w:lineRule="auto"/>
        <w:jc w:val="center"/>
        <w:rPr>
          <w:rFonts w:ascii="Times New Roman" w:hAnsi="Times New Roman" w:cs="Times New Roman"/>
          <w:b/>
          <w:bCs/>
          <w:color w:val="000000"/>
          <w:sz w:val="28"/>
          <w:szCs w:val="28"/>
          <w:lang w:eastAsia="uk-UA"/>
        </w:rPr>
      </w:pPr>
    </w:p>
    <w:p w:rsidR="008657CD" w:rsidRDefault="008657CD" w:rsidP="008657CD">
      <w:pPr>
        <w:widowControl w:val="0"/>
        <w:autoSpaceDE w:val="0"/>
        <w:autoSpaceDN w:val="0"/>
        <w:adjustRightInd w:val="0"/>
        <w:spacing w:after="0" w:line="240" w:lineRule="auto"/>
        <w:jc w:val="center"/>
        <w:rPr>
          <w:rFonts w:ascii="Times New Roman" w:hAnsi="Times New Roman" w:cs="Times New Roman"/>
          <w:b/>
          <w:bCs/>
          <w:color w:val="000000"/>
          <w:sz w:val="28"/>
          <w:szCs w:val="28"/>
          <w:lang w:eastAsia="uk-UA"/>
        </w:rPr>
      </w:pPr>
      <w:r>
        <w:rPr>
          <w:rFonts w:ascii="Times New Roman" w:hAnsi="Times New Roman" w:cs="Times New Roman"/>
          <w:b/>
          <w:bCs/>
          <w:color w:val="000000"/>
          <w:sz w:val="28"/>
          <w:szCs w:val="28"/>
          <w:lang w:eastAsia="uk-UA"/>
        </w:rPr>
        <w:t>УМОВИ ПРОВЕДЕННЯ КОНКУРСУ</w:t>
      </w:r>
    </w:p>
    <w:p w:rsidR="008657CD" w:rsidRDefault="008657CD" w:rsidP="008657CD">
      <w:pPr>
        <w:widowControl w:val="0"/>
        <w:autoSpaceDE w:val="0"/>
        <w:autoSpaceDN w:val="0"/>
        <w:adjustRightInd w:val="0"/>
        <w:spacing w:after="0" w:line="240" w:lineRule="auto"/>
        <w:jc w:val="center"/>
        <w:rPr>
          <w:rFonts w:ascii="Times New Roman" w:hAnsi="Times New Roman" w:cs="Times New Roman"/>
          <w:b/>
          <w:bCs/>
          <w:color w:val="000000"/>
          <w:sz w:val="28"/>
          <w:szCs w:val="28"/>
          <w:lang w:eastAsia="uk-UA"/>
        </w:rPr>
      </w:pPr>
      <w:r>
        <w:rPr>
          <w:rFonts w:ascii="Times New Roman" w:hAnsi="Times New Roman" w:cs="Times New Roman"/>
          <w:b/>
          <w:bCs/>
          <w:color w:val="000000"/>
          <w:sz w:val="28"/>
          <w:szCs w:val="28"/>
          <w:lang w:eastAsia="uk-UA"/>
        </w:rPr>
        <w:t>з вибору керуючої компанії індустріального парку «Тернопіль»</w:t>
      </w:r>
    </w:p>
    <w:p w:rsidR="008657CD" w:rsidRDefault="008657CD" w:rsidP="008657CD">
      <w:pPr>
        <w:widowControl w:val="0"/>
        <w:autoSpaceDE w:val="0"/>
        <w:autoSpaceDN w:val="0"/>
        <w:adjustRightInd w:val="0"/>
        <w:spacing w:after="0" w:line="240" w:lineRule="auto"/>
        <w:jc w:val="center"/>
        <w:rPr>
          <w:rFonts w:ascii="Times New Roman" w:hAnsi="Times New Roman" w:cs="Times New Roman"/>
          <w:b/>
          <w:bCs/>
          <w:color w:val="000000"/>
          <w:sz w:val="26"/>
          <w:szCs w:val="26"/>
          <w:lang w:eastAsia="uk-UA"/>
        </w:rPr>
      </w:pPr>
    </w:p>
    <w:p w:rsidR="008657CD" w:rsidRDefault="008657CD" w:rsidP="008657CD">
      <w:pPr>
        <w:widowControl w:val="0"/>
        <w:autoSpaceDE w:val="0"/>
        <w:autoSpaceDN w:val="0"/>
        <w:adjustRightInd w:val="0"/>
        <w:spacing w:after="0" w:line="240" w:lineRule="auto"/>
        <w:jc w:val="both"/>
        <w:rPr>
          <w:rFonts w:ascii="Times New Roman" w:hAnsi="Times New Roman" w:cs="Times New Roman"/>
          <w:b/>
          <w:bCs/>
          <w:color w:val="000000"/>
          <w:sz w:val="28"/>
          <w:szCs w:val="28"/>
          <w:lang w:eastAsia="uk-UA"/>
        </w:rPr>
      </w:pPr>
      <w:r>
        <w:rPr>
          <w:rFonts w:ascii="Times New Roman" w:hAnsi="Times New Roman" w:cs="Times New Roman"/>
          <w:b/>
          <w:bCs/>
          <w:color w:val="000000"/>
          <w:sz w:val="28"/>
          <w:szCs w:val="28"/>
          <w:lang w:eastAsia="uk-UA"/>
        </w:rPr>
        <w:t>1. Загальні положення.</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1.1. Умови конкурсу з вибору керуючої компанії індустріального парку «Тернопіль» (надалі – умови конкурсу) розроблені відповідно до Законів України «Про місцеве самоврядування в Україні» від 21.05.1997 №280/97, «Про індустріальні парки» від 21.06.2012 № 5018-VІ, постанови Кабінету Міністрів «Про затвердження Порядку прийняття рішення про включення індустріального (промислового) парку до Реєстру індустріальних парків» від 16.01.2013 № 216, рішеннями Тернопільської міської ради від </w:t>
      </w:r>
      <w:r>
        <w:rPr>
          <w:rFonts w:ascii="Times New Roman" w:eastAsia="Calibri" w:hAnsi="Times New Roman" w:cs="Times New Roman"/>
          <w:color w:val="000000"/>
          <w:sz w:val="28"/>
          <w:szCs w:val="28"/>
          <w:lang w:eastAsia="uk-UA"/>
        </w:rPr>
        <w:t>08.08.2018 року №7/26/3 «Про створення індустріального парку «Тернопіль» та затвердження Концепції індустріального парку «Тернопіль»</w:t>
      </w:r>
      <w:r>
        <w:rPr>
          <w:rFonts w:ascii="Times New Roman" w:hAnsi="Times New Roman" w:cs="Times New Roman"/>
          <w:color w:val="000000"/>
          <w:sz w:val="28"/>
          <w:szCs w:val="28"/>
          <w:lang w:eastAsia="uk-UA"/>
        </w:rPr>
        <w:t>.</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1.2. Терміни, які використовуються в рішенні вживаються у визначених Законом України «Про індустріальні парки» значеннях.</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1.3. Організацію та проведення конкурсу з вибору керуючої компанії індустріального парку (надалі – конкурс) здійснює конкурсна комісія з вибору керуючої компанії індустріального парку (надалі – конкурсна комісія).</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1.4. Претендентами на участь у конкурсі можуть бути створені згідно із законодавством України юридичні особи незалежно від організаційно-правової форми діяльності</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1.5. Об’єкт конкурсу: земельна ділянка площею 15,0 га, розташована по </w:t>
      </w:r>
      <w:proofErr w:type="spellStart"/>
      <w:r>
        <w:rPr>
          <w:rFonts w:ascii="Times New Roman" w:hAnsi="Times New Roman" w:cs="Times New Roman"/>
          <w:color w:val="000000"/>
          <w:sz w:val="28"/>
          <w:szCs w:val="28"/>
          <w:lang w:eastAsia="uk-UA"/>
        </w:rPr>
        <w:t>вул.Микулинецькій</w:t>
      </w:r>
      <w:proofErr w:type="spellEnd"/>
      <w:r>
        <w:rPr>
          <w:rFonts w:ascii="Times New Roman" w:hAnsi="Times New Roman" w:cs="Times New Roman"/>
          <w:color w:val="000000"/>
          <w:sz w:val="28"/>
          <w:szCs w:val="28"/>
          <w:lang w:eastAsia="uk-UA"/>
        </w:rPr>
        <w:t xml:space="preserve"> в </w:t>
      </w:r>
      <w:proofErr w:type="spellStart"/>
      <w:r>
        <w:rPr>
          <w:rFonts w:ascii="Times New Roman" w:hAnsi="Times New Roman" w:cs="Times New Roman"/>
          <w:color w:val="000000"/>
          <w:sz w:val="28"/>
          <w:szCs w:val="28"/>
          <w:lang w:eastAsia="uk-UA"/>
        </w:rPr>
        <w:t>м.Тернопіль</w:t>
      </w:r>
      <w:proofErr w:type="spellEnd"/>
      <w:r>
        <w:rPr>
          <w:rFonts w:ascii="Times New Roman" w:hAnsi="Times New Roman" w:cs="Times New Roman"/>
          <w:color w:val="000000"/>
          <w:sz w:val="28"/>
          <w:szCs w:val="28"/>
          <w:lang w:eastAsia="uk-UA"/>
        </w:rPr>
        <w:t xml:space="preserve"> та передбачена для створення і функціонування індустріального парку.</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1.6. Завданням проведення конкурсу є визначення претендента, який запропонував кращі умови щодо створення та функціонування індустріального парку «Тернопіль» відповідно до умов конкурсу.</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1.7. Ініціатор створення індустріального парку «</w:t>
      </w:r>
      <w:proofErr w:type="spellStart"/>
      <w:r>
        <w:rPr>
          <w:rFonts w:ascii="Times New Roman" w:hAnsi="Times New Roman" w:cs="Times New Roman"/>
          <w:color w:val="000000"/>
          <w:sz w:val="28"/>
          <w:szCs w:val="28"/>
          <w:lang w:eastAsia="uk-UA"/>
        </w:rPr>
        <w:t>Тернопіль»–Тернопільська</w:t>
      </w:r>
      <w:proofErr w:type="spellEnd"/>
      <w:r>
        <w:rPr>
          <w:rFonts w:ascii="Times New Roman" w:hAnsi="Times New Roman" w:cs="Times New Roman"/>
          <w:color w:val="000000"/>
          <w:sz w:val="28"/>
          <w:szCs w:val="28"/>
          <w:lang w:eastAsia="uk-UA"/>
        </w:rPr>
        <w:t xml:space="preserve"> міська рада (надалі </w:t>
      </w:r>
      <w:proofErr w:type="spellStart"/>
      <w:r>
        <w:rPr>
          <w:rFonts w:ascii="Times New Roman" w:hAnsi="Times New Roman" w:cs="Times New Roman"/>
          <w:color w:val="000000"/>
          <w:sz w:val="28"/>
          <w:szCs w:val="28"/>
          <w:lang w:eastAsia="uk-UA"/>
        </w:rPr>
        <w:t>–ініціатор</w:t>
      </w:r>
      <w:proofErr w:type="spellEnd"/>
      <w:r>
        <w:rPr>
          <w:rFonts w:ascii="Times New Roman" w:hAnsi="Times New Roman" w:cs="Times New Roman"/>
          <w:color w:val="000000"/>
          <w:sz w:val="28"/>
          <w:szCs w:val="28"/>
          <w:lang w:eastAsia="uk-UA"/>
        </w:rPr>
        <w:t xml:space="preserve"> створення) укладає договір з переможцем конкурсу про створення та функціонування індустріального парку.</w:t>
      </w:r>
    </w:p>
    <w:p w:rsidR="008657CD" w:rsidRDefault="008657CD" w:rsidP="008657CD">
      <w:pPr>
        <w:widowControl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lang w:eastAsia="uk-UA"/>
        </w:rPr>
        <w:t xml:space="preserve">1.8. </w:t>
      </w:r>
      <w:r>
        <w:rPr>
          <w:rFonts w:ascii="Times New Roman" w:eastAsia="Times New Roman" w:hAnsi="Times New Roman" w:cs="Times New Roman"/>
          <w:sz w:val="28"/>
          <w:szCs w:val="28"/>
          <w:lang w:eastAsia="ru-RU"/>
        </w:rPr>
        <w:t>До участі у конкурсі не</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допускаються</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юридичні особи, які:</w:t>
      </w:r>
    </w:p>
    <w:p w:rsidR="008657CD" w:rsidRDefault="008657CD" w:rsidP="008657CD">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 визнані</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банкрутом</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або</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стосовно</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яких порушено справу про банкрутство;</w:t>
      </w:r>
    </w:p>
    <w:p w:rsidR="008657CD" w:rsidRDefault="008657CD" w:rsidP="008657CD">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 майно (частина майна) яких</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перебуває у податковій</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заставі</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або на це</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майно</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накладено</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арешт;</w:t>
      </w:r>
    </w:p>
    <w:p w:rsidR="008657CD" w:rsidRDefault="008657CD" w:rsidP="008657CD">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1.8.3 мають</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прострочену</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заборгованість зі</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сплати</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податків, зборів (обов’язкових</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платежів);</w:t>
      </w:r>
    </w:p>
    <w:p w:rsidR="008657CD" w:rsidRDefault="008657CD" w:rsidP="008657CD">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1.8.4 не надали</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відповідні</w:t>
      </w:r>
      <w:r w:rsidR="00166FC4">
        <w:rPr>
          <w:rFonts w:ascii="Times New Roman" w:eastAsia="Times New Roman" w:hAnsi="Times New Roman" w:cs="Times New Roman"/>
          <w:sz w:val="28"/>
          <w:szCs w:val="28"/>
          <w:lang w:eastAsia="ru-RU"/>
        </w:rPr>
        <w:t xml:space="preserve"> фінансові док</w:t>
      </w:r>
      <w:r>
        <w:rPr>
          <w:rFonts w:ascii="Times New Roman" w:eastAsia="Times New Roman" w:hAnsi="Times New Roman" w:cs="Times New Roman"/>
          <w:sz w:val="28"/>
          <w:szCs w:val="28"/>
          <w:lang w:eastAsia="ru-RU"/>
        </w:rPr>
        <w:t>ументи, які б підтверджували</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їх</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фінансові</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можливості, щодо</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забезпечення</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виконання умов конкурсу або</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знаходяться в стадії</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ліквідації;</w:t>
      </w:r>
    </w:p>
    <w:p w:rsidR="008657CD" w:rsidRDefault="008657CD" w:rsidP="008657CD">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1.8.5 підставою для недопущення претендента до участі у конкурсі</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необхідної</w:t>
      </w:r>
      <w:r w:rsidR="00166FC4">
        <w:rPr>
          <w:rFonts w:ascii="Times New Roman" w:eastAsia="Times New Roman" w:hAnsi="Times New Roman" w:cs="Times New Roman"/>
          <w:sz w:val="28"/>
          <w:szCs w:val="28"/>
          <w:lang w:eastAsia="ru-RU"/>
        </w:rPr>
        <w:t xml:space="preserve"> і</w:t>
      </w:r>
      <w:r>
        <w:rPr>
          <w:rFonts w:ascii="Times New Roman" w:eastAsia="Times New Roman" w:hAnsi="Times New Roman" w:cs="Times New Roman"/>
          <w:sz w:val="28"/>
          <w:szCs w:val="28"/>
          <w:lang w:eastAsia="ru-RU"/>
        </w:rPr>
        <w:t>нформації, подання</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її в неповному</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обсязі</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або</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подання</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неправдивої</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інформації.</w:t>
      </w:r>
    </w:p>
    <w:p w:rsidR="008657CD" w:rsidRDefault="008657CD" w:rsidP="008657CD">
      <w:pPr>
        <w:widowControl w:val="0"/>
        <w:autoSpaceDE w:val="0"/>
        <w:autoSpaceDN w:val="0"/>
        <w:adjustRightInd w:val="0"/>
        <w:spacing w:after="0" w:line="240" w:lineRule="auto"/>
        <w:jc w:val="both"/>
        <w:rPr>
          <w:rFonts w:ascii="Times New Roman" w:hAnsi="Times New Roman" w:cs="Times New Roman"/>
          <w:b/>
          <w:bCs/>
          <w:color w:val="000000"/>
          <w:sz w:val="28"/>
          <w:szCs w:val="28"/>
          <w:lang w:eastAsia="uk-UA"/>
        </w:rPr>
      </w:pPr>
      <w:r>
        <w:rPr>
          <w:rFonts w:ascii="Times New Roman" w:hAnsi="Times New Roman" w:cs="Times New Roman"/>
          <w:b/>
          <w:bCs/>
          <w:color w:val="000000"/>
          <w:sz w:val="28"/>
          <w:szCs w:val="28"/>
          <w:lang w:eastAsia="uk-UA"/>
        </w:rPr>
        <w:t>2. Інформування про проведення конкурсу.</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2.1. Конкурсна комісія публічно оголошує відкритий конкурс з повідомленням у засобах масової інформації міста,області,України.</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Конкурсна комісія забезпечує публікацію оголошення про проведення конкурсу з вибору керуючої компанії індустріального парку у засобах масової інформації та на офіційному </w:t>
      </w:r>
      <w:proofErr w:type="spellStart"/>
      <w:r>
        <w:rPr>
          <w:rFonts w:ascii="Times New Roman" w:hAnsi="Times New Roman" w:cs="Times New Roman"/>
          <w:color w:val="000000"/>
          <w:sz w:val="28"/>
          <w:szCs w:val="28"/>
          <w:lang w:eastAsia="uk-UA"/>
        </w:rPr>
        <w:t>веб-сайті</w:t>
      </w:r>
      <w:proofErr w:type="spellEnd"/>
      <w:r>
        <w:rPr>
          <w:rFonts w:ascii="Times New Roman" w:hAnsi="Times New Roman" w:cs="Times New Roman"/>
          <w:color w:val="000000"/>
          <w:sz w:val="28"/>
          <w:szCs w:val="28"/>
          <w:lang w:eastAsia="uk-UA"/>
        </w:rPr>
        <w:t xml:space="preserve"> виконавчого комітету Тернопільської міської ради, в мережі Інтернет.</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2.2. Інформація про оголошення конкурсу з вибору керуючої компанії має містити відомості щодо:</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2.2.1. ініціатора створення індустріального парку;</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2.2.2. концепції індустріального парку;</w:t>
      </w:r>
    </w:p>
    <w:p w:rsidR="008657CD" w:rsidRDefault="008657CD" w:rsidP="008657CD">
      <w:pPr>
        <w:widowControl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2.2.3. умов конкурсу, затверджених ініціатором створення</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2.2.4. земельної ділянки, на якій передбачається створення індустріального парк</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2.2.5. строку, на який створено індустріальний парк;</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2.2.6. місця та строку подання конкурсних пропозицій, місця отримання конкурсної документації;</w:t>
      </w:r>
    </w:p>
    <w:p w:rsidR="008657CD" w:rsidRDefault="008657CD" w:rsidP="008657CD">
      <w:pPr>
        <w:widowControl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lang w:eastAsia="uk-UA"/>
        </w:rPr>
        <w:t xml:space="preserve">2.2.7. </w:t>
      </w:r>
      <w:r w:rsidR="00166FC4">
        <w:rPr>
          <w:rFonts w:ascii="Times New Roman" w:hAnsi="Times New Roman" w:cs="Times New Roman"/>
          <w:color w:val="000000"/>
          <w:sz w:val="28"/>
          <w:szCs w:val="28"/>
          <w:lang w:eastAsia="uk-UA"/>
        </w:rPr>
        <w:t>структурного підрозділу</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Тернопільської</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міської ради, до якого</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слід</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звертатись за додатковою</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інформацією;</w:t>
      </w:r>
    </w:p>
    <w:p w:rsidR="008657CD" w:rsidRDefault="008657CD" w:rsidP="008657CD">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2.2.8розміруреєстраційноговнеску та розрахунковий</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рахунок;</w:t>
      </w:r>
    </w:p>
    <w:p w:rsidR="008657CD" w:rsidRDefault="008657CD" w:rsidP="008657CD">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2.2.9кінцевоготермінуподанняконкурснихпропозицій;</w:t>
      </w:r>
    </w:p>
    <w:p w:rsidR="008657CD" w:rsidRDefault="008657CD" w:rsidP="008657CD">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2.2.10 інших</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відомостей у разі</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необхідності.</w:t>
      </w:r>
    </w:p>
    <w:p w:rsidR="008657CD" w:rsidRDefault="008657CD" w:rsidP="008657CD">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Конкурсна комісія забезпечує претендентів необхідною інформацією (документами) для підготовки пропозицій для участі в конкурсі.</w:t>
      </w:r>
    </w:p>
    <w:p w:rsidR="008657CD" w:rsidRDefault="008657CD" w:rsidP="008657CD">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За зверненням претендента конкурсна</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комісія</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надає</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йому</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необхідну</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додаткову</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інформацію про концепцію</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індустріального парку «Тернопіль», земельну</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ділянку.</w:t>
      </w:r>
    </w:p>
    <w:p w:rsidR="008657CD" w:rsidRDefault="008657CD" w:rsidP="008657CD">
      <w:pPr>
        <w:widowControl w:val="0"/>
        <w:autoSpaceDE w:val="0"/>
        <w:autoSpaceDN w:val="0"/>
        <w:adjustRightInd w:val="0"/>
        <w:spacing w:after="0" w:line="240" w:lineRule="auto"/>
        <w:jc w:val="both"/>
        <w:rPr>
          <w:rFonts w:ascii="Times New Roman" w:hAnsi="Times New Roman" w:cs="Times New Roman"/>
          <w:b/>
          <w:bCs/>
          <w:color w:val="000000"/>
          <w:sz w:val="20"/>
          <w:szCs w:val="20"/>
          <w:lang w:eastAsia="uk-UA"/>
        </w:rPr>
      </w:pPr>
    </w:p>
    <w:p w:rsidR="008657CD" w:rsidRDefault="008657CD" w:rsidP="008657CD">
      <w:pPr>
        <w:widowControl w:val="0"/>
        <w:autoSpaceDE w:val="0"/>
        <w:autoSpaceDN w:val="0"/>
        <w:adjustRightInd w:val="0"/>
        <w:spacing w:after="0" w:line="240" w:lineRule="auto"/>
        <w:jc w:val="both"/>
        <w:rPr>
          <w:rFonts w:ascii="Times New Roman" w:hAnsi="Times New Roman" w:cs="Times New Roman"/>
          <w:b/>
          <w:bCs/>
          <w:color w:val="000000"/>
          <w:sz w:val="28"/>
          <w:szCs w:val="28"/>
          <w:lang w:eastAsia="uk-UA"/>
        </w:rPr>
      </w:pPr>
      <w:r>
        <w:rPr>
          <w:rFonts w:ascii="Times New Roman" w:hAnsi="Times New Roman" w:cs="Times New Roman"/>
          <w:b/>
          <w:bCs/>
          <w:color w:val="000000"/>
          <w:sz w:val="28"/>
          <w:szCs w:val="28"/>
          <w:lang w:eastAsia="uk-UA"/>
        </w:rPr>
        <w:t>3. Конкурсна документація.</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3.1. Після оголошення конкурсу кожна юридична особа, яка виявила бажання взяти участь у конкурсі, має право безоплатно отримати конкурсну документацію.</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3.2. Конкурсна документація готується конкурсною комісією та затверджується нею до моменту оголошення конкурсу.</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3.3. Конкурсна документація безоплатно надається (за адресою, зазначеною в оголошенні про проведення конкурсу) або надсилається (електронною поштою) претенденту після одержання від нього письмового запиту до конкурсної комісії.</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3.4. Конкурсна документація має містити:</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3.4.1. Інструкцію з підготовки заявки на участь у конкурсі, в якій описані вимоги щодо надання:</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3.4.1.1 відомостей про претендента на участь у конкурсі, його місцезнаходження;</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3.4.1.2. бізнес-плану;</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3.4.1.3. відомостей, які підтверджують технічну та фінансову можливість претендента забезпечити належне функціонування індустріального парку;</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3.4.2. концепцію індустріального парку, затверджену рішенням Тернопільської міської ради від 08.08.2018 №7/26/3, яка відображає основні правові, організаційні, економічні умови його створення та функціонування;</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3.4.3. проект договору про створення та функціонування індустріального парку;</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3.4.4. перелік критеріїв та методику оцінки конкурсних пропозицій;</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3.4.5. інформацію про валюту, у якій мають здійснюватися розрахунки конкурсної пропозиції;</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3.4.6. інформацію про мову (мови), якою (якими) мають бути складені конкурсні пропозиції;</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3.4.7. визначення способу, місця та кінцевого строку подання конкурсних пропозицій;</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3.4.8. порядок надання необхідної додаткової інформації про концепцію індустріального парку, земельну ділянку.</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3.4.9. розмір та порядок сплати реєстраційного внеску;</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3.4.10. прізвище, ім’я, по батькові, посаду та адресу однієї чи кількох посадових осіб ініціатора створення, уповноважених здійснювати зв’язок з претендентами. Конкурсна документація може містити також іншу інформацію, відповідно до чинного законодавства України, яку конкурсна комісія вважає за необхідне до неї включити.</w:t>
      </w:r>
    </w:p>
    <w:p w:rsidR="008657CD" w:rsidRDefault="008657CD" w:rsidP="008657CD">
      <w:pPr>
        <w:widowControl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8"/>
          <w:szCs w:val="28"/>
          <w:lang w:eastAsia="uk-UA"/>
        </w:rPr>
        <w:t xml:space="preserve">3.5. </w:t>
      </w:r>
      <w:r>
        <w:rPr>
          <w:rFonts w:ascii="Times New Roman" w:eastAsia="Times New Roman" w:hAnsi="Times New Roman" w:cs="Times New Roman"/>
          <w:sz w:val="28"/>
          <w:szCs w:val="28"/>
          <w:lang w:eastAsia="ru-RU"/>
        </w:rPr>
        <w:t>Претенденти конкурсу – нерезиденти для виконання</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вимог</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щодо</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вищезазначених</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документів</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подають у складі</w:t>
      </w:r>
      <w:r w:rsidR="00166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конкурсної пропозиції документи, аналогічні до вищезазначених, передбачені законодавством країн, де вони зареєстровані</w:t>
      </w:r>
      <w:r>
        <w:rPr>
          <w:rFonts w:ascii="Times New Roman" w:eastAsia="Times New Roman" w:hAnsi="Times New Roman" w:cs="Times New Roman"/>
          <w:sz w:val="24"/>
          <w:szCs w:val="24"/>
          <w:lang w:eastAsia="ru-RU"/>
        </w:rPr>
        <w:t>.</w:t>
      </w:r>
    </w:p>
    <w:p w:rsidR="008657CD" w:rsidRDefault="008657CD" w:rsidP="008657CD">
      <w:pPr>
        <w:widowControl w:val="0"/>
        <w:spacing w:after="0" w:line="240" w:lineRule="auto"/>
        <w:rPr>
          <w:rFonts w:ascii="Times New Roman" w:eastAsia="Times New Roman" w:hAnsi="Times New Roman" w:cs="Times New Roman"/>
          <w:sz w:val="20"/>
          <w:szCs w:val="20"/>
          <w:lang w:eastAsia="ru-RU"/>
        </w:rPr>
      </w:pPr>
    </w:p>
    <w:p w:rsidR="008657CD" w:rsidRDefault="008657CD" w:rsidP="008657CD">
      <w:pPr>
        <w:widowControl w:val="0"/>
        <w:autoSpaceDE w:val="0"/>
        <w:autoSpaceDN w:val="0"/>
        <w:adjustRightInd w:val="0"/>
        <w:spacing w:after="0" w:line="240" w:lineRule="auto"/>
        <w:jc w:val="both"/>
        <w:rPr>
          <w:rFonts w:ascii="Times New Roman" w:hAnsi="Times New Roman" w:cs="Times New Roman"/>
          <w:b/>
          <w:bCs/>
          <w:color w:val="000000"/>
          <w:sz w:val="28"/>
          <w:szCs w:val="28"/>
          <w:lang w:eastAsia="uk-UA"/>
        </w:rPr>
      </w:pPr>
      <w:r>
        <w:rPr>
          <w:rFonts w:ascii="Times New Roman" w:hAnsi="Times New Roman" w:cs="Times New Roman"/>
          <w:b/>
          <w:bCs/>
          <w:color w:val="000000"/>
          <w:sz w:val="28"/>
          <w:szCs w:val="28"/>
          <w:lang w:eastAsia="uk-UA"/>
        </w:rPr>
        <w:t>4. Реєстраційний внесок та порядок його сплати.</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4.1. Претендент, який виявив бажання взяти участь у конкурсі, повинен сплатити реєстраційний внесок.</w:t>
      </w:r>
    </w:p>
    <w:p w:rsidR="008657CD" w:rsidRDefault="008657CD" w:rsidP="008657CD">
      <w:pPr>
        <w:widowControl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4.2. Сплата реєстраційного внеску підтверджуються відповідними платіжними документами та здійснюється до моменту отримання конкурсної документації.</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4.3. Розмір реєстраційного внеску складає  10000,0 грн.</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4.4. Перерахування реєстраційного внеску здійснюється відповідно до чинного законодавства України.</w:t>
      </w:r>
    </w:p>
    <w:p w:rsidR="008657CD" w:rsidRDefault="008657CD" w:rsidP="008657CD">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lang w:eastAsia="uk-UA"/>
        </w:rPr>
        <w:t>4.5. Реєстраційний внесок не повертається.</w:t>
      </w:r>
      <w:r w:rsidR="00166FC4">
        <w:rPr>
          <w:rFonts w:ascii="Times New Roman" w:hAnsi="Times New Roman" w:cs="Times New Roman"/>
          <w:color w:val="000000"/>
          <w:sz w:val="28"/>
          <w:szCs w:val="28"/>
          <w:lang w:eastAsia="uk-UA"/>
        </w:rPr>
        <w:t xml:space="preserve"> </w:t>
      </w:r>
      <w:r>
        <w:rPr>
          <w:rFonts w:ascii="Times New Roman" w:eastAsia="Times New Roman" w:hAnsi="Times New Roman" w:cs="Times New Roman"/>
          <w:sz w:val="28"/>
          <w:szCs w:val="28"/>
          <w:lang w:eastAsia="ru-RU"/>
        </w:rPr>
        <w:t>Кошти реєстраційного внеску використовуються на організацію та проведення відкритого конкурсу з вибору керуючої компанії індустріального парку, а саме: розміщення оголошень у друкованих ЗМІ, виготовлення конкурсної документації, поштові витрати на її розсилку, канцелярські витрати на проведення конкурсу та інше.</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4.6. </w:t>
      </w:r>
      <w:r>
        <w:rPr>
          <w:rFonts w:ascii="Times New Roman" w:eastAsia="Times New Roman" w:hAnsi="Times New Roman" w:cs="Times New Roman"/>
          <w:sz w:val="28"/>
          <w:szCs w:val="28"/>
          <w:lang w:eastAsia="ru-RU"/>
        </w:rPr>
        <w:t>Суб‘єкти господарювання, які виявили бажання взяти участь у відкритому конкурсі з обрання керуючої компанії індустріального парку та своєчасно надали конкурсній комісії заявку на участь у конкурсі та усі необхідні документи, визначені конкурсною документацією та сплатили реєстраційний внесок, включаються до переліку учасників конкурсу, про що їм надсилається відповідне повідомлення.</w:t>
      </w:r>
    </w:p>
    <w:p w:rsidR="008657CD" w:rsidRDefault="008657CD" w:rsidP="008657CD">
      <w:pPr>
        <w:widowControl w:val="0"/>
        <w:autoSpaceDE w:val="0"/>
        <w:autoSpaceDN w:val="0"/>
        <w:adjustRightInd w:val="0"/>
        <w:spacing w:after="0" w:line="240" w:lineRule="auto"/>
        <w:jc w:val="both"/>
        <w:rPr>
          <w:rFonts w:ascii="Times New Roman" w:hAnsi="Times New Roman" w:cs="Times New Roman"/>
          <w:b/>
          <w:bCs/>
          <w:color w:val="000000"/>
          <w:sz w:val="20"/>
          <w:szCs w:val="20"/>
          <w:lang w:eastAsia="uk-UA"/>
        </w:rPr>
      </w:pPr>
    </w:p>
    <w:p w:rsidR="008657CD" w:rsidRDefault="008657CD" w:rsidP="008657CD">
      <w:pPr>
        <w:widowControl w:val="0"/>
        <w:autoSpaceDE w:val="0"/>
        <w:autoSpaceDN w:val="0"/>
        <w:adjustRightInd w:val="0"/>
        <w:spacing w:after="0" w:line="240" w:lineRule="auto"/>
        <w:jc w:val="both"/>
        <w:rPr>
          <w:rFonts w:ascii="Times New Roman" w:hAnsi="Times New Roman" w:cs="Times New Roman"/>
          <w:b/>
          <w:bCs/>
          <w:color w:val="000000"/>
          <w:sz w:val="28"/>
          <w:szCs w:val="28"/>
          <w:lang w:eastAsia="uk-UA"/>
        </w:rPr>
      </w:pPr>
      <w:r>
        <w:rPr>
          <w:rFonts w:ascii="Times New Roman" w:hAnsi="Times New Roman" w:cs="Times New Roman"/>
          <w:b/>
          <w:bCs/>
          <w:color w:val="000000"/>
          <w:sz w:val="28"/>
          <w:szCs w:val="28"/>
          <w:lang w:eastAsia="uk-UA"/>
        </w:rPr>
        <w:t>5. Порядок подання конкурсних пропозицій (заявок).</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5.1. Конкурсна пропозиція подається конкурсній комісії в письмовій формі за підписом уповноваженої посадової особи, прошита, пронумерована та скріплена печаткою в закритому конверті.</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5.2. Конкурсні пропозиції подаються протягом 30 (тридцяти) днів з дня оголошення конкурсу.</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5.3. Конкурсні пропозиції отримані після закінчення строку подачі не розглядаються й повертаються претенденту в нерозпечатаних конвертах.</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5.4. Претендент конкурсу може оформити та подати тільки одну конкурсну пропозицію.</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5.5. Претендент конкурсу має право відкликати свою конкурсну пропозицію до кінцевого терміну подання, повідомивши про це конкурсну комісію письмово.</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5.6. Інформація, що міститься в конкурсних пропозиціях претендентів, є конфіденційною й не підлягає розголошенню стороннім особам та іншим претендентам.</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eastAsia="Times New Roman" w:hAnsi="Times New Roman" w:cs="Times New Roman"/>
          <w:sz w:val="28"/>
          <w:szCs w:val="28"/>
          <w:lang w:eastAsia="ru-RU"/>
        </w:rPr>
        <w:t>5.7. Конкурсна комісія письмово інформує претендентів про надходження їх конкурсних пропозицій</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5.8. Заявки, документи та матеріали, подані претендентами, розглядаються протягом 30 днів з останнього дня, установленого для їх подачі.</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Конкурсна комісія розглядає заявки, подані претендентами, допущеними до участі в конкурсі, документи та матеріали з пропозиціями щодо умов створення індустріального парку, визначає їх відповідність умовам конкурсу, готує висновки щодо визначення кращих умов його створення та функціонування.</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5.9. Конкурсна комісія приймає рішення про допущення (недопущення) претендентів до участі в конкурсі з обґрунтуванням причин у разі відмови.</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5.10. Конкурсна комісія повідомляє претендентів про допущення (недопущення) до участі в конкурсі.</w:t>
      </w:r>
    </w:p>
    <w:p w:rsidR="008657CD" w:rsidRDefault="008657CD" w:rsidP="008657CD">
      <w:pPr>
        <w:widowControl w:val="0"/>
        <w:autoSpaceDE w:val="0"/>
        <w:autoSpaceDN w:val="0"/>
        <w:adjustRightInd w:val="0"/>
        <w:spacing w:after="0" w:line="240" w:lineRule="auto"/>
        <w:jc w:val="both"/>
        <w:rPr>
          <w:rFonts w:ascii="Times New Roman" w:hAnsi="Times New Roman" w:cs="Times New Roman"/>
          <w:sz w:val="28"/>
          <w:szCs w:val="28"/>
          <w:lang w:eastAsia="uk-UA"/>
        </w:rPr>
      </w:pPr>
      <w:r>
        <w:rPr>
          <w:rFonts w:ascii="Times New Roman" w:hAnsi="Times New Roman" w:cs="Times New Roman"/>
          <w:color w:val="000000"/>
          <w:sz w:val="28"/>
          <w:szCs w:val="28"/>
          <w:lang w:eastAsia="uk-UA"/>
        </w:rPr>
        <w:t xml:space="preserve">5.11. Конкурсна комісія має право звернутися в межах повноважень за підтвердженням інформації, наданої претендентами конкурсу, до </w:t>
      </w:r>
      <w:r>
        <w:rPr>
          <w:rFonts w:ascii="Times New Roman" w:hAnsi="Times New Roman" w:cs="Times New Roman"/>
          <w:sz w:val="28"/>
          <w:szCs w:val="28"/>
          <w:lang w:eastAsia="uk-UA"/>
        </w:rPr>
        <w:t>органів державної влади, підприємств, установ, організацій відповідно до їх компетенції.</w:t>
      </w:r>
    </w:p>
    <w:p w:rsidR="008657CD" w:rsidRDefault="008657CD" w:rsidP="008657CD">
      <w:pPr>
        <w:widowControl w:val="0"/>
        <w:autoSpaceDE w:val="0"/>
        <w:autoSpaceDN w:val="0"/>
        <w:adjustRightInd w:val="0"/>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rPr>
        <w:t>5.12. Подані конкурсні пропозиції реєструються у відповідному реєстрі, який веде конкурсна комісія.</w:t>
      </w:r>
    </w:p>
    <w:p w:rsidR="008657CD" w:rsidRDefault="008657CD" w:rsidP="008657CD">
      <w:pPr>
        <w:widowControl w:val="0"/>
        <w:autoSpaceDE w:val="0"/>
        <w:autoSpaceDN w:val="0"/>
        <w:adjustRightInd w:val="0"/>
        <w:spacing w:after="0" w:line="240" w:lineRule="auto"/>
        <w:jc w:val="both"/>
        <w:rPr>
          <w:rFonts w:ascii="Times New Roman" w:hAnsi="Times New Roman" w:cs="Times New Roman"/>
          <w:b/>
          <w:bCs/>
          <w:color w:val="000000"/>
          <w:sz w:val="20"/>
          <w:szCs w:val="20"/>
          <w:lang w:eastAsia="uk-UA"/>
        </w:rPr>
      </w:pPr>
    </w:p>
    <w:p w:rsidR="008657CD" w:rsidRDefault="008657CD" w:rsidP="008657CD">
      <w:pPr>
        <w:widowControl w:val="0"/>
        <w:autoSpaceDE w:val="0"/>
        <w:autoSpaceDN w:val="0"/>
        <w:adjustRightInd w:val="0"/>
        <w:spacing w:after="0" w:line="240" w:lineRule="auto"/>
        <w:jc w:val="both"/>
        <w:rPr>
          <w:rFonts w:ascii="Times New Roman" w:hAnsi="Times New Roman" w:cs="Times New Roman"/>
          <w:b/>
          <w:bCs/>
          <w:color w:val="000000"/>
          <w:sz w:val="28"/>
          <w:szCs w:val="28"/>
          <w:lang w:eastAsia="uk-UA"/>
        </w:rPr>
      </w:pPr>
      <w:r>
        <w:rPr>
          <w:rFonts w:ascii="Times New Roman" w:hAnsi="Times New Roman" w:cs="Times New Roman"/>
          <w:b/>
          <w:bCs/>
          <w:color w:val="000000"/>
          <w:sz w:val="28"/>
          <w:szCs w:val="28"/>
          <w:lang w:eastAsia="uk-UA"/>
        </w:rPr>
        <w:t>6. Визначення переможця конкурсу.</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6.1. Переможцем конкурсу визнається претендент, який запропонував кращі умови створення та функціонування індустріального парку відповідно до умов конкурсу.</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6.2. На підставі висновків конкурсної комісії ініціатор створення впродовж 10 днів з останнього дня, встановленого для розгляду конкурсних пропозицій (заявок), приймає рішення про переможця конкурсу.</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6.3. У разі якщо конкурсна пропозиція (заявка) надійшла лише від одного претендента, він може бути визнаний переможцем конкурсу за умови забезпечення реалізації визначених ініціатором створення умов конкурсу, а конкурс вважається таким, що відбувся.</w:t>
      </w:r>
    </w:p>
    <w:p w:rsidR="008657CD" w:rsidRDefault="008657CD" w:rsidP="008657CD">
      <w:pPr>
        <w:widowControl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6.4. Повідомлення про визначення переможця конкурсу надсилається конкурсною комісією переможцю не пізніше п’яти днів з дня прийняття рішення.</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6.5. Інформація, що міститься у конкурсних пропозиціях учасників конкурсу з визначення керуючої компанії для створення та функціонування індустріального парку, є конфіденційною і не підлягає розголошенню стороннім особам та іншим учасникам</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6.6.Результати оцінки конкурсних пропозицій претендентів не підлягають розголошенню до укладання договору про створення та функціонування індустріального парку, крім випадків, передбачених законом.</w:t>
      </w:r>
    </w:p>
    <w:p w:rsidR="008657CD" w:rsidRDefault="008657CD" w:rsidP="008657CD">
      <w:pPr>
        <w:widowControl w:val="0"/>
        <w:autoSpaceDE w:val="0"/>
        <w:autoSpaceDN w:val="0"/>
        <w:adjustRightInd w:val="0"/>
        <w:spacing w:after="0" w:line="240" w:lineRule="auto"/>
        <w:jc w:val="both"/>
        <w:rPr>
          <w:rFonts w:ascii="Times New Roman" w:hAnsi="Times New Roman" w:cs="Times New Roman"/>
          <w:b/>
          <w:bCs/>
          <w:color w:val="000000"/>
          <w:sz w:val="20"/>
          <w:szCs w:val="20"/>
          <w:lang w:eastAsia="uk-UA"/>
        </w:rPr>
      </w:pPr>
    </w:p>
    <w:p w:rsidR="008657CD" w:rsidRDefault="008657CD" w:rsidP="008657CD">
      <w:pPr>
        <w:widowControl w:val="0"/>
        <w:autoSpaceDE w:val="0"/>
        <w:autoSpaceDN w:val="0"/>
        <w:adjustRightInd w:val="0"/>
        <w:spacing w:after="0" w:line="240" w:lineRule="auto"/>
        <w:jc w:val="both"/>
        <w:rPr>
          <w:rFonts w:ascii="Times New Roman" w:hAnsi="Times New Roman" w:cs="Times New Roman"/>
          <w:b/>
          <w:bCs/>
          <w:color w:val="000000"/>
          <w:sz w:val="28"/>
          <w:szCs w:val="28"/>
          <w:lang w:eastAsia="uk-UA"/>
        </w:rPr>
      </w:pPr>
      <w:r>
        <w:rPr>
          <w:rFonts w:ascii="Times New Roman" w:hAnsi="Times New Roman" w:cs="Times New Roman"/>
          <w:b/>
          <w:bCs/>
          <w:color w:val="000000"/>
          <w:sz w:val="28"/>
          <w:szCs w:val="28"/>
          <w:lang w:eastAsia="uk-UA"/>
        </w:rPr>
        <w:t>7. Відміна конкурсу.</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7.1. Конкурс може бути оголошений таким, що не відбувся, у разі коли:</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7.1.1 протягом строку прийняття конкурсних пропозицій не надійшло жодної конкурсної пропозиції (заявки);</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7.1.2 усі подані конкурсні пропозиції (заявки) не відповідають умовам конкурсу, Концепції індустріального парку, затвердженій рішенням Тернопільської міської ради від </w:t>
      </w:r>
      <w:r>
        <w:rPr>
          <w:rFonts w:ascii="Times New Roman" w:eastAsia="Calibri" w:hAnsi="Times New Roman" w:cs="Times New Roman"/>
          <w:color w:val="000000"/>
          <w:sz w:val="28"/>
          <w:szCs w:val="28"/>
          <w:lang w:eastAsia="uk-UA"/>
        </w:rPr>
        <w:t>08.08.2018 року №7/26/3 «Про створення індустріального парку «Тернопіль» та затвердження Концепції індустріального парку «Тернопіль»</w:t>
      </w:r>
      <w:r>
        <w:rPr>
          <w:rFonts w:ascii="Times New Roman" w:hAnsi="Times New Roman" w:cs="Times New Roman"/>
          <w:color w:val="000000"/>
          <w:sz w:val="28"/>
          <w:szCs w:val="28"/>
          <w:lang w:eastAsia="uk-UA"/>
        </w:rPr>
        <w:t>.</w:t>
      </w:r>
    </w:p>
    <w:p w:rsidR="008657CD" w:rsidRDefault="008657CD" w:rsidP="008657CD">
      <w:pPr>
        <w:widowControl w:val="0"/>
        <w:autoSpaceDE w:val="0"/>
        <w:autoSpaceDN w:val="0"/>
        <w:adjustRightInd w:val="0"/>
        <w:spacing w:after="0" w:line="240" w:lineRule="auto"/>
        <w:jc w:val="both"/>
        <w:rPr>
          <w:rFonts w:ascii="Times New Roman" w:hAnsi="Times New Roman" w:cs="Times New Roman"/>
          <w:b/>
          <w:bCs/>
          <w:color w:val="000000"/>
          <w:sz w:val="20"/>
          <w:szCs w:val="20"/>
          <w:lang w:eastAsia="uk-UA"/>
        </w:rPr>
      </w:pPr>
    </w:p>
    <w:p w:rsidR="008657CD" w:rsidRDefault="008657CD" w:rsidP="008657CD">
      <w:pPr>
        <w:widowControl w:val="0"/>
        <w:autoSpaceDE w:val="0"/>
        <w:autoSpaceDN w:val="0"/>
        <w:adjustRightInd w:val="0"/>
        <w:spacing w:after="0" w:line="240" w:lineRule="auto"/>
        <w:jc w:val="both"/>
        <w:rPr>
          <w:rFonts w:ascii="Times New Roman" w:hAnsi="Times New Roman" w:cs="Times New Roman"/>
          <w:b/>
          <w:bCs/>
          <w:color w:val="000000"/>
          <w:sz w:val="28"/>
          <w:szCs w:val="28"/>
          <w:lang w:eastAsia="uk-UA"/>
        </w:rPr>
      </w:pPr>
      <w:r>
        <w:rPr>
          <w:rFonts w:ascii="Times New Roman" w:hAnsi="Times New Roman" w:cs="Times New Roman"/>
          <w:b/>
          <w:bCs/>
          <w:color w:val="000000"/>
          <w:sz w:val="28"/>
          <w:szCs w:val="28"/>
          <w:lang w:eastAsia="uk-UA"/>
        </w:rPr>
        <w:t>8. Укладання та строк договору про створення та функціонування індустріального парку.</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8.1. Ініціатор створення укладає</w:t>
      </w:r>
      <w:r w:rsidR="00166FC4">
        <w:rPr>
          <w:rFonts w:ascii="Times New Roman" w:hAnsi="Times New Roman" w:cs="Times New Roman"/>
          <w:color w:val="000000"/>
          <w:sz w:val="28"/>
          <w:szCs w:val="28"/>
          <w:lang w:eastAsia="uk-UA"/>
        </w:rPr>
        <w:t xml:space="preserve"> </w:t>
      </w:r>
      <w:r>
        <w:rPr>
          <w:rFonts w:ascii="Times New Roman" w:hAnsi="Times New Roman" w:cs="Times New Roman"/>
          <w:color w:val="000000"/>
          <w:sz w:val="28"/>
          <w:szCs w:val="28"/>
          <w:lang w:eastAsia="uk-UA"/>
        </w:rPr>
        <w:t>договір з переможцем конкурсу</w:t>
      </w:r>
      <w:r w:rsidR="00166FC4">
        <w:rPr>
          <w:rFonts w:ascii="Times New Roman" w:hAnsi="Times New Roman" w:cs="Times New Roman"/>
          <w:color w:val="000000"/>
          <w:sz w:val="28"/>
          <w:szCs w:val="28"/>
          <w:lang w:eastAsia="uk-UA"/>
        </w:rPr>
        <w:t xml:space="preserve"> </w:t>
      </w:r>
      <w:r>
        <w:rPr>
          <w:rFonts w:ascii="Times New Roman" w:hAnsi="Times New Roman" w:cs="Times New Roman"/>
          <w:color w:val="000000"/>
          <w:sz w:val="28"/>
          <w:szCs w:val="28"/>
          <w:lang w:eastAsia="uk-UA"/>
        </w:rPr>
        <w:t>про створення і функціонування індустріального парку після погодження всіх його умов, але не пізніше 10 робочих днів з дня визначення переможця конкурсу.</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Якщо переможець конкурсу не підписав договір у визначений термін  або відмовився його підписувати, конкурсна комісія має право визначити переможця з числа інших учасників або приймає рішення про проведення нового конкурсу.</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8.2. Договір про створення та функціонування індустріального парку укладається між ініціатором створення та вибраною згідно із Законом України «Про індустріальні парки» юридичною особою, яка після його підписання набуває статусу керуючої компанії.</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8.3. Строк договору про створення й функціонування індустріального парку встановлюється в межах терміну, на який його створено.</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8.4. Строк договору може бути змінений за згодою сторін у межах терміну, на який створено індустріальний парк. Після закінчення строку договору він може бути продовжений на строк, визначений сторонами.</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8.5. Істотними умовами договору про створення й функціонування індустріального парку є:</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8.5.1. предмет договору;</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8.5.2. строк договору;</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8.5.3. наявність кадастрових номерів, визначення місця розташування та розмірів земельних ділянок, на яких створено індустріальний парк;</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8.5.4. порядок та умови облаштування індустріального парку;</w:t>
      </w:r>
    </w:p>
    <w:p w:rsidR="008657CD" w:rsidRDefault="008657CD" w:rsidP="008657CD">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lang w:eastAsia="uk-UA"/>
        </w:rPr>
        <w:t>8.5.5</w:t>
      </w:r>
      <w:r>
        <w:rPr>
          <w:rFonts w:ascii="Times New Roman" w:eastAsia="Times New Roman" w:hAnsi="Times New Roman" w:cs="Times New Roman"/>
          <w:sz w:val="28"/>
          <w:szCs w:val="28"/>
          <w:lang w:eastAsia="ru-RU"/>
        </w:rPr>
        <w:t xml:space="preserve"> порядок та умови здійснення наукової діяльності в межах промислового парку;</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8.5.6. порядок та умови залучення учасників;</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8.5.7. порядок і умови надання учасникам прав на земельні ділянки та об’єкти в межах індустріального парку;</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8.5.8. порядок та умови надання послуг і прав користування інженерно-транспортною інфраструктурою;</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eastAsia="Times New Roman" w:hAnsi="Times New Roman" w:cs="Times New Roman"/>
          <w:sz w:val="28"/>
          <w:szCs w:val="28"/>
          <w:lang w:eastAsia="ru-RU"/>
        </w:rPr>
        <w:t>8.5.9.порядок та умови страхування керуючою компанією активів ініціатора створення, отриманих у користування</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8.5.10. правовий режим майна, створеного керуючою компанією в межах індустріального парку, а також переданого для використання майна, що є власністю ініціатора створення;</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8.5.11. склад і порядок надання керуючою компанією звітності ініціатору створення та уповноваженому державному органу;</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8.5.10. порядок набрання чинності цим договором з дня його підписання.</w:t>
      </w:r>
    </w:p>
    <w:p w:rsidR="008657CD" w:rsidRDefault="008657CD" w:rsidP="008657CD">
      <w:pPr>
        <w:widowControl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8.6. Зміни до договору про створення і функціонування індустріального парку вносяться за взаємною згодою сторін.</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8.7. Реорганізація керуючої компанії – юридичної особи не є підставою для розірвання договору про створення й функціонування індустріального парку. У разі такої ситуації передбачається переукладання договору.</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8.8. Невід’ємними частинами договору про створення та функціонування індустріального парку є:</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8.8.1. рішення Тернопільської міської ради від </w:t>
      </w:r>
      <w:r>
        <w:rPr>
          <w:rFonts w:ascii="Times New Roman" w:eastAsia="Calibri" w:hAnsi="Times New Roman" w:cs="Times New Roman"/>
          <w:color w:val="000000"/>
          <w:sz w:val="28"/>
          <w:szCs w:val="28"/>
          <w:lang w:eastAsia="uk-UA"/>
        </w:rPr>
        <w:t>08.08.2018 року №7/26/3 «Про створення індустріального парку «Тернопіль» та затвердження Концепції індустріального парку «Тернопіль»</w:t>
      </w:r>
      <w:r>
        <w:rPr>
          <w:rFonts w:ascii="Times New Roman" w:hAnsi="Times New Roman" w:cs="Times New Roman"/>
          <w:color w:val="000000"/>
          <w:sz w:val="28"/>
          <w:szCs w:val="28"/>
          <w:lang w:eastAsia="uk-UA"/>
        </w:rPr>
        <w:t>;</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8.8.2. концепція індустріального парку;</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8.8.2 бізнес-план індустріального парку.</w:t>
      </w:r>
    </w:p>
    <w:p w:rsidR="008657CD" w:rsidRDefault="008657CD" w:rsidP="008657CD">
      <w:pPr>
        <w:widowControl w:val="0"/>
        <w:autoSpaceDE w:val="0"/>
        <w:autoSpaceDN w:val="0"/>
        <w:adjustRightInd w:val="0"/>
        <w:spacing w:after="0" w:line="240" w:lineRule="auto"/>
        <w:jc w:val="both"/>
        <w:rPr>
          <w:rFonts w:ascii="Times New Roman" w:hAnsi="Times New Roman" w:cs="Times New Roman"/>
          <w:b/>
          <w:bCs/>
          <w:color w:val="000000"/>
          <w:sz w:val="28"/>
          <w:szCs w:val="28"/>
          <w:lang w:eastAsia="uk-UA"/>
        </w:rPr>
      </w:pPr>
      <w:r>
        <w:rPr>
          <w:rFonts w:ascii="Times New Roman" w:hAnsi="Times New Roman" w:cs="Times New Roman"/>
          <w:b/>
          <w:bCs/>
          <w:color w:val="000000"/>
          <w:sz w:val="28"/>
          <w:szCs w:val="28"/>
          <w:lang w:eastAsia="uk-UA"/>
        </w:rPr>
        <w:t>9. Набуття та втрата статусу керуючої компанії індустріального парку</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9.1. Юридична особа набуває статусу керуючої компанії з дня укладання договору про створення та функціонування індустріального парку.</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9.2. Юридична особа втрачає статус керуючої компанії з дня припинення договору про створення й функціонування індустріального парку.</w:t>
      </w:r>
    </w:p>
    <w:p w:rsidR="008657CD" w:rsidRDefault="008657CD" w:rsidP="008657CD">
      <w:pPr>
        <w:widowControl w:val="0"/>
        <w:autoSpaceDE w:val="0"/>
        <w:autoSpaceDN w:val="0"/>
        <w:adjustRightInd w:val="0"/>
        <w:spacing w:after="0" w:line="240" w:lineRule="auto"/>
        <w:jc w:val="both"/>
        <w:rPr>
          <w:rFonts w:ascii="Times New Roman" w:hAnsi="Times New Roman" w:cs="Times New Roman"/>
          <w:bCs/>
          <w:color w:val="000000"/>
          <w:sz w:val="28"/>
          <w:szCs w:val="28"/>
          <w:lang w:eastAsia="uk-UA"/>
        </w:rPr>
      </w:pPr>
      <w:r>
        <w:rPr>
          <w:rFonts w:ascii="Times New Roman" w:hAnsi="Times New Roman" w:cs="Times New Roman"/>
          <w:bCs/>
          <w:color w:val="000000"/>
          <w:sz w:val="28"/>
          <w:szCs w:val="28"/>
          <w:lang w:eastAsia="uk-UA"/>
        </w:rPr>
        <w:t xml:space="preserve">9.3.Уразі припинення договору </w:t>
      </w:r>
      <w:r>
        <w:rPr>
          <w:rFonts w:ascii="Times New Roman" w:hAnsi="Times New Roman" w:cs="Times New Roman"/>
          <w:color w:val="000000"/>
          <w:sz w:val="28"/>
          <w:szCs w:val="28"/>
          <w:lang w:eastAsia="uk-UA"/>
        </w:rPr>
        <w:t>про створення і функціонування індустріального парку в межах строку, на який створено індустріальний парк, ініціатор створення проводить вибір керуючої компанії згідно з Законом України «Про індустріальні парки».</w:t>
      </w:r>
    </w:p>
    <w:p w:rsidR="008657CD" w:rsidRDefault="008657CD" w:rsidP="008657CD">
      <w:pPr>
        <w:widowControl w:val="0"/>
        <w:spacing w:after="0" w:line="240" w:lineRule="auto"/>
        <w:jc w:val="both"/>
        <w:rPr>
          <w:rFonts w:ascii="Times New Roman" w:hAnsi="Times New Roman" w:cs="Times New Roman"/>
          <w:b/>
          <w:bCs/>
          <w:color w:val="000000"/>
          <w:sz w:val="20"/>
          <w:szCs w:val="20"/>
          <w:lang w:eastAsia="uk-UA"/>
        </w:rPr>
      </w:pPr>
    </w:p>
    <w:p w:rsidR="008657CD" w:rsidRDefault="008657CD" w:rsidP="008657CD">
      <w:pPr>
        <w:widowControl w:val="0"/>
        <w:spacing w:after="0" w:line="240" w:lineRule="auto"/>
        <w:jc w:val="both"/>
        <w:rPr>
          <w:rFonts w:ascii="Times New Roman" w:hAnsi="Times New Roman" w:cs="Times New Roman"/>
          <w:b/>
          <w:bCs/>
          <w:color w:val="000000"/>
          <w:sz w:val="20"/>
          <w:szCs w:val="20"/>
          <w:lang w:eastAsia="uk-UA"/>
        </w:rPr>
      </w:pPr>
    </w:p>
    <w:p w:rsidR="008657CD" w:rsidRDefault="008657CD" w:rsidP="008657CD">
      <w:pPr>
        <w:widowControl w:val="0"/>
        <w:spacing w:after="0" w:line="240" w:lineRule="auto"/>
        <w:jc w:val="both"/>
        <w:rPr>
          <w:rFonts w:ascii="Times New Roman" w:hAnsi="Times New Roman" w:cs="Times New Roman"/>
          <w:b/>
          <w:bCs/>
          <w:color w:val="000000"/>
          <w:sz w:val="20"/>
          <w:szCs w:val="20"/>
          <w:lang w:eastAsia="uk-UA"/>
        </w:rPr>
      </w:pPr>
    </w:p>
    <w:p w:rsidR="008657CD" w:rsidRDefault="008657CD" w:rsidP="008657CD">
      <w:pPr>
        <w:widowControl w:val="0"/>
        <w:spacing w:after="0" w:line="240" w:lineRule="auto"/>
        <w:jc w:val="both"/>
        <w:rPr>
          <w:rFonts w:ascii="Times New Roman" w:hAnsi="Times New Roman" w:cs="Times New Roman"/>
          <w:b/>
          <w:bCs/>
          <w:color w:val="000000"/>
          <w:sz w:val="20"/>
          <w:szCs w:val="20"/>
          <w:lang w:eastAsia="uk-UA"/>
        </w:rPr>
      </w:pPr>
    </w:p>
    <w:p w:rsidR="008657CD" w:rsidRDefault="008657CD" w:rsidP="008657CD">
      <w:pPr>
        <w:widowControl w:val="0"/>
        <w:spacing w:after="0" w:line="240" w:lineRule="auto"/>
        <w:jc w:val="both"/>
        <w:rPr>
          <w:rFonts w:ascii="Times New Roman" w:hAnsi="Times New Roman" w:cs="Times New Roman"/>
          <w:b/>
          <w:bCs/>
          <w:color w:val="000000"/>
          <w:sz w:val="28"/>
          <w:szCs w:val="28"/>
          <w:lang w:eastAsia="uk-UA"/>
        </w:rPr>
      </w:pPr>
      <w:r>
        <w:rPr>
          <w:rFonts w:ascii="Times New Roman" w:hAnsi="Times New Roman" w:cs="Times New Roman"/>
          <w:b/>
          <w:bCs/>
          <w:color w:val="000000"/>
          <w:sz w:val="28"/>
          <w:szCs w:val="28"/>
          <w:lang w:eastAsia="uk-UA"/>
        </w:rPr>
        <w:t xml:space="preserve">Міський голова </w:t>
      </w:r>
      <w:r>
        <w:rPr>
          <w:rFonts w:ascii="Times New Roman" w:hAnsi="Times New Roman" w:cs="Times New Roman"/>
          <w:b/>
          <w:bCs/>
          <w:color w:val="000000"/>
          <w:sz w:val="28"/>
          <w:szCs w:val="28"/>
          <w:lang w:eastAsia="uk-UA"/>
        </w:rPr>
        <w:tab/>
      </w:r>
      <w:r>
        <w:rPr>
          <w:rFonts w:ascii="Times New Roman" w:hAnsi="Times New Roman" w:cs="Times New Roman"/>
          <w:b/>
          <w:bCs/>
          <w:color w:val="000000"/>
          <w:sz w:val="28"/>
          <w:szCs w:val="28"/>
          <w:lang w:eastAsia="uk-UA"/>
        </w:rPr>
        <w:tab/>
      </w:r>
      <w:r>
        <w:rPr>
          <w:rFonts w:ascii="Times New Roman" w:hAnsi="Times New Roman" w:cs="Times New Roman"/>
          <w:b/>
          <w:bCs/>
          <w:color w:val="000000"/>
          <w:sz w:val="28"/>
          <w:szCs w:val="28"/>
          <w:lang w:eastAsia="uk-UA"/>
        </w:rPr>
        <w:tab/>
      </w:r>
      <w:r>
        <w:rPr>
          <w:rFonts w:ascii="Times New Roman" w:hAnsi="Times New Roman" w:cs="Times New Roman"/>
          <w:b/>
          <w:bCs/>
          <w:color w:val="000000"/>
          <w:sz w:val="28"/>
          <w:szCs w:val="28"/>
          <w:lang w:eastAsia="uk-UA"/>
        </w:rPr>
        <w:tab/>
      </w:r>
      <w:r>
        <w:rPr>
          <w:rFonts w:ascii="Times New Roman" w:hAnsi="Times New Roman" w:cs="Times New Roman"/>
          <w:b/>
          <w:bCs/>
          <w:color w:val="000000"/>
          <w:sz w:val="28"/>
          <w:szCs w:val="28"/>
          <w:lang w:eastAsia="uk-UA"/>
        </w:rPr>
        <w:tab/>
      </w:r>
      <w:r>
        <w:rPr>
          <w:rFonts w:ascii="Times New Roman" w:hAnsi="Times New Roman" w:cs="Times New Roman"/>
          <w:b/>
          <w:bCs/>
          <w:color w:val="000000"/>
          <w:sz w:val="28"/>
          <w:szCs w:val="28"/>
          <w:lang w:eastAsia="uk-UA"/>
        </w:rPr>
        <w:tab/>
      </w:r>
      <w:r>
        <w:rPr>
          <w:rFonts w:ascii="Times New Roman" w:hAnsi="Times New Roman" w:cs="Times New Roman"/>
          <w:b/>
          <w:bCs/>
          <w:color w:val="000000"/>
          <w:sz w:val="28"/>
          <w:szCs w:val="28"/>
          <w:lang w:eastAsia="uk-UA"/>
        </w:rPr>
        <w:tab/>
      </w:r>
      <w:r>
        <w:rPr>
          <w:rFonts w:ascii="Times New Roman" w:hAnsi="Times New Roman" w:cs="Times New Roman"/>
          <w:b/>
          <w:bCs/>
          <w:color w:val="000000"/>
          <w:sz w:val="28"/>
          <w:szCs w:val="28"/>
          <w:lang w:eastAsia="uk-UA"/>
        </w:rPr>
        <w:tab/>
      </w:r>
      <w:r>
        <w:rPr>
          <w:rFonts w:ascii="Times New Roman" w:hAnsi="Times New Roman" w:cs="Times New Roman"/>
          <w:b/>
          <w:bCs/>
          <w:color w:val="000000"/>
          <w:sz w:val="28"/>
          <w:szCs w:val="28"/>
          <w:lang w:eastAsia="uk-UA"/>
        </w:rPr>
        <w:tab/>
        <w:t>С.В.</w:t>
      </w:r>
      <w:proofErr w:type="spellStart"/>
      <w:r>
        <w:rPr>
          <w:rFonts w:ascii="Times New Roman" w:hAnsi="Times New Roman" w:cs="Times New Roman"/>
          <w:b/>
          <w:bCs/>
          <w:color w:val="000000"/>
          <w:sz w:val="28"/>
          <w:szCs w:val="28"/>
          <w:lang w:eastAsia="uk-UA"/>
        </w:rPr>
        <w:t>Надал</w:t>
      </w:r>
      <w:proofErr w:type="spellEnd"/>
    </w:p>
    <w:p w:rsidR="008657CD" w:rsidRDefault="008657CD" w:rsidP="008657CD">
      <w:pPr>
        <w:widowControl w:val="0"/>
        <w:spacing w:after="0" w:line="240" w:lineRule="auto"/>
        <w:jc w:val="both"/>
        <w:rPr>
          <w:rFonts w:ascii="Times New Roman" w:hAnsi="Times New Roman" w:cs="Times New Roman"/>
          <w:b/>
          <w:bCs/>
          <w:color w:val="000000"/>
          <w:sz w:val="28"/>
          <w:szCs w:val="28"/>
          <w:lang w:eastAsia="uk-UA"/>
        </w:rPr>
      </w:pPr>
    </w:p>
    <w:p w:rsidR="008657CD" w:rsidRDefault="008657CD" w:rsidP="008657CD">
      <w:pPr>
        <w:widowControl w:val="0"/>
        <w:spacing w:after="0" w:line="240" w:lineRule="auto"/>
        <w:jc w:val="both"/>
        <w:rPr>
          <w:rFonts w:ascii="Times New Roman" w:hAnsi="Times New Roman" w:cs="Times New Roman"/>
          <w:b/>
          <w:bCs/>
          <w:color w:val="000000"/>
          <w:sz w:val="28"/>
          <w:szCs w:val="28"/>
          <w:lang w:eastAsia="uk-UA"/>
        </w:rPr>
      </w:pPr>
    </w:p>
    <w:p w:rsidR="008657CD" w:rsidRDefault="008657CD" w:rsidP="008657CD">
      <w:pPr>
        <w:widowControl w:val="0"/>
        <w:spacing w:after="0" w:line="240" w:lineRule="auto"/>
        <w:jc w:val="both"/>
        <w:rPr>
          <w:rFonts w:ascii="Times New Roman" w:hAnsi="Times New Roman" w:cs="Times New Roman"/>
          <w:b/>
          <w:bCs/>
          <w:color w:val="000000"/>
          <w:sz w:val="28"/>
          <w:szCs w:val="28"/>
          <w:lang w:eastAsia="uk-UA"/>
        </w:rPr>
      </w:pPr>
    </w:p>
    <w:p w:rsidR="008657CD" w:rsidRDefault="008657CD" w:rsidP="008657CD">
      <w:pPr>
        <w:spacing w:after="0" w:line="240" w:lineRule="auto"/>
        <w:rPr>
          <w:rFonts w:ascii="Times New Roman" w:hAnsi="Times New Roman" w:cs="Times New Roman"/>
          <w:b/>
          <w:bCs/>
          <w:color w:val="000000"/>
          <w:sz w:val="28"/>
          <w:szCs w:val="28"/>
          <w:lang w:eastAsia="uk-UA"/>
        </w:rPr>
        <w:sectPr w:rsidR="008657CD">
          <w:pgSz w:w="11906" w:h="16838"/>
          <w:pgMar w:top="1134" w:right="567" w:bottom="851" w:left="1418" w:header="708" w:footer="708" w:gutter="0"/>
          <w:cols w:space="720"/>
        </w:sectPr>
      </w:pPr>
    </w:p>
    <w:p w:rsidR="008657CD" w:rsidRDefault="008657CD" w:rsidP="008657CD">
      <w:pPr>
        <w:widowControl w:val="0"/>
        <w:autoSpaceDE w:val="0"/>
        <w:autoSpaceDN w:val="0"/>
        <w:adjustRightInd w:val="0"/>
        <w:spacing w:after="0" w:line="240" w:lineRule="auto"/>
        <w:ind w:left="5670"/>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Додаток 2 </w:t>
      </w:r>
    </w:p>
    <w:p w:rsidR="008657CD" w:rsidRDefault="008657CD" w:rsidP="008657CD">
      <w:pPr>
        <w:widowControl w:val="0"/>
        <w:autoSpaceDE w:val="0"/>
        <w:autoSpaceDN w:val="0"/>
        <w:adjustRightInd w:val="0"/>
        <w:spacing w:after="0" w:line="240" w:lineRule="auto"/>
        <w:ind w:left="5670"/>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до рішення міської ради</w:t>
      </w:r>
    </w:p>
    <w:p w:rsidR="008657CD" w:rsidRDefault="00AD4410" w:rsidP="00AD4410">
      <w:pPr>
        <w:widowControl w:val="0"/>
        <w:autoSpaceDE w:val="0"/>
        <w:autoSpaceDN w:val="0"/>
        <w:adjustRightInd w:val="0"/>
        <w:spacing w:after="0" w:line="240" w:lineRule="auto"/>
        <w:ind w:left="4956" w:firstLine="708"/>
        <w:rPr>
          <w:rFonts w:ascii="Times New Roman" w:hAnsi="Times New Roman" w:cs="Times New Roman"/>
          <w:color w:val="000000"/>
          <w:sz w:val="26"/>
          <w:szCs w:val="26"/>
          <w:lang w:eastAsia="uk-UA"/>
        </w:rPr>
      </w:pPr>
      <w:r w:rsidRPr="00AD4410">
        <w:rPr>
          <w:rFonts w:ascii="Times New Roman" w:hAnsi="Times New Roman" w:cs="Times New Roman"/>
          <w:color w:val="000000"/>
          <w:sz w:val="28"/>
          <w:szCs w:val="28"/>
          <w:lang w:eastAsia="uk-UA"/>
        </w:rPr>
        <w:t>від 05.10.2018р. №7/28/35</w:t>
      </w:r>
    </w:p>
    <w:p w:rsidR="008657CD" w:rsidRDefault="008657CD" w:rsidP="008657CD">
      <w:pPr>
        <w:widowControl w:val="0"/>
        <w:autoSpaceDE w:val="0"/>
        <w:autoSpaceDN w:val="0"/>
        <w:adjustRightInd w:val="0"/>
        <w:spacing w:after="0" w:line="240" w:lineRule="auto"/>
        <w:rPr>
          <w:rFonts w:ascii="Times New Roman" w:hAnsi="Times New Roman" w:cs="Times New Roman"/>
          <w:color w:val="000000"/>
          <w:sz w:val="26"/>
          <w:szCs w:val="26"/>
          <w:lang w:eastAsia="uk-UA"/>
        </w:rPr>
      </w:pPr>
    </w:p>
    <w:p w:rsidR="008657CD" w:rsidRDefault="008657CD" w:rsidP="008657CD">
      <w:pPr>
        <w:widowControl w:val="0"/>
        <w:autoSpaceDE w:val="0"/>
        <w:autoSpaceDN w:val="0"/>
        <w:adjustRightInd w:val="0"/>
        <w:spacing w:after="0" w:line="240" w:lineRule="auto"/>
        <w:rPr>
          <w:rFonts w:ascii="Times New Roman" w:hAnsi="Times New Roman" w:cs="Times New Roman"/>
          <w:color w:val="000000"/>
          <w:sz w:val="26"/>
          <w:szCs w:val="26"/>
          <w:lang w:eastAsia="uk-UA"/>
        </w:rPr>
      </w:pPr>
    </w:p>
    <w:p w:rsidR="008657CD" w:rsidRDefault="008657CD" w:rsidP="008657CD">
      <w:pPr>
        <w:widowControl w:val="0"/>
        <w:autoSpaceDE w:val="0"/>
        <w:autoSpaceDN w:val="0"/>
        <w:adjustRightInd w:val="0"/>
        <w:spacing w:after="0" w:line="240" w:lineRule="auto"/>
        <w:jc w:val="center"/>
        <w:rPr>
          <w:rFonts w:ascii="Times New Roman" w:hAnsi="Times New Roman" w:cs="Times New Roman"/>
          <w:b/>
          <w:bCs/>
          <w:color w:val="000000"/>
          <w:sz w:val="28"/>
          <w:szCs w:val="28"/>
          <w:lang w:eastAsia="uk-UA"/>
        </w:rPr>
      </w:pPr>
      <w:r>
        <w:rPr>
          <w:rFonts w:ascii="Times New Roman" w:hAnsi="Times New Roman" w:cs="Times New Roman"/>
          <w:b/>
          <w:bCs/>
          <w:color w:val="000000"/>
          <w:sz w:val="28"/>
          <w:szCs w:val="28"/>
          <w:lang w:eastAsia="uk-UA"/>
        </w:rPr>
        <w:t>СКЛАД</w:t>
      </w:r>
    </w:p>
    <w:p w:rsidR="008657CD" w:rsidRDefault="008657CD" w:rsidP="008657CD">
      <w:pPr>
        <w:widowControl w:val="0"/>
        <w:autoSpaceDE w:val="0"/>
        <w:autoSpaceDN w:val="0"/>
        <w:adjustRightInd w:val="0"/>
        <w:spacing w:after="0" w:line="240" w:lineRule="auto"/>
        <w:jc w:val="center"/>
        <w:rPr>
          <w:rFonts w:ascii="Times New Roman" w:hAnsi="Times New Roman" w:cs="Times New Roman"/>
          <w:b/>
          <w:bCs/>
          <w:color w:val="000000"/>
          <w:sz w:val="28"/>
          <w:szCs w:val="28"/>
          <w:lang w:eastAsia="uk-UA"/>
        </w:rPr>
      </w:pPr>
      <w:r>
        <w:rPr>
          <w:rFonts w:ascii="Times New Roman" w:hAnsi="Times New Roman" w:cs="Times New Roman"/>
          <w:b/>
          <w:bCs/>
          <w:color w:val="000000"/>
          <w:sz w:val="28"/>
          <w:szCs w:val="28"/>
          <w:lang w:eastAsia="uk-UA"/>
        </w:rPr>
        <w:t>конкурсної комісії з вибору керуючої компанії індустріального парку</w:t>
      </w:r>
    </w:p>
    <w:p w:rsidR="008657CD" w:rsidRDefault="008657CD" w:rsidP="008657CD">
      <w:pPr>
        <w:widowControl w:val="0"/>
        <w:autoSpaceDE w:val="0"/>
        <w:autoSpaceDN w:val="0"/>
        <w:adjustRightInd w:val="0"/>
        <w:spacing w:after="0" w:line="240" w:lineRule="auto"/>
        <w:jc w:val="center"/>
        <w:rPr>
          <w:rFonts w:ascii="Times New Roman" w:hAnsi="Times New Roman" w:cs="Times New Roman"/>
          <w:b/>
          <w:bCs/>
          <w:color w:val="000000"/>
          <w:sz w:val="26"/>
          <w:szCs w:val="26"/>
          <w:lang w:eastAsia="uk-UA"/>
        </w:rPr>
      </w:pPr>
    </w:p>
    <w:p w:rsidR="008657CD" w:rsidRDefault="008657CD" w:rsidP="008657CD">
      <w:pPr>
        <w:widowControl w:val="0"/>
        <w:autoSpaceDE w:val="0"/>
        <w:autoSpaceDN w:val="0"/>
        <w:adjustRightInd w:val="0"/>
        <w:spacing w:after="0" w:line="240" w:lineRule="auto"/>
        <w:jc w:val="center"/>
        <w:rPr>
          <w:rFonts w:ascii="Times New Roman" w:hAnsi="Times New Roman" w:cs="Times New Roman"/>
          <w:b/>
          <w:bCs/>
          <w:color w:val="000000"/>
          <w:sz w:val="26"/>
          <w:szCs w:val="26"/>
          <w:lang w:eastAsia="uk-UA"/>
        </w:rPr>
      </w:pPr>
    </w:p>
    <w:tbl>
      <w:tblPr>
        <w:tblW w:w="0" w:type="auto"/>
        <w:tblInd w:w="40" w:type="dxa"/>
        <w:tblLayout w:type="fixed"/>
        <w:tblCellMar>
          <w:left w:w="40" w:type="dxa"/>
          <w:right w:w="40" w:type="dxa"/>
        </w:tblCellMar>
        <w:tblLook w:val="04A0"/>
      </w:tblPr>
      <w:tblGrid>
        <w:gridCol w:w="4111"/>
        <w:gridCol w:w="5414"/>
      </w:tblGrid>
      <w:tr w:rsidR="008657CD" w:rsidTr="008657CD">
        <w:trPr>
          <w:trHeight w:val="1168"/>
        </w:trPr>
        <w:tc>
          <w:tcPr>
            <w:tcW w:w="4111" w:type="dxa"/>
            <w:hideMark/>
          </w:tcPr>
          <w:p w:rsidR="008657CD" w:rsidRDefault="008657CD">
            <w:pPr>
              <w:widowControl w:val="0"/>
              <w:autoSpaceDE w:val="0"/>
              <w:autoSpaceDN w:val="0"/>
              <w:adjustRightInd w:val="0"/>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Дідич Володимир Євгенович</w:t>
            </w:r>
          </w:p>
        </w:tc>
        <w:tc>
          <w:tcPr>
            <w:tcW w:w="5414" w:type="dxa"/>
            <w:hideMark/>
          </w:tcPr>
          <w:p w:rsidR="008657CD" w:rsidRDefault="008657CD">
            <w:pPr>
              <w:widowControl w:val="0"/>
              <w:autoSpaceDE w:val="0"/>
              <w:autoSpaceDN w:val="0"/>
              <w:adjustRightInd w:val="0"/>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Заступник міського голови</w:t>
            </w:r>
            <w:r w:rsidR="00166FC4">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з питань діяльності виконавчих органів ради, голова конкурсної комісії</w:t>
            </w:r>
          </w:p>
        </w:tc>
      </w:tr>
      <w:tr w:rsidR="008657CD" w:rsidTr="008657CD">
        <w:trPr>
          <w:trHeight w:val="1142"/>
        </w:trPr>
        <w:tc>
          <w:tcPr>
            <w:tcW w:w="4111" w:type="dxa"/>
            <w:hideMark/>
          </w:tcPr>
          <w:p w:rsidR="008657CD" w:rsidRDefault="008657CD">
            <w:pPr>
              <w:widowControl w:val="0"/>
              <w:autoSpaceDE w:val="0"/>
              <w:autoSpaceDN w:val="0"/>
              <w:adjustRightInd w:val="0"/>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Остапчук Вікторія Олександрівна</w:t>
            </w:r>
          </w:p>
        </w:tc>
        <w:tc>
          <w:tcPr>
            <w:tcW w:w="5414" w:type="dxa"/>
            <w:hideMark/>
          </w:tcPr>
          <w:p w:rsidR="008657CD" w:rsidRDefault="008657CD">
            <w:pPr>
              <w:widowControl w:val="0"/>
              <w:autoSpaceDE w:val="0"/>
              <w:autoSpaceDN w:val="0"/>
              <w:adjustRightInd w:val="0"/>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Заступник міського голови</w:t>
            </w:r>
            <w:r w:rsidR="00166FC4">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з питань діяльності виконавчих органів ради, заступник голови конкурсної комісії</w:t>
            </w:r>
          </w:p>
        </w:tc>
      </w:tr>
      <w:tr w:rsidR="008657CD" w:rsidTr="008657CD">
        <w:trPr>
          <w:trHeight w:val="1136"/>
        </w:trPr>
        <w:tc>
          <w:tcPr>
            <w:tcW w:w="4111" w:type="dxa"/>
            <w:hideMark/>
          </w:tcPr>
          <w:p w:rsidR="008657CD" w:rsidRDefault="008657CD">
            <w:pPr>
              <w:widowControl w:val="0"/>
              <w:autoSpaceDE w:val="0"/>
              <w:autoSpaceDN w:val="0"/>
              <w:adjustRightInd w:val="0"/>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Корчак Тетяна Станіславівна</w:t>
            </w:r>
          </w:p>
        </w:tc>
        <w:tc>
          <w:tcPr>
            <w:tcW w:w="5414" w:type="dxa"/>
            <w:hideMark/>
          </w:tcPr>
          <w:p w:rsidR="008657CD" w:rsidRDefault="008657CD">
            <w:pPr>
              <w:widowControl w:val="0"/>
              <w:autoSpaceDE w:val="0"/>
              <w:autoSpaceDN w:val="0"/>
              <w:adjustRightInd w:val="0"/>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Начальник</w:t>
            </w:r>
            <w:r w:rsidR="00166FC4">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управління економіки, промисловості та праці, секретар конкурсної комісії</w:t>
            </w:r>
          </w:p>
        </w:tc>
      </w:tr>
      <w:tr w:rsidR="008657CD" w:rsidTr="008657CD">
        <w:trPr>
          <w:trHeight w:val="336"/>
        </w:trPr>
        <w:tc>
          <w:tcPr>
            <w:tcW w:w="9525" w:type="dxa"/>
            <w:gridSpan w:val="2"/>
            <w:hideMark/>
          </w:tcPr>
          <w:p w:rsidR="008657CD" w:rsidRDefault="008657CD">
            <w:pPr>
              <w:widowControl w:val="0"/>
              <w:autoSpaceDE w:val="0"/>
              <w:autoSpaceDN w:val="0"/>
              <w:adjustRightInd w:val="0"/>
              <w:spacing w:after="0" w:line="240" w:lineRule="auto"/>
              <w:jc w:val="center"/>
              <w:rPr>
                <w:rFonts w:ascii="Times New Roman" w:hAnsi="Times New Roman" w:cs="Times New Roman"/>
                <w:b/>
                <w:bCs/>
                <w:sz w:val="28"/>
                <w:szCs w:val="28"/>
                <w:lang w:eastAsia="uk-UA"/>
              </w:rPr>
            </w:pPr>
            <w:r>
              <w:rPr>
                <w:rFonts w:ascii="Times New Roman" w:hAnsi="Times New Roman" w:cs="Times New Roman"/>
                <w:b/>
                <w:bCs/>
                <w:sz w:val="28"/>
                <w:szCs w:val="28"/>
                <w:lang w:eastAsia="uk-UA"/>
              </w:rPr>
              <w:t>Члени конкурсної комісії</w:t>
            </w:r>
          </w:p>
        </w:tc>
      </w:tr>
      <w:tr w:rsidR="008657CD" w:rsidTr="008657CD">
        <w:trPr>
          <w:trHeight w:val="797"/>
        </w:trPr>
        <w:tc>
          <w:tcPr>
            <w:tcW w:w="4111" w:type="dxa"/>
            <w:hideMark/>
          </w:tcPr>
          <w:p w:rsidR="008657CD" w:rsidRDefault="008657CD">
            <w:pPr>
              <w:widowControl w:val="0"/>
              <w:autoSpaceDE w:val="0"/>
              <w:autoSpaceDN w:val="0"/>
              <w:adjustRightInd w:val="0"/>
              <w:spacing w:after="0" w:line="240" w:lineRule="auto"/>
              <w:rPr>
                <w:rFonts w:ascii="Times New Roman" w:hAnsi="Times New Roman" w:cs="Times New Roman"/>
                <w:sz w:val="28"/>
                <w:szCs w:val="28"/>
                <w:lang w:eastAsia="uk-UA"/>
              </w:rPr>
            </w:pPr>
            <w:proofErr w:type="spellStart"/>
            <w:r>
              <w:rPr>
                <w:rFonts w:ascii="Times New Roman" w:hAnsi="Times New Roman" w:cs="Times New Roman"/>
                <w:sz w:val="28"/>
                <w:szCs w:val="28"/>
                <w:lang w:eastAsia="uk-UA"/>
              </w:rPr>
              <w:t>Бесага</w:t>
            </w:r>
            <w:proofErr w:type="spellEnd"/>
            <w:r>
              <w:rPr>
                <w:rFonts w:ascii="Times New Roman" w:hAnsi="Times New Roman" w:cs="Times New Roman"/>
                <w:sz w:val="28"/>
                <w:szCs w:val="28"/>
                <w:lang w:eastAsia="uk-UA"/>
              </w:rPr>
              <w:t xml:space="preserve"> Василь Йосипович</w:t>
            </w:r>
          </w:p>
        </w:tc>
        <w:tc>
          <w:tcPr>
            <w:tcW w:w="5414" w:type="dxa"/>
            <w:hideMark/>
          </w:tcPr>
          <w:p w:rsidR="008657CD" w:rsidRDefault="008657CD">
            <w:pPr>
              <w:widowControl w:val="0"/>
              <w:autoSpaceDE w:val="0"/>
              <w:autoSpaceDN w:val="0"/>
              <w:adjustRightInd w:val="0"/>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Начальник управління містобудування, архітектури та кадастру ради</w:t>
            </w:r>
          </w:p>
        </w:tc>
      </w:tr>
      <w:tr w:rsidR="008657CD" w:rsidTr="008657CD">
        <w:trPr>
          <w:trHeight w:val="1100"/>
        </w:trPr>
        <w:tc>
          <w:tcPr>
            <w:tcW w:w="4111" w:type="dxa"/>
            <w:hideMark/>
          </w:tcPr>
          <w:p w:rsidR="008657CD" w:rsidRDefault="008657CD">
            <w:pPr>
              <w:widowControl w:val="0"/>
              <w:autoSpaceDE w:val="0"/>
              <w:autoSpaceDN w:val="0"/>
              <w:adjustRightInd w:val="0"/>
              <w:spacing w:after="0" w:line="240" w:lineRule="auto"/>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Горішний</w:t>
            </w:r>
            <w:proofErr w:type="spellEnd"/>
            <w:r>
              <w:rPr>
                <w:rFonts w:ascii="Times New Roman" w:hAnsi="Times New Roman" w:cs="Times New Roman"/>
                <w:sz w:val="28"/>
                <w:szCs w:val="28"/>
                <w:lang w:eastAsia="ru-RU"/>
              </w:rPr>
              <w:t xml:space="preserve"> Михайло Васильович</w:t>
            </w:r>
          </w:p>
        </w:tc>
        <w:tc>
          <w:tcPr>
            <w:tcW w:w="5414" w:type="dxa"/>
            <w:hideMark/>
          </w:tcPr>
          <w:p w:rsidR="008657CD" w:rsidRDefault="008657CD">
            <w:pPr>
              <w:widowControl w:val="0"/>
              <w:autoSpaceDE w:val="0"/>
              <w:autoSpaceDN w:val="0"/>
              <w:adjustRightInd w:val="0"/>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Начальник відділу державного архітектурно-будівельного контролю </w:t>
            </w:r>
          </w:p>
        </w:tc>
      </w:tr>
      <w:tr w:rsidR="008657CD" w:rsidTr="008657CD">
        <w:trPr>
          <w:trHeight w:val="849"/>
        </w:trPr>
        <w:tc>
          <w:tcPr>
            <w:tcW w:w="4111" w:type="dxa"/>
            <w:hideMark/>
          </w:tcPr>
          <w:p w:rsidR="008657CD" w:rsidRDefault="008657CD">
            <w:pPr>
              <w:widowControl w:val="0"/>
              <w:autoSpaceDE w:val="0"/>
              <w:autoSpaceDN w:val="0"/>
              <w:adjustRightInd w:val="0"/>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Дейнека Юрій Петрович</w:t>
            </w:r>
          </w:p>
        </w:tc>
        <w:tc>
          <w:tcPr>
            <w:tcW w:w="5414" w:type="dxa"/>
            <w:hideMark/>
          </w:tcPr>
          <w:p w:rsidR="008657CD" w:rsidRDefault="008657CD">
            <w:pPr>
              <w:widowControl w:val="0"/>
              <w:autoSpaceDE w:val="0"/>
              <w:autoSpaceDN w:val="0"/>
              <w:adjustRightInd w:val="0"/>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Начальник управління стратегічного розвитку міста </w:t>
            </w:r>
          </w:p>
        </w:tc>
      </w:tr>
      <w:tr w:rsidR="008657CD" w:rsidTr="008657CD">
        <w:trPr>
          <w:trHeight w:val="861"/>
        </w:trPr>
        <w:tc>
          <w:tcPr>
            <w:tcW w:w="4111" w:type="dxa"/>
            <w:hideMark/>
          </w:tcPr>
          <w:p w:rsidR="008657CD" w:rsidRDefault="008657CD">
            <w:pPr>
              <w:widowControl w:val="0"/>
              <w:autoSpaceDE w:val="0"/>
              <w:autoSpaceDN w:val="0"/>
              <w:adjustRightInd w:val="0"/>
              <w:spacing w:after="0" w:line="240" w:lineRule="auto"/>
              <w:rPr>
                <w:rFonts w:ascii="Times New Roman" w:hAnsi="Times New Roman" w:cs="Times New Roman"/>
                <w:sz w:val="28"/>
                <w:szCs w:val="28"/>
                <w:lang w:eastAsia="uk-UA"/>
              </w:rPr>
            </w:pPr>
            <w:proofErr w:type="spellStart"/>
            <w:r>
              <w:rPr>
                <w:rFonts w:ascii="Times New Roman" w:hAnsi="Times New Roman" w:cs="Times New Roman"/>
                <w:sz w:val="28"/>
                <w:szCs w:val="28"/>
                <w:lang w:eastAsia="uk-UA"/>
              </w:rPr>
              <w:t>Кібляр</w:t>
            </w:r>
            <w:proofErr w:type="spellEnd"/>
            <w:r>
              <w:rPr>
                <w:rFonts w:ascii="Times New Roman" w:hAnsi="Times New Roman" w:cs="Times New Roman"/>
                <w:sz w:val="28"/>
                <w:szCs w:val="28"/>
                <w:lang w:eastAsia="uk-UA"/>
              </w:rPr>
              <w:t xml:space="preserve"> Віктор Леонтійович</w:t>
            </w:r>
          </w:p>
        </w:tc>
        <w:tc>
          <w:tcPr>
            <w:tcW w:w="5414" w:type="dxa"/>
            <w:hideMark/>
          </w:tcPr>
          <w:p w:rsidR="008657CD" w:rsidRDefault="008657CD">
            <w:pPr>
              <w:widowControl w:val="0"/>
              <w:autoSpaceDE w:val="0"/>
              <w:autoSpaceDN w:val="0"/>
              <w:adjustRightInd w:val="0"/>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Начальник відділу земельних ресурсів </w:t>
            </w:r>
          </w:p>
        </w:tc>
      </w:tr>
      <w:tr w:rsidR="008657CD" w:rsidTr="008657CD">
        <w:trPr>
          <w:trHeight w:val="845"/>
        </w:trPr>
        <w:tc>
          <w:tcPr>
            <w:tcW w:w="4111" w:type="dxa"/>
            <w:hideMark/>
          </w:tcPr>
          <w:p w:rsidR="008657CD" w:rsidRDefault="008657CD">
            <w:pPr>
              <w:widowControl w:val="0"/>
              <w:autoSpaceDE w:val="0"/>
              <w:autoSpaceDN w:val="0"/>
              <w:adjustRightInd w:val="0"/>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Гірняк Віталій Михайлович</w:t>
            </w:r>
          </w:p>
        </w:tc>
        <w:tc>
          <w:tcPr>
            <w:tcW w:w="5414" w:type="dxa"/>
            <w:hideMark/>
          </w:tcPr>
          <w:p w:rsidR="008657CD" w:rsidRDefault="008657CD">
            <w:pPr>
              <w:widowControl w:val="0"/>
              <w:autoSpaceDE w:val="0"/>
              <w:autoSpaceDN w:val="0"/>
              <w:adjustRightInd w:val="0"/>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Заступник начальника управління правового забезпечення </w:t>
            </w:r>
            <w:proofErr w:type="spellStart"/>
            <w:r>
              <w:rPr>
                <w:rFonts w:ascii="Times New Roman" w:hAnsi="Times New Roman" w:cs="Times New Roman"/>
                <w:sz w:val="28"/>
                <w:szCs w:val="28"/>
                <w:lang w:eastAsia="uk-UA"/>
              </w:rPr>
              <w:t>–начальник</w:t>
            </w:r>
            <w:proofErr w:type="spellEnd"/>
            <w:r>
              <w:rPr>
                <w:rFonts w:ascii="Times New Roman" w:hAnsi="Times New Roman" w:cs="Times New Roman"/>
                <w:sz w:val="28"/>
                <w:szCs w:val="28"/>
                <w:lang w:eastAsia="uk-UA"/>
              </w:rPr>
              <w:t xml:space="preserve"> відділу претензійно-позовної роботи та представництва інтересів в судових інстанціях</w:t>
            </w:r>
          </w:p>
        </w:tc>
      </w:tr>
      <w:tr w:rsidR="008657CD" w:rsidTr="008657CD">
        <w:trPr>
          <w:trHeight w:val="653"/>
        </w:trPr>
        <w:tc>
          <w:tcPr>
            <w:tcW w:w="4111" w:type="dxa"/>
            <w:hideMark/>
          </w:tcPr>
          <w:p w:rsidR="008657CD" w:rsidRDefault="008657CD">
            <w:pPr>
              <w:widowControl w:val="0"/>
              <w:autoSpaceDE w:val="0"/>
              <w:autoSpaceDN w:val="0"/>
              <w:adjustRightInd w:val="0"/>
              <w:spacing w:after="0" w:line="240" w:lineRule="auto"/>
              <w:rPr>
                <w:rFonts w:ascii="Times New Roman" w:hAnsi="Times New Roman" w:cs="Times New Roman"/>
                <w:sz w:val="28"/>
                <w:szCs w:val="28"/>
                <w:lang w:eastAsia="uk-UA"/>
              </w:rPr>
            </w:pPr>
            <w:proofErr w:type="spellStart"/>
            <w:r>
              <w:rPr>
                <w:rFonts w:ascii="Times New Roman" w:hAnsi="Times New Roman" w:cs="Times New Roman"/>
                <w:sz w:val="28"/>
                <w:szCs w:val="28"/>
                <w:lang w:eastAsia="uk-UA"/>
              </w:rPr>
              <w:t>Соколовський</w:t>
            </w:r>
            <w:proofErr w:type="spellEnd"/>
            <w:r>
              <w:rPr>
                <w:rFonts w:ascii="Times New Roman" w:hAnsi="Times New Roman" w:cs="Times New Roman"/>
                <w:sz w:val="28"/>
                <w:szCs w:val="28"/>
                <w:lang w:eastAsia="uk-UA"/>
              </w:rPr>
              <w:t xml:space="preserve"> Олег Іванович</w:t>
            </w:r>
          </w:p>
        </w:tc>
        <w:tc>
          <w:tcPr>
            <w:tcW w:w="5414" w:type="dxa"/>
            <w:hideMark/>
          </w:tcPr>
          <w:p w:rsidR="008657CD" w:rsidRDefault="008657CD">
            <w:pPr>
              <w:widowControl w:val="0"/>
              <w:autoSpaceDE w:val="0"/>
              <w:autoSpaceDN w:val="0"/>
              <w:adjustRightInd w:val="0"/>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Начальник управління житлово-комунального господарства, благоустрою та екології </w:t>
            </w:r>
          </w:p>
          <w:p w:rsidR="00166FC4" w:rsidRDefault="00166FC4">
            <w:pPr>
              <w:widowControl w:val="0"/>
              <w:autoSpaceDE w:val="0"/>
              <w:autoSpaceDN w:val="0"/>
              <w:adjustRightInd w:val="0"/>
              <w:spacing w:after="0" w:line="240" w:lineRule="auto"/>
              <w:rPr>
                <w:rFonts w:ascii="Times New Roman" w:hAnsi="Times New Roman" w:cs="Times New Roman"/>
                <w:sz w:val="28"/>
                <w:szCs w:val="28"/>
                <w:lang w:eastAsia="uk-UA"/>
              </w:rPr>
            </w:pPr>
          </w:p>
        </w:tc>
      </w:tr>
    </w:tbl>
    <w:p w:rsidR="008657CD" w:rsidRDefault="00166FC4" w:rsidP="00EB21FD">
      <w:pPr>
        <w:widowControl w:val="0"/>
        <w:autoSpaceDE w:val="0"/>
        <w:autoSpaceDN w:val="0"/>
        <w:adjustRightInd w:val="0"/>
        <w:spacing w:after="0" w:line="240" w:lineRule="auto"/>
        <w:ind w:left="4245" w:hanging="4245"/>
        <w:rPr>
          <w:rFonts w:ascii="Times New Roman" w:hAnsi="Times New Roman" w:cs="Times New Roman"/>
          <w:bCs/>
          <w:color w:val="000000"/>
          <w:sz w:val="26"/>
          <w:szCs w:val="26"/>
          <w:lang w:eastAsia="uk-UA"/>
        </w:rPr>
      </w:pPr>
      <w:proofErr w:type="spellStart"/>
      <w:r w:rsidRPr="008A42E5">
        <w:rPr>
          <w:rFonts w:ascii="Times New Roman" w:hAnsi="Times New Roman" w:cs="Times New Roman"/>
          <w:bCs/>
          <w:color w:val="000000"/>
          <w:sz w:val="26"/>
          <w:szCs w:val="26"/>
          <w:lang w:eastAsia="uk-UA"/>
        </w:rPr>
        <w:t>Зінь</w:t>
      </w:r>
      <w:proofErr w:type="spellEnd"/>
      <w:r w:rsidRPr="008A42E5">
        <w:rPr>
          <w:rFonts w:ascii="Times New Roman" w:hAnsi="Times New Roman" w:cs="Times New Roman"/>
          <w:bCs/>
          <w:color w:val="000000"/>
          <w:sz w:val="26"/>
          <w:szCs w:val="26"/>
          <w:lang w:eastAsia="uk-UA"/>
        </w:rPr>
        <w:t xml:space="preserve"> Іван Федорович</w:t>
      </w:r>
      <w:r>
        <w:rPr>
          <w:rFonts w:ascii="Times New Roman" w:hAnsi="Times New Roman" w:cs="Times New Roman"/>
          <w:b/>
          <w:bCs/>
          <w:color w:val="000000"/>
          <w:sz w:val="26"/>
          <w:szCs w:val="26"/>
          <w:lang w:eastAsia="uk-UA"/>
        </w:rPr>
        <w:tab/>
      </w:r>
      <w:r>
        <w:rPr>
          <w:rFonts w:ascii="Times New Roman" w:hAnsi="Times New Roman" w:cs="Times New Roman"/>
          <w:b/>
          <w:bCs/>
          <w:color w:val="000000"/>
          <w:sz w:val="26"/>
          <w:szCs w:val="26"/>
          <w:lang w:eastAsia="uk-UA"/>
        </w:rPr>
        <w:tab/>
      </w:r>
      <w:r w:rsidRPr="00EB21FD">
        <w:rPr>
          <w:rFonts w:ascii="Times New Roman" w:hAnsi="Times New Roman" w:cs="Times New Roman"/>
          <w:bCs/>
          <w:color w:val="000000"/>
          <w:sz w:val="26"/>
          <w:szCs w:val="26"/>
          <w:lang w:eastAsia="uk-UA"/>
        </w:rPr>
        <w:t>Депутат Тернопільської міської ради, голова постійної комісії міської ради</w:t>
      </w:r>
      <w:r w:rsidR="00EB21FD" w:rsidRPr="00EB21FD">
        <w:rPr>
          <w:rFonts w:ascii="Times New Roman" w:hAnsi="Times New Roman" w:cs="Times New Roman"/>
          <w:bCs/>
          <w:color w:val="000000"/>
          <w:sz w:val="26"/>
          <w:szCs w:val="26"/>
          <w:lang w:eastAsia="uk-UA"/>
        </w:rPr>
        <w:t xml:space="preserve">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w:t>
      </w:r>
      <w:r w:rsidRPr="00EB21FD">
        <w:rPr>
          <w:rFonts w:ascii="Times New Roman" w:hAnsi="Times New Roman" w:cs="Times New Roman"/>
          <w:bCs/>
          <w:color w:val="000000"/>
          <w:sz w:val="26"/>
          <w:szCs w:val="26"/>
          <w:lang w:eastAsia="uk-UA"/>
        </w:rPr>
        <w:t xml:space="preserve"> </w:t>
      </w:r>
    </w:p>
    <w:p w:rsidR="00EB21FD" w:rsidRDefault="00EB21FD" w:rsidP="00EB21FD">
      <w:pPr>
        <w:widowControl w:val="0"/>
        <w:autoSpaceDE w:val="0"/>
        <w:autoSpaceDN w:val="0"/>
        <w:adjustRightInd w:val="0"/>
        <w:spacing w:after="0" w:line="240" w:lineRule="auto"/>
        <w:ind w:left="4245" w:hanging="4245"/>
        <w:rPr>
          <w:rFonts w:ascii="Times New Roman" w:hAnsi="Times New Roman" w:cs="Times New Roman"/>
          <w:bCs/>
          <w:color w:val="000000"/>
          <w:sz w:val="26"/>
          <w:szCs w:val="26"/>
          <w:lang w:eastAsia="uk-UA"/>
        </w:rPr>
      </w:pPr>
    </w:p>
    <w:p w:rsidR="00EB21FD" w:rsidRDefault="00EB21FD" w:rsidP="00EB21FD">
      <w:pPr>
        <w:widowControl w:val="0"/>
        <w:autoSpaceDE w:val="0"/>
        <w:autoSpaceDN w:val="0"/>
        <w:adjustRightInd w:val="0"/>
        <w:spacing w:after="0" w:line="240" w:lineRule="auto"/>
        <w:ind w:left="4245" w:hanging="4245"/>
        <w:rPr>
          <w:rFonts w:ascii="Times New Roman" w:hAnsi="Times New Roman" w:cs="Times New Roman"/>
          <w:bCs/>
          <w:color w:val="000000"/>
          <w:sz w:val="26"/>
          <w:szCs w:val="26"/>
          <w:lang w:eastAsia="uk-UA"/>
        </w:rPr>
      </w:pPr>
      <w:proofErr w:type="spellStart"/>
      <w:r>
        <w:rPr>
          <w:rFonts w:ascii="Times New Roman" w:hAnsi="Times New Roman" w:cs="Times New Roman"/>
          <w:bCs/>
          <w:color w:val="000000"/>
          <w:sz w:val="26"/>
          <w:szCs w:val="26"/>
          <w:lang w:eastAsia="uk-UA"/>
        </w:rPr>
        <w:t>Генсерук</w:t>
      </w:r>
      <w:proofErr w:type="spellEnd"/>
      <w:r>
        <w:rPr>
          <w:rFonts w:ascii="Times New Roman" w:hAnsi="Times New Roman" w:cs="Times New Roman"/>
          <w:bCs/>
          <w:color w:val="000000"/>
          <w:sz w:val="26"/>
          <w:szCs w:val="26"/>
          <w:lang w:eastAsia="uk-UA"/>
        </w:rPr>
        <w:t xml:space="preserve"> Віктор Анатолійович</w:t>
      </w:r>
      <w:r>
        <w:rPr>
          <w:rFonts w:ascii="Times New Roman" w:hAnsi="Times New Roman" w:cs="Times New Roman"/>
          <w:bCs/>
          <w:color w:val="000000"/>
          <w:sz w:val="26"/>
          <w:szCs w:val="26"/>
          <w:lang w:eastAsia="uk-UA"/>
        </w:rPr>
        <w:tab/>
      </w:r>
      <w:r w:rsidRPr="00EB21FD">
        <w:rPr>
          <w:rFonts w:ascii="Times New Roman" w:hAnsi="Times New Roman" w:cs="Times New Roman"/>
          <w:bCs/>
          <w:color w:val="000000"/>
          <w:sz w:val="26"/>
          <w:szCs w:val="26"/>
          <w:lang w:eastAsia="uk-UA"/>
        </w:rPr>
        <w:t xml:space="preserve">Депутат Тернопільської міської ради, </w:t>
      </w:r>
      <w:r>
        <w:rPr>
          <w:rFonts w:ascii="Times New Roman" w:hAnsi="Times New Roman" w:cs="Times New Roman"/>
          <w:bCs/>
          <w:color w:val="000000"/>
          <w:sz w:val="26"/>
          <w:szCs w:val="26"/>
          <w:lang w:eastAsia="uk-UA"/>
        </w:rPr>
        <w:t>секретар</w:t>
      </w:r>
      <w:r w:rsidRPr="00EB21FD">
        <w:rPr>
          <w:rFonts w:ascii="Times New Roman" w:hAnsi="Times New Roman" w:cs="Times New Roman"/>
          <w:bCs/>
          <w:color w:val="000000"/>
          <w:sz w:val="26"/>
          <w:szCs w:val="26"/>
          <w:lang w:eastAsia="uk-UA"/>
        </w:rPr>
        <w:t xml:space="preserve"> постійної комісії міської ради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 </w:t>
      </w:r>
    </w:p>
    <w:p w:rsidR="00EB21FD" w:rsidRPr="00EB21FD" w:rsidRDefault="00EB21FD" w:rsidP="00EB21FD">
      <w:pPr>
        <w:widowControl w:val="0"/>
        <w:autoSpaceDE w:val="0"/>
        <w:autoSpaceDN w:val="0"/>
        <w:adjustRightInd w:val="0"/>
        <w:spacing w:after="0" w:line="240" w:lineRule="auto"/>
        <w:ind w:left="4245" w:hanging="4245"/>
        <w:rPr>
          <w:rFonts w:ascii="Times New Roman" w:hAnsi="Times New Roman" w:cs="Times New Roman"/>
          <w:bCs/>
          <w:color w:val="000000"/>
          <w:sz w:val="26"/>
          <w:szCs w:val="26"/>
          <w:lang w:eastAsia="uk-UA"/>
        </w:rPr>
      </w:pPr>
    </w:p>
    <w:p w:rsidR="008657CD" w:rsidRDefault="00166FC4" w:rsidP="008657CD">
      <w:pPr>
        <w:widowControl w:val="0"/>
        <w:autoSpaceDE w:val="0"/>
        <w:autoSpaceDN w:val="0"/>
        <w:adjustRightInd w:val="0"/>
        <w:spacing w:after="0" w:line="240" w:lineRule="auto"/>
        <w:rPr>
          <w:rFonts w:ascii="Times New Roman" w:hAnsi="Times New Roman" w:cs="Times New Roman"/>
          <w:b/>
          <w:bCs/>
          <w:color w:val="000000"/>
          <w:sz w:val="26"/>
          <w:szCs w:val="26"/>
          <w:lang w:eastAsia="uk-UA"/>
        </w:rPr>
      </w:pPr>
      <w:r>
        <w:rPr>
          <w:rFonts w:ascii="Times New Roman" w:hAnsi="Times New Roman" w:cs="Times New Roman"/>
          <w:b/>
          <w:bCs/>
          <w:color w:val="000000"/>
          <w:sz w:val="26"/>
          <w:szCs w:val="26"/>
          <w:lang w:eastAsia="uk-UA"/>
        </w:rPr>
        <w:tab/>
      </w:r>
      <w:r>
        <w:rPr>
          <w:rFonts w:ascii="Times New Roman" w:hAnsi="Times New Roman" w:cs="Times New Roman"/>
          <w:b/>
          <w:bCs/>
          <w:color w:val="000000"/>
          <w:sz w:val="26"/>
          <w:szCs w:val="26"/>
          <w:lang w:eastAsia="uk-UA"/>
        </w:rPr>
        <w:tab/>
      </w:r>
    </w:p>
    <w:p w:rsidR="008657CD" w:rsidRDefault="008657CD" w:rsidP="008657CD">
      <w:pPr>
        <w:widowControl w:val="0"/>
        <w:autoSpaceDE w:val="0"/>
        <w:autoSpaceDN w:val="0"/>
        <w:adjustRightInd w:val="0"/>
        <w:spacing w:after="0" w:line="240" w:lineRule="auto"/>
        <w:rPr>
          <w:rFonts w:ascii="Times New Roman" w:hAnsi="Times New Roman" w:cs="Times New Roman"/>
          <w:b/>
          <w:bCs/>
          <w:color w:val="000000"/>
          <w:sz w:val="28"/>
          <w:szCs w:val="28"/>
          <w:lang w:eastAsia="uk-UA"/>
        </w:rPr>
      </w:pPr>
      <w:r>
        <w:rPr>
          <w:rFonts w:ascii="Times New Roman" w:hAnsi="Times New Roman" w:cs="Times New Roman"/>
          <w:b/>
          <w:bCs/>
          <w:color w:val="000000"/>
          <w:sz w:val="28"/>
          <w:szCs w:val="28"/>
          <w:lang w:eastAsia="uk-UA"/>
        </w:rPr>
        <w:t>Міський голова</w:t>
      </w:r>
      <w:r>
        <w:rPr>
          <w:rFonts w:ascii="Times New Roman" w:hAnsi="Times New Roman" w:cs="Times New Roman"/>
          <w:b/>
          <w:bCs/>
          <w:color w:val="000000"/>
          <w:sz w:val="28"/>
          <w:szCs w:val="28"/>
          <w:lang w:eastAsia="uk-UA"/>
        </w:rPr>
        <w:tab/>
      </w:r>
      <w:r>
        <w:rPr>
          <w:rFonts w:ascii="Times New Roman" w:hAnsi="Times New Roman" w:cs="Times New Roman"/>
          <w:b/>
          <w:bCs/>
          <w:color w:val="000000"/>
          <w:sz w:val="28"/>
          <w:szCs w:val="28"/>
          <w:lang w:eastAsia="uk-UA"/>
        </w:rPr>
        <w:tab/>
      </w:r>
      <w:r>
        <w:rPr>
          <w:rFonts w:ascii="Times New Roman" w:hAnsi="Times New Roman" w:cs="Times New Roman"/>
          <w:b/>
          <w:bCs/>
          <w:color w:val="000000"/>
          <w:sz w:val="28"/>
          <w:szCs w:val="28"/>
          <w:lang w:eastAsia="uk-UA"/>
        </w:rPr>
        <w:tab/>
      </w:r>
      <w:r>
        <w:rPr>
          <w:rFonts w:ascii="Times New Roman" w:hAnsi="Times New Roman" w:cs="Times New Roman"/>
          <w:b/>
          <w:bCs/>
          <w:color w:val="000000"/>
          <w:sz w:val="28"/>
          <w:szCs w:val="28"/>
          <w:lang w:eastAsia="uk-UA"/>
        </w:rPr>
        <w:tab/>
      </w:r>
      <w:r>
        <w:rPr>
          <w:rFonts w:ascii="Times New Roman" w:hAnsi="Times New Roman" w:cs="Times New Roman"/>
          <w:b/>
          <w:bCs/>
          <w:color w:val="000000"/>
          <w:sz w:val="28"/>
          <w:szCs w:val="28"/>
          <w:lang w:eastAsia="uk-UA"/>
        </w:rPr>
        <w:tab/>
      </w:r>
      <w:r>
        <w:rPr>
          <w:rFonts w:ascii="Times New Roman" w:hAnsi="Times New Roman" w:cs="Times New Roman"/>
          <w:b/>
          <w:bCs/>
          <w:color w:val="000000"/>
          <w:sz w:val="28"/>
          <w:szCs w:val="28"/>
          <w:lang w:eastAsia="uk-UA"/>
        </w:rPr>
        <w:tab/>
      </w:r>
      <w:r>
        <w:rPr>
          <w:rFonts w:ascii="Times New Roman" w:hAnsi="Times New Roman" w:cs="Times New Roman"/>
          <w:b/>
          <w:bCs/>
          <w:color w:val="000000"/>
          <w:sz w:val="28"/>
          <w:szCs w:val="28"/>
          <w:lang w:eastAsia="uk-UA"/>
        </w:rPr>
        <w:tab/>
      </w:r>
      <w:r>
        <w:rPr>
          <w:rFonts w:ascii="Times New Roman" w:hAnsi="Times New Roman" w:cs="Times New Roman"/>
          <w:b/>
          <w:bCs/>
          <w:color w:val="000000"/>
          <w:sz w:val="28"/>
          <w:szCs w:val="28"/>
          <w:lang w:eastAsia="uk-UA"/>
        </w:rPr>
        <w:tab/>
        <w:t>С.В.</w:t>
      </w:r>
      <w:proofErr w:type="spellStart"/>
      <w:r>
        <w:rPr>
          <w:rFonts w:ascii="Times New Roman" w:hAnsi="Times New Roman" w:cs="Times New Roman"/>
          <w:b/>
          <w:bCs/>
          <w:color w:val="000000"/>
          <w:sz w:val="28"/>
          <w:szCs w:val="28"/>
          <w:lang w:eastAsia="uk-UA"/>
        </w:rPr>
        <w:t>Надал</w:t>
      </w:r>
      <w:proofErr w:type="spellEnd"/>
    </w:p>
    <w:p w:rsidR="008657CD" w:rsidRDefault="008657CD" w:rsidP="008657CD">
      <w:pPr>
        <w:widowControl w:val="0"/>
        <w:autoSpaceDE w:val="0"/>
        <w:autoSpaceDN w:val="0"/>
        <w:adjustRightInd w:val="0"/>
        <w:spacing w:after="0" w:line="240" w:lineRule="auto"/>
        <w:rPr>
          <w:rFonts w:ascii="Times New Roman" w:hAnsi="Times New Roman" w:cs="Times New Roman"/>
          <w:b/>
          <w:bCs/>
          <w:color w:val="000000"/>
          <w:sz w:val="26"/>
          <w:szCs w:val="26"/>
          <w:lang w:eastAsia="uk-UA"/>
        </w:rPr>
      </w:pPr>
    </w:p>
    <w:p w:rsidR="008657CD" w:rsidRDefault="008657CD" w:rsidP="008657CD">
      <w:pPr>
        <w:widowControl w:val="0"/>
        <w:autoSpaceDE w:val="0"/>
        <w:autoSpaceDN w:val="0"/>
        <w:adjustRightInd w:val="0"/>
        <w:spacing w:after="0" w:line="240" w:lineRule="auto"/>
        <w:rPr>
          <w:rFonts w:ascii="Times New Roman" w:hAnsi="Times New Roman" w:cs="Times New Roman"/>
          <w:b/>
          <w:bCs/>
          <w:color w:val="000000"/>
          <w:sz w:val="26"/>
          <w:szCs w:val="26"/>
          <w:lang w:eastAsia="uk-UA"/>
        </w:rPr>
      </w:pPr>
    </w:p>
    <w:p w:rsidR="008657CD" w:rsidRDefault="008657CD" w:rsidP="008657CD">
      <w:pPr>
        <w:widowControl w:val="0"/>
        <w:autoSpaceDE w:val="0"/>
        <w:autoSpaceDN w:val="0"/>
        <w:adjustRightInd w:val="0"/>
        <w:spacing w:after="0" w:line="240" w:lineRule="auto"/>
        <w:ind w:left="5670"/>
        <w:rPr>
          <w:rFonts w:ascii="Times New Roman" w:hAnsi="Times New Roman" w:cs="Times New Roman"/>
          <w:color w:val="000000"/>
          <w:sz w:val="28"/>
          <w:szCs w:val="28"/>
          <w:lang w:eastAsia="uk-UA"/>
        </w:rPr>
      </w:pPr>
    </w:p>
    <w:p w:rsidR="00EB21FD" w:rsidRDefault="00EB21FD" w:rsidP="008657CD">
      <w:pPr>
        <w:widowControl w:val="0"/>
        <w:autoSpaceDE w:val="0"/>
        <w:autoSpaceDN w:val="0"/>
        <w:adjustRightInd w:val="0"/>
        <w:spacing w:after="0" w:line="240" w:lineRule="auto"/>
        <w:ind w:left="5670"/>
        <w:rPr>
          <w:rFonts w:ascii="Times New Roman" w:hAnsi="Times New Roman" w:cs="Times New Roman"/>
          <w:color w:val="000000"/>
          <w:sz w:val="28"/>
          <w:szCs w:val="28"/>
          <w:lang w:eastAsia="uk-UA"/>
        </w:rPr>
      </w:pPr>
    </w:p>
    <w:p w:rsidR="00EB21FD" w:rsidRDefault="00EB21FD">
      <w:pP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br w:type="page"/>
      </w:r>
    </w:p>
    <w:p w:rsidR="008657CD" w:rsidRDefault="008657CD" w:rsidP="008657CD">
      <w:pPr>
        <w:widowControl w:val="0"/>
        <w:autoSpaceDE w:val="0"/>
        <w:autoSpaceDN w:val="0"/>
        <w:adjustRightInd w:val="0"/>
        <w:spacing w:after="0" w:line="240" w:lineRule="auto"/>
        <w:ind w:left="5670"/>
        <w:rPr>
          <w:rFonts w:ascii="Times New Roman" w:hAnsi="Times New Roman" w:cs="Times New Roman"/>
          <w:color w:val="000000"/>
          <w:sz w:val="26"/>
          <w:szCs w:val="26"/>
          <w:lang w:eastAsia="uk-UA"/>
        </w:rPr>
      </w:pPr>
      <w:r>
        <w:rPr>
          <w:rFonts w:ascii="Times New Roman" w:hAnsi="Times New Roman" w:cs="Times New Roman"/>
          <w:color w:val="000000"/>
          <w:sz w:val="28"/>
          <w:szCs w:val="28"/>
          <w:lang w:eastAsia="uk-UA"/>
        </w:rPr>
        <w:t xml:space="preserve">Додаток 3 </w:t>
      </w:r>
    </w:p>
    <w:p w:rsidR="008657CD" w:rsidRDefault="008657CD" w:rsidP="008657CD">
      <w:pPr>
        <w:widowControl w:val="0"/>
        <w:autoSpaceDE w:val="0"/>
        <w:autoSpaceDN w:val="0"/>
        <w:adjustRightInd w:val="0"/>
        <w:spacing w:after="0" w:line="240" w:lineRule="auto"/>
        <w:ind w:left="5670"/>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до рішення міської ради</w:t>
      </w:r>
    </w:p>
    <w:p w:rsidR="008657CD" w:rsidRDefault="00AD4410" w:rsidP="00AD4410">
      <w:pPr>
        <w:widowControl w:val="0"/>
        <w:autoSpaceDE w:val="0"/>
        <w:autoSpaceDN w:val="0"/>
        <w:adjustRightInd w:val="0"/>
        <w:spacing w:after="0" w:line="240" w:lineRule="auto"/>
        <w:ind w:left="4956" w:firstLine="708"/>
        <w:rPr>
          <w:rFonts w:ascii="Times New Roman" w:hAnsi="Times New Roman" w:cs="Times New Roman"/>
          <w:b/>
          <w:bCs/>
          <w:color w:val="000000"/>
          <w:sz w:val="26"/>
          <w:szCs w:val="26"/>
          <w:lang w:eastAsia="uk-UA"/>
        </w:rPr>
      </w:pPr>
      <w:r w:rsidRPr="00AD4410">
        <w:rPr>
          <w:rFonts w:ascii="Times New Roman" w:hAnsi="Times New Roman" w:cs="Times New Roman"/>
          <w:color w:val="000000"/>
          <w:sz w:val="28"/>
          <w:szCs w:val="28"/>
          <w:lang w:eastAsia="uk-UA"/>
        </w:rPr>
        <w:t>від 05.10.2018р. №7/28/</w:t>
      </w:r>
      <w:r>
        <w:rPr>
          <w:rFonts w:ascii="Times New Roman" w:hAnsi="Times New Roman" w:cs="Times New Roman"/>
          <w:color w:val="000000"/>
          <w:sz w:val="28"/>
          <w:szCs w:val="28"/>
          <w:lang w:eastAsia="uk-UA"/>
        </w:rPr>
        <w:t>35</w:t>
      </w:r>
    </w:p>
    <w:p w:rsidR="00AD4410" w:rsidRDefault="00AD4410" w:rsidP="008657CD">
      <w:pPr>
        <w:widowControl w:val="0"/>
        <w:autoSpaceDE w:val="0"/>
        <w:autoSpaceDN w:val="0"/>
        <w:adjustRightInd w:val="0"/>
        <w:spacing w:after="0" w:line="240" w:lineRule="auto"/>
        <w:jc w:val="center"/>
        <w:rPr>
          <w:rFonts w:ascii="Times New Roman" w:hAnsi="Times New Roman" w:cs="Times New Roman"/>
          <w:b/>
          <w:bCs/>
          <w:color w:val="000000"/>
          <w:sz w:val="26"/>
          <w:szCs w:val="26"/>
          <w:lang w:eastAsia="uk-UA"/>
        </w:rPr>
      </w:pPr>
    </w:p>
    <w:p w:rsidR="008657CD" w:rsidRDefault="008657CD" w:rsidP="008657CD">
      <w:pPr>
        <w:widowControl w:val="0"/>
        <w:autoSpaceDE w:val="0"/>
        <w:autoSpaceDN w:val="0"/>
        <w:adjustRightInd w:val="0"/>
        <w:spacing w:after="0" w:line="240" w:lineRule="auto"/>
        <w:jc w:val="center"/>
        <w:rPr>
          <w:rFonts w:ascii="Times New Roman" w:hAnsi="Times New Roman" w:cs="Times New Roman"/>
          <w:b/>
          <w:bCs/>
          <w:color w:val="000000"/>
          <w:sz w:val="26"/>
          <w:szCs w:val="26"/>
          <w:lang w:eastAsia="uk-UA"/>
        </w:rPr>
      </w:pPr>
      <w:r>
        <w:rPr>
          <w:rFonts w:ascii="Times New Roman" w:hAnsi="Times New Roman" w:cs="Times New Roman"/>
          <w:b/>
          <w:bCs/>
          <w:color w:val="000000"/>
          <w:sz w:val="26"/>
          <w:szCs w:val="26"/>
          <w:lang w:eastAsia="uk-UA"/>
        </w:rPr>
        <w:t>ПОРЯДОК</w:t>
      </w:r>
    </w:p>
    <w:p w:rsidR="008657CD" w:rsidRDefault="008657CD" w:rsidP="008657CD">
      <w:pPr>
        <w:widowControl w:val="0"/>
        <w:autoSpaceDE w:val="0"/>
        <w:autoSpaceDN w:val="0"/>
        <w:adjustRightInd w:val="0"/>
        <w:spacing w:after="0" w:line="240" w:lineRule="auto"/>
        <w:jc w:val="center"/>
        <w:rPr>
          <w:rFonts w:ascii="Times New Roman" w:hAnsi="Times New Roman" w:cs="Times New Roman"/>
          <w:b/>
          <w:bCs/>
          <w:color w:val="000000"/>
          <w:sz w:val="26"/>
          <w:szCs w:val="26"/>
          <w:lang w:eastAsia="uk-UA"/>
        </w:rPr>
      </w:pPr>
      <w:r>
        <w:rPr>
          <w:rFonts w:ascii="Times New Roman" w:hAnsi="Times New Roman" w:cs="Times New Roman"/>
          <w:b/>
          <w:bCs/>
          <w:color w:val="000000"/>
          <w:sz w:val="26"/>
          <w:szCs w:val="26"/>
          <w:lang w:eastAsia="uk-UA"/>
        </w:rPr>
        <w:t>роботи конкурсної комісії з вибору керуючої компанії індустріального парку</w:t>
      </w:r>
    </w:p>
    <w:p w:rsidR="008657CD" w:rsidRDefault="008657CD" w:rsidP="008657CD">
      <w:pPr>
        <w:widowControl w:val="0"/>
        <w:autoSpaceDE w:val="0"/>
        <w:autoSpaceDN w:val="0"/>
        <w:adjustRightInd w:val="0"/>
        <w:spacing w:after="0" w:line="240" w:lineRule="auto"/>
        <w:jc w:val="center"/>
        <w:rPr>
          <w:rFonts w:ascii="Times New Roman" w:hAnsi="Times New Roman" w:cs="Times New Roman"/>
          <w:b/>
          <w:bCs/>
          <w:color w:val="000000"/>
          <w:sz w:val="26"/>
          <w:szCs w:val="26"/>
          <w:lang w:eastAsia="uk-UA"/>
        </w:rPr>
      </w:pPr>
    </w:p>
    <w:p w:rsidR="008657CD" w:rsidRDefault="008657CD" w:rsidP="008657CD">
      <w:pPr>
        <w:spacing w:after="0" w:line="240" w:lineRule="auto"/>
        <w:ind w:firstLine="357"/>
        <w:jc w:val="both"/>
        <w:rPr>
          <w:rFonts w:ascii="Times New Roman" w:eastAsia="Times New Roman" w:hAnsi="Times New Roman" w:cs="Times New Roman"/>
          <w:sz w:val="28"/>
          <w:szCs w:val="28"/>
          <w:lang w:eastAsia="ru-RU"/>
        </w:rPr>
      </w:pPr>
      <w:r>
        <w:rPr>
          <w:rFonts w:ascii="Times New Roman" w:hAnsi="Times New Roman" w:cs="Times New Roman"/>
          <w:color w:val="000000"/>
          <w:sz w:val="27"/>
          <w:szCs w:val="27"/>
          <w:lang w:eastAsia="uk-UA"/>
        </w:rPr>
        <w:t xml:space="preserve">1. </w:t>
      </w:r>
      <w:r>
        <w:rPr>
          <w:rFonts w:ascii="Times New Roman" w:eastAsia="Times New Roman" w:hAnsi="Times New Roman" w:cs="Times New Roman"/>
          <w:sz w:val="28"/>
          <w:szCs w:val="28"/>
          <w:lang w:eastAsia="ru-RU"/>
        </w:rPr>
        <w:t xml:space="preserve">Відповідно до Закону України «Про індустріальні парки» ініціатор створення </w:t>
      </w:r>
      <w:proofErr w:type="spellStart"/>
      <w:r>
        <w:rPr>
          <w:rFonts w:ascii="Times New Roman" w:eastAsia="Times New Roman" w:hAnsi="Times New Roman" w:cs="Times New Roman"/>
          <w:sz w:val="28"/>
          <w:szCs w:val="28"/>
          <w:lang w:eastAsia="ru-RU"/>
        </w:rPr>
        <w:t>індустрільного</w:t>
      </w:r>
      <w:proofErr w:type="spellEnd"/>
      <w:r>
        <w:rPr>
          <w:rFonts w:ascii="Times New Roman" w:eastAsia="Times New Roman" w:hAnsi="Times New Roman" w:cs="Times New Roman"/>
          <w:sz w:val="28"/>
          <w:szCs w:val="28"/>
          <w:lang w:eastAsia="ru-RU"/>
        </w:rPr>
        <w:t xml:space="preserve"> парку «Тернопіль» Тернопільська  міська рада (надалі – ініціатор створення) утворює конкурсну комісію з вибору керуючої компанії індустріального  парку «Тернопіль» (надалі – індустріальний парк), затверджує її склад та порядок роботи.</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7"/>
          <w:szCs w:val="27"/>
          <w:lang w:eastAsia="uk-UA"/>
        </w:rPr>
      </w:pPr>
      <w:r>
        <w:rPr>
          <w:rFonts w:ascii="Times New Roman" w:hAnsi="Times New Roman" w:cs="Times New Roman"/>
          <w:color w:val="000000"/>
          <w:sz w:val="27"/>
          <w:szCs w:val="27"/>
          <w:lang w:eastAsia="uk-UA"/>
        </w:rPr>
        <w:t>Основним завданням конкурсної комісії є вибір керуючої компанії індустріального парку «Тернопіль».</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7"/>
          <w:szCs w:val="27"/>
          <w:lang w:eastAsia="uk-UA"/>
        </w:rPr>
      </w:pPr>
      <w:r>
        <w:rPr>
          <w:rFonts w:ascii="Times New Roman" w:hAnsi="Times New Roman" w:cs="Times New Roman"/>
          <w:color w:val="000000"/>
          <w:sz w:val="27"/>
          <w:szCs w:val="27"/>
          <w:lang w:eastAsia="uk-UA"/>
        </w:rPr>
        <w:t>2. У своїй роботі конкурсна комісія керується Конституцією України і чинним законодавством України, нормативними документами Тернопільської міської ради, цим Порядком.</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7"/>
          <w:szCs w:val="27"/>
          <w:lang w:eastAsia="uk-UA"/>
        </w:rPr>
      </w:pPr>
      <w:r>
        <w:rPr>
          <w:rFonts w:ascii="Times New Roman" w:hAnsi="Times New Roman" w:cs="Times New Roman"/>
          <w:color w:val="000000"/>
          <w:sz w:val="27"/>
          <w:szCs w:val="27"/>
          <w:lang w:eastAsia="uk-UA"/>
        </w:rPr>
        <w:t>3. Основним способом роботи конкурсної комісії є засідання.</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7"/>
          <w:szCs w:val="27"/>
          <w:lang w:eastAsia="uk-UA"/>
        </w:rPr>
      </w:pPr>
      <w:r>
        <w:rPr>
          <w:rFonts w:ascii="Times New Roman" w:hAnsi="Times New Roman" w:cs="Times New Roman"/>
          <w:color w:val="000000"/>
          <w:sz w:val="27"/>
          <w:szCs w:val="27"/>
          <w:lang w:eastAsia="uk-UA"/>
        </w:rPr>
        <w:t>4. Засідання конкурсної комісії вважаються правомочними у разі присутності на них 2/3 від загального складу членів конкурсної комісії.</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7"/>
          <w:szCs w:val="27"/>
          <w:lang w:eastAsia="uk-UA"/>
        </w:rPr>
      </w:pPr>
      <w:r>
        <w:rPr>
          <w:rFonts w:ascii="Times New Roman" w:hAnsi="Times New Roman" w:cs="Times New Roman"/>
          <w:color w:val="000000"/>
          <w:sz w:val="27"/>
          <w:szCs w:val="27"/>
          <w:lang w:eastAsia="uk-UA"/>
        </w:rPr>
        <w:t>5. Рішення приймаються простою більшістю від загального складу конкурсної комісії.</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7"/>
          <w:szCs w:val="27"/>
          <w:lang w:eastAsia="uk-UA"/>
        </w:rPr>
      </w:pPr>
      <w:r>
        <w:rPr>
          <w:rFonts w:ascii="Times New Roman" w:hAnsi="Times New Roman" w:cs="Times New Roman"/>
          <w:color w:val="000000"/>
          <w:sz w:val="27"/>
          <w:szCs w:val="27"/>
          <w:lang w:eastAsia="uk-UA"/>
        </w:rPr>
        <w:t xml:space="preserve">6. Конкурсна комісія збирається за рішенням голови конкурсної комісії </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7"/>
          <w:szCs w:val="27"/>
          <w:lang w:eastAsia="uk-UA"/>
        </w:rPr>
      </w:pPr>
      <w:r>
        <w:rPr>
          <w:rFonts w:ascii="Times New Roman" w:hAnsi="Times New Roman" w:cs="Times New Roman"/>
          <w:color w:val="000000"/>
          <w:sz w:val="27"/>
          <w:szCs w:val="27"/>
          <w:lang w:eastAsia="uk-UA"/>
        </w:rPr>
        <w:t>7. Конкурсна комісія відповідно до покладених на неї завдань:</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7"/>
          <w:szCs w:val="27"/>
          <w:lang w:eastAsia="uk-UA"/>
        </w:rPr>
      </w:pPr>
      <w:proofErr w:type="spellStart"/>
      <w:r>
        <w:rPr>
          <w:rFonts w:ascii="Times New Roman" w:hAnsi="Times New Roman" w:cs="Times New Roman"/>
          <w:color w:val="000000"/>
          <w:sz w:val="27"/>
          <w:szCs w:val="27"/>
          <w:lang w:eastAsia="uk-UA"/>
        </w:rPr>
        <w:t>-</w:t>
      </w:r>
      <w:r>
        <w:rPr>
          <w:rFonts w:ascii="Times New Roman" w:hAnsi="Times New Roman" w:cs="Times New Roman"/>
          <w:sz w:val="27"/>
          <w:szCs w:val="27"/>
        </w:rPr>
        <w:t>визначає</w:t>
      </w:r>
      <w:proofErr w:type="spellEnd"/>
      <w:r>
        <w:rPr>
          <w:rFonts w:ascii="Times New Roman" w:hAnsi="Times New Roman" w:cs="Times New Roman"/>
          <w:sz w:val="27"/>
          <w:szCs w:val="27"/>
        </w:rPr>
        <w:t xml:space="preserve"> строки проведення конкурсу, публічно оголошує відкритий конкурс з повідомленням у засобах масової інформації;</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7"/>
          <w:szCs w:val="27"/>
          <w:lang w:eastAsia="uk-UA"/>
        </w:rPr>
      </w:pPr>
      <w:r>
        <w:rPr>
          <w:rFonts w:ascii="Times New Roman" w:hAnsi="Times New Roman" w:cs="Times New Roman"/>
          <w:color w:val="000000"/>
          <w:sz w:val="27"/>
          <w:szCs w:val="27"/>
          <w:lang w:eastAsia="uk-UA"/>
        </w:rPr>
        <w:t>- готує конкурсну документацію та забезпечує організацію та проведення конкурсу на вибір керуючої компанії індустріального парку «Тернопіль».</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7"/>
          <w:szCs w:val="27"/>
          <w:lang w:eastAsia="uk-UA"/>
        </w:rPr>
      </w:pPr>
      <w:r>
        <w:rPr>
          <w:rFonts w:ascii="Times New Roman" w:hAnsi="Times New Roman" w:cs="Times New Roman"/>
          <w:color w:val="000000"/>
          <w:sz w:val="27"/>
          <w:szCs w:val="27"/>
          <w:lang w:eastAsia="uk-UA"/>
        </w:rPr>
        <w:t>- розглядає конкурсні пропозиції, отримані від учасників конкурсу з вибору керуючої компанії індустріального парку, вивчає їх на предмет відповідності конкурсній документації, концепції індустріального парку, цілям та завданням щодо створення індустріального парку.</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7"/>
          <w:szCs w:val="27"/>
          <w:lang w:eastAsia="uk-UA"/>
        </w:rPr>
      </w:pPr>
      <w:r>
        <w:rPr>
          <w:rFonts w:ascii="Times New Roman" w:hAnsi="Times New Roman" w:cs="Times New Roman"/>
          <w:color w:val="000000"/>
          <w:sz w:val="27"/>
          <w:szCs w:val="27"/>
          <w:lang w:eastAsia="uk-UA"/>
        </w:rPr>
        <w:t>Подає Уповноваженому органу проект протоколу конкурсної комісії з встановлення результатів конкурсу, вибору керуючої компанії індустріального парку, про скасування конкурсу чи результатів проведення конкурсу, а також інші пропозиції щодо проведення конкурсу.</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7"/>
          <w:szCs w:val="27"/>
          <w:lang w:eastAsia="uk-UA"/>
        </w:rPr>
      </w:pPr>
      <w:r>
        <w:rPr>
          <w:rFonts w:ascii="Times New Roman" w:hAnsi="Times New Roman" w:cs="Times New Roman"/>
          <w:color w:val="000000"/>
          <w:sz w:val="27"/>
          <w:szCs w:val="27"/>
          <w:lang w:eastAsia="uk-UA"/>
        </w:rPr>
        <w:t>8. Голова конкурсної комісії головує на засіданнях конкурсної комісії, ставить питання на голосування, здійснює підрахунок голосів, підписує протоколи засідань конкурсної комісії. У разі, якщо протягом голосування голоси членів конкурсної комісії розділились порівно вирішальним вважається голос голови конкурсної комісії.</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7"/>
          <w:szCs w:val="27"/>
          <w:lang w:eastAsia="uk-UA"/>
        </w:rPr>
      </w:pPr>
      <w:r>
        <w:rPr>
          <w:rFonts w:ascii="Times New Roman" w:hAnsi="Times New Roman" w:cs="Times New Roman"/>
          <w:color w:val="000000"/>
          <w:sz w:val="27"/>
          <w:szCs w:val="27"/>
          <w:lang w:eastAsia="uk-UA"/>
        </w:rPr>
        <w:t>9. Секретар конкурсної комісії веде протокол засідань конкурсної комісії, забезпечує інформування всіх членів конкурсної комісії про проведення засідань, готує та надає членам конкурсної комісії усю документацію, матеріали та інші документи, необхідні для забезпечення її діяльності, а також готує проекти звернень та іншої кореспонденції для спілкування з учасниками конкурсу.</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7"/>
          <w:szCs w:val="27"/>
          <w:lang w:eastAsia="uk-UA"/>
        </w:rPr>
      </w:pPr>
      <w:r>
        <w:rPr>
          <w:rFonts w:ascii="Times New Roman" w:hAnsi="Times New Roman" w:cs="Times New Roman"/>
          <w:color w:val="000000"/>
          <w:sz w:val="27"/>
          <w:szCs w:val="27"/>
          <w:lang w:eastAsia="uk-UA"/>
        </w:rPr>
        <w:t>10. Перше засідання конкурсна комісія проводить для встановлення дати оголошення конкурсу та погодження конкурсної документації.</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7"/>
          <w:szCs w:val="27"/>
          <w:lang w:eastAsia="uk-UA"/>
        </w:rPr>
      </w:pPr>
      <w:r>
        <w:rPr>
          <w:rFonts w:ascii="Times New Roman" w:hAnsi="Times New Roman" w:cs="Times New Roman"/>
          <w:color w:val="000000"/>
          <w:sz w:val="27"/>
          <w:szCs w:val="27"/>
          <w:lang w:eastAsia="uk-UA"/>
        </w:rPr>
        <w:t>11. Секретар конкурсної комісії несе відповідальність за належне інформування про конкурс, розміщення оголошення відповідно до положення про проведення конкурсу з вибору керуючої компанії індустріального парку.</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7"/>
          <w:szCs w:val="27"/>
          <w:lang w:eastAsia="uk-UA"/>
        </w:rPr>
      </w:pPr>
      <w:r>
        <w:rPr>
          <w:rFonts w:ascii="Times New Roman" w:hAnsi="Times New Roman" w:cs="Times New Roman"/>
          <w:color w:val="000000"/>
          <w:sz w:val="27"/>
          <w:szCs w:val="27"/>
          <w:lang w:eastAsia="uk-UA"/>
        </w:rPr>
        <w:t>12. Протягом періоду, наданого для отримання конкурсних пропозицій, конкурсна комісія може отримувати запити на роз’яснення окремих положень конкурсної документації від претендентів конкурсу, натомість самі роз’яснення повинні надсилатися протягом 3 робочих днів з моменту отримання запиту та скеровуватися усім учасникам конкурсу незалежно від того хто з учасників надіслав запит.</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7"/>
          <w:szCs w:val="27"/>
          <w:lang w:eastAsia="uk-UA"/>
        </w:rPr>
      </w:pPr>
      <w:r>
        <w:rPr>
          <w:rFonts w:ascii="Times New Roman" w:hAnsi="Times New Roman" w:cs="Times New Roman"/>
          <w:color w:val="000000"/>
          <w:sz w:val="27"/>
          <w:szCs w:val="27"/>
          <w:lang w:eastAsia="uk-UA"/>
        </w:rPr>
        <w:t>13. Всі заявки-пропозиції з пакетами документів від претендентів конкурсу, які надходять до конкурсної комісії, зберігає секретар конкурсної комісії до дати розкриття конкурсних пропозицій.</w:t>
      </w:r>
    </w:p>
    <w:p w:rsidR="008657CD" w:rsidRDefault="008657CD" w:rsidP="008657CD">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color w:val="000000"/>
          <w:sz w:val="27"/>
          <w:szCs w:val="27"/>
          <w:lang w:eastAsia="uk-UA"/>
        </w:rPr>
        <w:t xml:space="preserve">14. </w:t>
      </w:r>
      <w:r>
        <w:rPr>
          <w:rFonts w:ascii="Times New Roman" w:eastAsia="Times New Roman" w:hAnsi="Times New Roman" w:cs="Times New Roman"/>
          <w:sz w:val="28"/>
          <w:szCs w:val="28"/>
          <w:lang w:eastAsia="ru-RU"/>
        </w:rPr>
        <w:t>Після закінчення терміну надання конкурсних пропозицій голова конкурсної комісії скликає її засідання з метою розкриття конкурсних пропозицій.</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7"/>
          <w:szCs w:val="27"/>
          <w:lang w:eastAsia="uk-UA"/>
        </w:rPr>
      </w:pPr>
      <w:r>
        <w:rPr>
          <w:rFonts w:ascii="Times New Roman" w:hAnsi="Times New Roman" w:cs="Times New Roman"/>
          <w:color w:val="000000"/>
          <w:sz w:val="27"/>
          <w:szCs w:val="27"/>
          <w:lang w:eastAsia="uk-UA"/>
        </w:rPr>
        <w:t>При цьому ведеться протокол розкриття конкурсних пропозицій, до якого заносяться відомості, визначені умовами конкурсу.</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7"/>
          <w:szCs w:val="27"/>
          <w:lang w:eastAsia="uk-UA"/>
        </w:rPr>
      </w:pPr>
      <w:r>
        <w:rPr>
          <w:rFonts w:ascii="Times New Roman" w:hAnsi="Times New Roman" w:cs="Times New Roman"/>
          <w:color w:val="000000"/>
          <w:sz w:val="27"/>
          <w:szCs w:val="27"/>
          <w:lang w:eastAsia="uk-UA"/>
        </w:rPr>
        <w:t>15. Протокол розкриття підписують всі присутні члени конкурсної комісії.</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7"/>
          <w:szCs w:val="27"/>
          <w:lang w:eastAsia="uk-UA"/>
        </w:rPr>
      </w:pPr>
      <w:r>
        <w:rPr>
          <w:rFonts w:ascii="Times New Roman" w:hAnsi="Times New Roman" w:cs="Times New Roman"/>
          <w:color w:val="000000"/>
          <w:sz w:val="27"/>
          <w:szCs w:val="27"/>
          <w:lang w:eastAsia="uk-UA"/>
        </w:rPr>
        <w:t>16. Після розкриття конкурсних пропозицій секретар конкурсної комісії надає доступ до конкурсних пропозицій усім членам конкурсної комісії.</w:t>
      </w:r>
    </w:p>
    <w:p w:rsidR="008657CD" w:rsidRDefault="008657CD" w:rsidP="008657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17.Під час розкриття конкурсних пропозицій конкурсна комісія розглядає заявки, подані претендентами, допущеними до участі в конкурсі, документи та матеріали з пропозиціями щодо умов створення індустріального парку, визначає їх відповідність умовам конкурсу, готує висновки про визначення кращих умов створення й функціонування промислового парку на основі критеріїв та методики оцінки, передбачених у конкурсній документації.</w:t>
      </w:r>
    </w:p>
    <w:p w:rsidR="008657CD" w:rsidRDefault="008657CD" w:rsidP="008657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18.За результати розгляду та оцінки конкурсних пропозицій конкурсною комісією складається протокол оцінки конкурсних пропозицій .</w:t>
      </w:r>
    </w:p>
    <w:p w:rsidR="008657CD" w:rsidRDefault="008657CD" w:rsidP="008657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умови отримання претендентами однакової кількості балів або інших оціночних одиниць відповідно до методики та критеріїв оцінки, голос голови конкурсної комісії є вирішальним.</w:t>
      </w:r>
    </w:p>
    <w:p w:rsidR="008657CD" w:rsidRDefault="008657CD" w:rsidP="008657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19.Разом з протоколом оцінки конкурсних пропозицій ініціатору створення подається проект рішення про результати конкурсу з вибору керуючої компанії індустріального  парку «Тернопіль».</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7"/>
          <w:szCs w:val="27"/>
          <w:lang w:eastAsia="uk-UA"/>
        </w:rPr>
      </w:pPr>
      <w:r>
        <w:rPr>
          <w:rFonts w:ascii="Times New Roman" w:hAnsi="Times New Roman" w:cs="Times New Roman"/>
          <w:color w:val="000000"/>
          <w:sz w:val="28"/>
          <w:szCs w:val="28"/>
          <w:lang w:eastAsia="uk-UA"/>
        </w:rPr>
        <w:t>20</w:t>
      </w:r>
      <w:r>
        <w:rPr>
          <w:rFonts w:ascii="Times New Roman" w:hAnsi="Times New Roman" w:cs="Times New Roman"/>
          <w:color w:val="000000"/>
          <w:sz w:val="27"/>
          <w:szCs w:val="27"/>
          <w:lang w:eastAsia="uk-UA"/>
        </w:rPr>
        <w:t>. Конкурсна комісія може готувати та подавати до претендентів запити на роз’яснення окремих питань змісту їхніх конкурсних пропозицій у письмовій формі.</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7"/>
          <w:szCs w:val="27"/>
          <w:lang w:eastAsia="uk-UA"/>
        </w:rPr>
      </w:pPr>
      <w:r>
        <w:rPr>
          <w:rFonts w:ascii="Times New Roman" w:hAnsi="Times New Roman" w:cs="Times New Roman"/>
          <w:color w:val="000000"/>
          <w:sz w:val="27"/>
          <w:szCs w:val="27"/>
          <w:lang w:eastAsia="uk-UA"/>
        </w:rPr>
        <w:t>21. Кожен член конкурсної комісії керується умовами конкурсу.</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7"/>
          <w:szCs w:val="27"/>
          <w:lang w:eastAsia="uk-UA"/>
        </w:rPr>
      </w:pPr>
      <w:r>
        <w:rPr>
          <w:rFonts w:ascii="Times New Roman" w:hAnsi="Times New Roman" w:cs="Times New Roman"/>
          <w:color w:val="000000"/>
          <w:sz w:val="27"/>
          <w:szCs w:val="27"/>
          <w:lang w:eastAsia="uk-UA"/>
        </w:rPr>
        <w:t>22. Секретар конкурсної комісії готує проект протоколу засідання конкурсної комісії і пропонує голові конкурсної комісії ознайомити всіх членів конкурсної комісії, для подальшого відкритого голосування.</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7"/>
          <w:szCs w:val="27"/>
          <w:lang w:eastAsia="uk-UA"/>
        </w:rPr>
      </w:pPr>
      <w:r>
        <w:rPr>
          <w:rFonts w:ascii="Times New Roman" w:hAnsi="Times New Roman" w:cs="Times New Roman"/>
          <w:color w:val="000000"/>
          <w:sz w:val="27"/>
          <w:szCs w:val="27"/>
          <w:lang w:eastAsia="uk-UA"/>
        </w:rPr>
        <w:t>23. Голова конкурсної комісії повідомляє всіх учасників конкурсу про результати конкурсу.</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7"/>
          <w:szCs w:val="27"/>
          <w:lang w:eastAsia="uk-UA"/>
        </w:rPr>
      </w:pPr>
      <w:r>
        <w:rPr>
          <w:rFonts w:ascii="Times New Roman" w:hAnsi="Times New Roman" w:cs="Times New Roman"/>
          <w:color w:val="000000"/>
          <w:sz w:val="27"/>
          <w:szCs w:val="27"/>
          <w:lang w:eastAsia="uk-UA"/>
        </w:rPr>
        <w:t>24. Кожен учасник конкурсу має право оскаржити його результати відповідно до вимог чинного законодавства України.</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7"/>
          <w:szCs w:val="27"/>
          <w:lang w:eastAsia="uk-UA"/>
        </w:rPr>
        <w:t xml:space="preserve">25. </w:t>
      </w:r>
      <w:r>
        <w:rPr>
          <w:rFonts w:ascii="Times New Roman" w:hAnsi="Times New Roman" w:cs="Times New Roman"/>
          <w:color w:val="000000"/>
          <w:sz w:val="28"/>
          <w:szCs w:val="28"/>
          <w:lang w:eastAsia="uk-UA"/>
        </w:rPr>
        <w:t>Інформація, що міститься у конкурсних пропозиціях учасників конкурсу з визначення керуючої компанії для створення та функціонування індустріального парку, є конфіденційною і не підлягає розголошенню стороннім особам та іншим учасникам</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26.Результати оцінки конкурсних пропозицій претендентів не підлягають розголошенню до укладання договору про створення та функціонування індустріального парку, крім випадків, передбачених законом</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7"/>
          <w:szCs w:val="27"/>
          <w:lang w:eastAsia="uk-UA"/>
        </w:rPr>
      </w:pPr>
      <w:r>
        <w:rPr>
          <w:rFonts w:ascii="Times New Roman" w:hAnsi="Times New Roman" w:cs="Times New Roman"/>
          <w:color w:val="000000"/>
          <w:sz w:val="27"/>
          <w:szCs w:val="27"/>
          <w:lang w:eastAsia="uk-UA"/>
        </w:rPr>
        <w:t>27. Після встановлення результатів конкурсу, рішенням ініціатора створення індустріального парку, конкурсна комісія припиняє свою діяльність.</w:t>
      </w:r>
    </w:p>
    <w:p w:rsidR="008657CD" w:rsidRDefault="008657CD" w:rsidP="008657CD">
      <w:pPr>
        <w:widowControl w:val="0"/>
        <w:autoSpaceDE w:val="0"/>
        <w:autoSpaceDN w:val="0"/>
        <w:adjustRightInd w:val="0"/>
        <w:spacing w:after="0" w:line="240" w:lineRule="auto"/>
        <w:jc w:val="both"/>
        <w:rPr>
          <w:rFonts w:ascii="Times New Roman" w:hAnsi="Times New Roman" w:cs="Times New Roman"/>
          <w:b/>
          <w:bCs/>
          <w:color w:val="000000"/>
          <w:sz w:val="28"/>
          <w:szCs w:val="28"/>
          <w:lang w:eastAsia="uk-UA"/>
        </w:rPr>
      </w:pPr>
    </w:p>
    <w:p w:rsidR="008657CD" w:rsidRDefault="008657CD" w:rsidP="008657CD">
      <w:pPr>
        <w:widowControl w:val="0"/>
        <w:autoSpaceDE w:val="0"/>
        <w:autoSpaceDN w:val="0"/>
        <w:adjustRightInd w:val="0"/>
        <w:spacing w:after="0" w:line="240" w:lineRule="auto"/>
        <w:jc w:val="both"/>
        <w:rPr>
          <w:rFonts w:ascii="Times New Roman" w:hAnsi="Times New Roman" w:cs="Times New Roman"/>
          <w:b/>
          <w:bCs/>
          <w:color w:val="000000"/>
          <w:sz w:val="28"/>
          <w:szCs w:val="28"/>
          <w:lang w:eastAsia="uk-UA"/>
        </w:rPr>
      </w:pPr>
    </w:p>
    <w:p w:rsidR="008657CD" w:rsidRDefault="008657CD" w:rsidP="008657CD">
      <w:pPr>
        <w:widowControl w:val="0"/>
        <w:autoSpaceDE w:val="0"/>
        <w:autoSpaceDN w:val="0"/>
        <w:adjustRightInd w:val="0"/>
        <w:spacing w:after="0" w:line="240" w:lineRule="auto"/>
        <w:jc w:val="both"/>
        <w:rPr>
          <w:rFonts w:ascii="Times New Roman" w:hAnsi="Times New Roman" w:cs="Times New Roman"/>
          <w:b/>
          <w:bCs/>
          <w:color w:val="000000"/>
          <w:sz w:val="28"/>
          <w:szCs w:val="28"/>
          <w:lang w:eastAsia="uk-UA"/>
        </w:rPr>
      </w:pPr>
      <w:r>
        <w:rPr>
          <w:rFonts w:ascii="Times New Roman" w:hAnsi="Times New Roman" w:cs="Times New Roman"/>
          <w:b/>
          <w:bCs/>
          <w:color w:val="000000"/>
          <w:sz w:val="28"/>
          <w:szCs w:val="28"/>
          <w:lang w:eastAsia="uk-UA"/>
        </w:rPr>
        <w:t xml:space="preserve">Міський голова </w:t>
      </w:r>
      <w:r>
        <w:rPr>
          <w:rFonts w:ascii="Times New Roman" w:hAnsi="Times New Roman" w:cs="Times New Roman"/>
          <w:b/>
          <w:bCs/>
          <w:color w:val="000000"/>
          <w:sz w:val="28"/>
          <w:szCs w:val="28"/>
          <w:lang w:eastAsia="uk-UA"/>
        </w:rPr>
        <w:tab/>
      </w:r>
      <w:r>
        <w:rPr>
          <w:rFonts w:ascii="Times New Roman" w:hAnsi="Times New Roman" w:cs="Times New Roman"/>
          <w:b/>
          <w:bCs/>
          <w:color w:val="000000"/>
          <w:sz w:val="28"/>
          <w:szCs w:val="28"/>
          <w:lang w:eastAsia="uk-UA"/>
        </w:rPr>
        <w:tab/>
      </w:r>
      <w:r>
        <w:rPr>
          <w:rFonts w:ascii="Times New Roman" w:hAnsi="Times New Roman" w:cs="Times New Roman"/>
          <w:b/>
          <w:bCs/>
          <w:color w:val="000000"/>
          <w:sz w:val="28"/>
          <w:szCs w:val="28"/>
          <w:lang w:eastAsia="uk-UA"/>
        </w:rPr>
        <w:tab/>
      </w:r>
      <w:r>
        <w:rPr>
          <w:rFonts w:ascii="Times New Roman" w:hAnsi="Times New Roman" w:cs="Times New Roman"/>
          <w:b/>
          <w:bCs/>
          <w:color w:val="000000"/>
          <w:sz w:val="28"/>
          <w:szCs w:val="28"/>
          <w:lang w:eastAsia="uk-UA"/>
        </w:rPr>
        <w:tab/>
      </w:r>
      <w:r>
        <w:rPr>
          <w:rFonts w:ascii="Times New Roman" w:hAnsi="Times New Roman" w:cs="Times New Roman"/>
          <w:b/>
          <w:bCs/>
          <w:color w:val="000000"/>
          <w:sz w:val="28"/>
          <w:szCs w:val="28"/>
          <w:lang w:eastAsia="uk-UA"/>
        </w:rPr>
        <w:tab/>
      </w:r>
      <w:r>
        <w:rPr>
          <w:rFonts w:ascii="Times New Roman" w:hAnsi="Times New Roman" w:cs="Times New Roman"/>
          <w:b/>
          <w:bCs/>
          <w:color w:val="000000"/>
          <w:sz w:val="28"/>
          <w:szCs w:val="28"/>
          <w:lang w:eastAsia="uk-UA"/>
        </w:rPr>
        <w:tab/>
      </w:r>
      <w:r>
        <w:rPr>
          <w:rFonts w:ascii="Times New Roman" w:hAnsi="Times New Roman" w:cs="Times New Roman"/>
          <w:b/>
          <w:bCs/>
          <w:color w:val="000000"/>
          <w:sz w:val="28"/>
          <w:szCs w:val="28"/>
          <w:lang w:eastAsia="uk-UA"/>
        </w:rPr>
        <w:tab/>
      </w:r>
      <w:r>
        <w:rPr>
          <w:rFonts w:ascii="Times New Roman" w:hAnsi="Times New Roman" w:cs="Times New Roman"/>
          <w:b/>
          <w:bCs/>
          <w:color w:val="000000"/>
          <w:sz w:val="28"/>
          <w:szCs w:val="28"/>
          <w:lang w:eastAsia="uk-UA"/>
        </w:rPr>
        <w:tab/>
      </w:r>
      <w:r>
        <w:rPr>
          <w:rFonts w:ascii="Times New Roman" w:hAnsi="Times New Roman" w:cs="Times New Roman"/>
          <w:b/>
          <w:bCs/>
          <w:color w:val="000000"/>
          <w:sz w:val="28"/>
          <w:szCs w:val="28"/>
          <w:lang w:eastAsia="uk-UA"/>
        </w:rPr>
        <w:tab/>
        <w:t>С.В.</w:t>
      </w:r>
      <w:proofErr w:type="spellStart"/>
      <w:r>
        <w:rPr>
          <w:rFonts w:ascii="Times New Roman" w:hAnsi="Times New Roman" w:cs="Times New Roman"/>
          <w:b/>
          <w:bCs/>
          <w:color w:val="000000"/>
          <w:sz w:val="28"/>
          <w:szCs w:val="28"/>
          <w:lang w:eastAsia="uk-UA"/>
        </w:rPr>
        <w:t>Надал</w:t>
      </w:r>
      <w:proofErr w:type="spellEnd"/>
    </w:p>
    <w:p w:rsidR="008657CD" w:rsidRDefault="008657CD" w:rsidP="008657CD">
      <w:pPr>
        <w:widowControl w:val="0"/>
        <w:autoSpaceDE w:val="0"/>
        <w:autoSpaceDN w:val="0"/>
        <w:adjustRightInd w:val="0"/>
        <w:spacing w:after="0" w:line="240" w:lineRule="auto"/>
        <w:jc w:val="both"/>
        <w:rPr>
          <w:rFonts w:ascii="Times New Roman" w:hAnsi="Times New Roman" w:cs="Times New Roman"/>
          <w:b/>
          <w:bCs/>
          <w:color w:val="000000"/>
          <w:sz w:val="28"/>
          <w:szCs w:val="28"/>
          <w:lang w:eastAsia="uk-UA"/>
        </w:rPr>
      </w:pPr>
    </w:p>
    <w:p w:rsidR="008657CD" w:rsidRDefault="008657CD" w:rsidP="008657CD">
      <w:pPr>
        <w:widowControl w:val="0"/>
        <w:autoSpaceDE w:val="0"/>
        <w:autoSpaceDN w:val="0"/>
        <w:adjustRightInd w:val="0"/>
        <w:spacing w:after="0" w:line="240" w:lineRule="auto"/>
        <w:ind w:left="5670"/>
        <w:rPr>
          <w:rFonts w:ascii="Times New Roman" w:hAnsi="Times New Roman" w:cs="Times New Roman"/>
          <w:color w:val="000000"/>
          <w:sz w:val="28"/>
          <w:szCs w:val="28"/>
          <w:lang w:eastAsia="uk-UA"/>
        </w:rPr>
      </w:pPr>
    </w:p>
    <w:p w:rsidR="008657CD" w:rsidRDefault="008657CD" w:rsidP="008657CD">
      <w:pPr>
        <w:widowControl w:val="0"/>
        <w:autoSpaceDE w:val="0"/>
        <w:autoSpaceDN w:val="0"/>
        <w:adjustRightInd w:val="0"/>
        <w:spacing w:after="0" w:line="240" w:lineRule="auto"/>
        <w:ind w:left="5670"/>
        <w:rPr>
          <w:rFonts w:ascii="Times New Roman" w:hAnsi="Times New Roman" w:cs="Times New Roman"/>
          <w:color w:val="000000"/>
          <w:sz w:val="28"/>
          <w:szCs w:val="28"/>
          <w:lang w:eastAsia="uk-UA"/>
        </w:rPr>
      </w:pPr>
    </w:p>
    <w:p w:rsidR="008657CD" w:rsidRDefault="008657CD" w:rsidP="008657CD">
      <w:pPr>
        <w:widowControl w:val="0"/>
        <w:autoSpaceDE w:val="0"/>
        <w:autoSpaceDN w:val="0"/>
        <w:adjustRightInd w:val="0"/>
        <w:spacing w:after="0" w:line="240" w:lineRule="auto"/>
        <w:ind w:left="5670"/>
        <w:rPr>
          <w:rFonts w:ascii="Times New Roman" w:hAnsi="Times New Roman" w:cs="Times New Roman"/>
          <w:color w:val="000000"/>
          <w:sz w:val="28"/>
          <w:szCs w:val="28"/>
          <w:lang w:eastAsia="uk-UA"/>
        </w:rPr>
      </w:pPr>
    </w:p>
    <w:p w:rsidR="008657CD" w:rsidRDefault="008657CD" w:rsidP="008657CD">
      <w:pPr>
        <w:widowControl w:val="0"/>
        <w:autoSpaceDE w:val="0"/>
        <w:autoSpaceDN w:val="0"/>
        <w:adjustRightInd w:val="0"/>
        <w:spacing w:after="0" w:line="240" w:lineRule="auto"/>
        <w:ind w:left="5670"/>
        <w:rPr>
          <w:rFonts w:ascii="Times New Roman" w:hAnsi="Times New Roman" w:cs="Times New Roman"/>
          <w:color w:val="000000"/>
          <w:sz w:val="28"/>
          <w:szCs w:val="28"/>
          <w:lang w:eastAsia="uk-UA"/>
        </w:rPr>
      </w:pPr>
    </w:p>
    <w:p w:rsidR="008657CD" w:rsidRDefault="008657CD" w:rsidP="008657CD">
      <w:pPr>
        <w:widowControl w:val="0"/>
        <w:autoSpaceDE w:val="0"/>
        <w:autoSpaceDN w:val="0"/>
        <w:adjustRightInd w:val="0"/>
        <w:spacing w:after="0" w:line="240" w:lineRule="auto"/>
        <w:ind w:left="5670"/>
        <w:rPr>
          <w:rFonts w:ascii="Times New Roman" w:hAnsi="Times New Roman" w:cs="Times New Roman"/>
          <w:color w:val="000000"/>
          <w:sz w:val="28"/>
          <w:szCs w:val="28"/>
          <w:lang w:eastAsia="uk-UA"/>
        </w:rPr>
      </w:pPr>
    </w:p>
    <w:p w:rsidR="008657CD" w:rsidRDefault="008657CD" w:rsidP="008657CD">
      <w:pPr>
        <w:widowControl w:val="0"/>
        <w:autoSpaceDE w:val="0"/>
        <w:autoSpaceDN w:val="0"/>
        <w:adjustRightInd w:val="0"/>
        <w:spacing w:after="0" w:line="240" w:lineRule="auto"/>
        <w:ind w:left="5670"/>
        <w:rPr>
          <w:rFonts w:ascii="Times New Roman" w:hAnsi="Times New Roman" w:cs="Times New Roman"/>
          <w:color w:val="000000"/>
          <w:sz w:val="28"/>
          <w:szCs w:val="28"/>
          <w:lang w:eastAsia="uk-UA"/>
        </w:rPr>
      </w:pPr>
    </w:p>
    <w:p w:rsidR="008657CD" w:rsidRDefault="008657CD" w:rsidP="008657CD">
      <w:pPr>
        <w:widowControl w:val="0"/>
        <w:autoSpaceDE w:val="0"/>
        <w:autoSpaceDN w:val="0"/>
        <w:adjustRightInd w:val="0"/>
        <w:spacing w:after="0" w:line="240" w:lineRule="auto"/>
        <w:ind w:left="5670"/>
        <w:rPr>
          <w:rFonts w:ascii="Times New Roman" w:hAnsi="Times New Roman" w:cs="Times New Roman"/>
          <w:color w:val="000000"/>
          <w:sz w:val="28"/>
          <w:szCs w:val="28"/>
          <w:lang w:eastAsia="uk-UA"/>
        </w:rPr>
      </w:pPr>
    </w:p>
    <w:p w:rsidR="008657CD" w:rsidRDefault="008657CD" w:rsidP="008657CD">
      <w:pPr>
        <w:widowControl w:val="0"/>
        <w:autoSpaceDE w:val="0"/>
        <w:autoSpaceDN w:val="0"/>
        <w:adjustRightInd w:val="0"/>
        <w:spacing w:after="0" w:line="240" w:lineRule="auto"/>
        <w:ind w:left="5670"/>
        <w:rPr>
          <w:rFonts w:ascii="Times New Roman" w:hAnsi="Times New Roman" w:cs="Times New Roman"/>
          <w:color w:val="000000"/>
          <w:sz w:val="28"/>
          <w:szCs w:val="28"/>
          <w:lang w:eastAsia="uk-UA"/>
        </w:rPr>
      </w:pPr>
    </w:p>
    <w:p w:rsidR="008657CD" w:rsidRDefault="008657CD" w:rsidP="008657CD">
      <w:pPr>
        <w:widowControl w:val="0"/>
        <w:autoSpaceDE w:val="0"/>
        <w:autoSpaceDN w:val="0"/>
        <w:adjustRightInd w:val="0"/>
        <w:spacing w:after="0" w:line="240" w:lineRule="auto"/>
        <w:ind w:left="5670"/>
        <w:rPr>
          <w:rFonts w:ascii="Times New Roman" w:hAnsi="Times New Roman" w:cs="Times New Roman"/>
          <w:color w:val="000000"/>
          <w:sz w:val="28"/>
          <w:szCs w:val="28"/>
          <w:lang w:eastAsia="uk-UA"/>
        </w:rPr>
      </w:pPr>
    </w:p>
    <w:p w:rsidR="008657CD" w:rsidRDefault="008657CD" w:rsidP="008657CD">
      <w:pPr>
        <w:widowControl w:val="0"/>
        <w:autoSpaceDE w:val="0"/>
        <w:autoSpaceDN w:val="0"/>
        <w:adjustRightInd w:val="0"/>
        <w:spacing w:after="0" w:line="240" w:lineRule="auto"/>
        <w:ind w:left="5670"/>
        <w:rPr>
          <w:rFonts w:ascii="Times New Roman" w:hAnsi="Times New Roman" w:cs="Times New Roman"/>
          <w:color w:val="000000"/>
          <w:sz w:val="28"/>
          <w:szCs w:val="28"/>
          <w:lang w:eastAsia="uk-UA"/>
        </w:rPr>
      </w:pPr>
    </w:p>
    <w:p w:rsidR="008657CD" w:rsidRDefault="008657CD" w:rsidP="008657CD">
      <w:pPr>
        <w:widowControl w:val="0"/>
        <w:autoSpaceDE w:val="0"/>
        <w:autoSpaceDN w:val="0"/>
        <w:adjustRightInd w:val="0"/>
        <w:spacing w:after="0" w:line="240" w:lineRule="auto"/>
        <w:ind w:left="5670"/>
        <w:rPr>
          <w:rFonts w:ascii="Times New Roman" w:hAnsi="Times New Roman" w:cs="Times New Roman"/>
          <w:color w:val="000000"/>
          <w:sz w:val="28"/>
          <w:szCs w:val="28"/>
          <w:lang w:eastAsia="uk-UA"/>
        </w:rPr>
      </w:pPr>
    </w:p>
    <w:p w:rsidR="008657CD" w:rsidRDefault="008657CD" w:rsidP="008657CD">
      <w:pPr>
        <w:widowControl w:val="0"/>
        <w:autoSpaceDE w:val="0"/>
        <w:autoSpaceDN w:val="0"/>
        <w:adjustRightInd w:val="0"/>
        <w:spacing w:after="0" w:line="240" w:lineRule="auto"/>
        <w:ind w:left="5670"/>
        <w:rPr>
          <w:rFonts w:ascii="Times New Roman" w:hAnsi="Times New Roman" w:cs="Times New Roman"/>
          <w:color w:val="000000"/>
          <w:sz w:val="28"/>
          <w:szCs w:val="28"/>
          <w:lang w:eastAsia="uk-UA"/>
        </w:rPr>
      </w:pPr>
    </w:p>
    <w:p w:rsidR="008657CD" w:rsidRDefault="008657CD" w:rsidP="008657CD">
      <w:pPr>
        <w:widowControl w:val="0"/>
        <w:autoSpaceDE w:val="0"/>
        <w:autoSpaceDN w:val="0"/>
        <w:adjustRightInd w:val="0"/>
        <w:spacing w:after="0" w:line="240" w:lineRule="auto"/>
        <w:ind w:left="5670"/>
        <w:rPr>
          <w:rFonts w:ascii="Times New Roman" w:hAnsi="Times New Roman" w:cs="Times New Roman"/>
          <w:color w:val="000000"/>
          <w:sz w:val="28"/>
          <w:szCs w:val="28"/>
          <w:lang w:eastAsia="uk-UA"/>
        </w:rPr>
      </w:pPr>
    </w:p>
    <w:p w:rsidR="008657CD" w:rsidRDefault="008657CD" w:rsidP="008657CD">
      <w:pPr>
        <w:widowControl w:val="0"/>
        <w:autoSpaceDE w:val="0"/>
        <w:autoSpaceDN w:val="0"/>
        <w:adjustRightInd w:val="0"/>
        <w:spacing w:after="0" w:line="240" w:lineRule="auto"/>
        <w:ind w:left="5670"/>
        <w:rPr>
          <w:rFonts w:ascii="Times New Roman" w:hAnsi="Times New Roman" w:cs="Times New Roman"/>
          <w:color w:val="000000"/>
          <w:sz w:val="28"/>
          <w:szCs w:val="28"/>
          <w:lang w:eastAsia="uk-UA"/>
        </w:rPr>
      </w:pPr>
    </w:p>
    <w:p w:rsidR="008657CD" w:rsidRDefault="008657CD" w:rsidP="008657CD">
      <w:pPr>
        <w:widowControl w:val="0"/>
        <w:autoSpaceDE w:val="0"/>
        <w:autoSpaceDN w:val="0"/>
        <w:adjustRightInd w:val="0"/>
        <w:spacing w:after="0" w:line="240" w:lineRule="auto"/>
        <w:ind w:left="5670"/>
        <w:rPr>
          <w:rFonts w:ascii="Times New Roman" w:hAnsi="Times New Roman" w:cs="Times New Roman"/>
          <w:color w:val="000000"/>
          <w:sz w:val="28"/>
          <w:szCs w:val="28"/>
          <w:lang w:eastAsia="uk-UA"/>
        </w:rPr>
      </w:pPr>
    </w:p>
    <w:p w:rsidR="008657CD" w:rsidRDefault="008657CD" w:rsidP="008657CD">
      <w:pPr>
        <w:widowControl w:val="0"/>
        <w:autoSpaceDE w:val="0"/>
        <w:autoSpaceDN w:val="0"/>
        <w:adjustRightInd w:val="0"/>
        <w:spacing w:after="0" w:line="240" w:lineRule="auto"/>
        <w:ind w:left="5670"/>
        <w:rPr>
          <w:rFonts w:ascii="Times New Roman" w:hAnsi="Times New Roman" w:cs="Times New Roman"/>
          <w:color w:val="000000"/>
          <w:sz w:val="28"/>
          <w:szCs w:val="28"/>
          <w:lang w:eastAsia="uk-UA"/>
        </w:rPr>
      </w:pPr>
    </w:p>
    <w:p w:rsidR="008657CD" w:rsidRDefault="008657CD" w:rsidP="008657CD">
      <w:pPr>
        <w:widowControl w:val="0"/>
        <w:autoSpaceDE w:val="0"/>
        <w:autoSpaceDN w:val="0"/>
        <w:adjustRightInd w:val="0"/>
        <w:spacing w:after="0" w:line="240" w:lineRule="auto"/>
        <w:ind w:left="5670"/>
        <w:rPr>
          <w:rFonts w:ascii="Times New Roman" w:hAnsi="Times New Roman" w:cs="Times New Roman"/>
          <w:color w:val="000000"/>
          <w:sz w:val="28"/>
          <w:szCs w:val="28"/>
          <w:lang w:eastAsia="uk-UA"/>
        </w:rPr>
      </w:pPr>
    </w:p>
    <w:p w:rsidR="008657CD" w:rsidRDefault="008657CD" w:rsidP="008657CD">
      <w:pPr>
        <w:widowControl w:val="0"/>
        <w:autoSpaceDE w:val="0"/>
        <w:autoSpaceDN w:val="0"/>
        <w:adjustRightInd w:val="0"/>
        <w:spacing w:after="0" w:line="240" w:lineRule="auto"/>
        <w:ind w:left="5670"/>
        <w:rPr>
          <w:rFonts w:ascii="Times New Roman" w:hAnsi="Times New Roman" w:cs="Times New Roman"/>
          <w:color w:val="000000"/>
          <w:sz w:val="28"/>
          <w:szCs w:val="28"/>
          <w:lang w:eastAsia="uk-UA"/>
        </w:rPr>
      </w:pPr>
    </w:p>
    <w:p w:rsidR="008657CD" w:rsidRDefault="008657CD" w:rsidP="008657CD">
      <w:pPr>
        <w:widowControl w:val="0"/>
        <w:autoSpaceDE w:val="0"/>
        <w:autoSpaceDN w:val="0"/>
        <w:adjustRightInd w:val="0"/>
        <w:spacing w:after="0" w:line="240" w:lineRule="auto"/>
        <w:ind w:left="5670"/>
        <w:rPr>
          <w:rFonts w:ascii="Times New Roman" w:hAnsi="Times New Roman" w:cs="Times New Roman"/>
          <w:color w:val="000000"/>
          <w:sz w:val="28"/>
          <w:szCs w:val="28"/>
          <w:lang w:eastAsia="uk-UA"/>
        </w:rPr>
      </w:pPr>
    </w:p>
    <w:p w:rsidR="008657CD" w:rsidRDefault="008657CD" w:rsidP="008657CD">
      <w:pPr>
        <w:widowControl w:val="0"/>
        <w:autoSpaceDE w:val="0"/>
        <w:autoSpaceDN w:val="0"/>
        <w:adjustRightInd w:val="0"/>
        <w:spacing w:after="0" w:line="240" w:lineRule="auto"/>
        <w:ind w:left="5670"/>
        <w:rPr>
          <w:rFonts w:ascii="Times New Roman" w:hAnsi="Times New Roman" w:cs="Times New Roman"/>
          <w:color w:val="000000"/>
          <w:sz w:val="28"/>
          <w:szCs w:val="28"/>
          <w:lang w:eastAsia="uk-UA"/>
        </w:rPr>
      </w:pPr>
    </w:p>
    <w:p w:rsidR="008657CD" w:rsidRDefault="008657CD" w:rsidP="008657CD">
      <w:pPr>
        <w:widowControl w:val="0"/>
        <w:autoSpaceDE w:val="0"/>
        <w:autoSpaceDN w:val="0"/>
        <w:adjustRightInd w:val="0"/>
        <w:spacing w:after="0" w:line="240" w:lineRule="auto"/>
        <w:ind w:left="5670"/>
        <w:rPr>
          <w:rFonts w:ascii="Times New Roman" w:hAnsi="Times New Roman" w:cs="Times New Roman"/>
          <w:color w:val="000000"/>
          <w:sz w:val="28"/>
          <w:szCs w:val="28"/>
          <w:lang w:eastAsia="uk-UA"/>
        </w:rPr>
      </w:pPr>
    </w:p>
    <w:p w:rsidR="008657CD" w:rsidRDefault="008657CD" w:rsidP="008657CD">
      <w:pPr>
        <w:widowControl w:val="0"/>
        <w:autoSpaceDE w:val="0"/>
        <w:autoSpaceDN w:val="0"/>
        <w:adjustRightInd w:val="0"/>
        <w:spacing w:after="0" w:line="240" w:lineRule="auto"/>
        <w:ind w:left="5670"/>
        <w:rPr>
          <w:rFonts w:ascii="Times New Roman" w:hAnsi="Times New Roman" w:cs="Times New Roman"/>
          <w:color w:val="000000"/>
          <w:sz w:val="28"/>
          <w:szCs w:val="28"/>
          <w:lang w:eastAsia="uk-UA"/>
        </w:rPr>
      </w:pPr>
    </w:p>
    <w:p w:rsidR="008657CD" w:rsidRDefault="008657CD" w:rsidP="008657CD">
      <w:pPr>
        <w:widowControl w:val="0"/>
        <w:autoSpaceDE w:val="0"/>
        <w:autoSpaceDN w:val="0"/>
        <w:adjustRightInd w:val="0"/>
        <w:spacing w:after="0" w:line="240" w:lineRule="auto"/>
        <w:ind w:left="5670"/>
        <w:rPr>
          <w:rFonts w:ascii="Times New Roman" w:hAnsi="Times New Roman" w:cs="Times New Roman"/>
          <w:color w:val="000000"/>
          <w:sz w:val="28"/>
          <w:szCs w:val="28"/>
          <w:lang w:eastAsia="uk-UA"/>
        </w:rPr>
      </w:pPr>
    </w:p>
    <w:p w:rsidR="00EB21FD" w:rsidRDefault="00EB21FD">
      <w:pPr>
        <w:rPr>
          <w:rFonts w:ascii="Times New Roman" w:hAnsi="Times New Roman" w:cs="Times New Roman"/>
          <w:color w:val="000000"/>
          <w:sz w:val="28"/>
          <w:szCs w:val="28"/>
          <w:lang w:eastAsia="uk-UA"/>
        </w:rPr>
      </w:pPr>
      <w:bookmarkStart w:id="0" w:name="_GoBack"/>
      <w:bookmarkEnd w:id="0"/>
      <w:r>
        <w:rPr>
          <w:rFonts w:ascii="Times New Roman" w:hAnsi="Times New Roman" w:cs="Times New Roman"/>
          <w:color w:val="000000"/>
          <w:sz w:val="28"/>
          <w:szCs w:val="28"/>
          <w:lang w:eastAsia="uk-UA"/>
        </w:rPr>
        <w:br w:type="page"/>
      </w:r>
    </w:p>
    <w:p w:rsidR="008657CD" w:rsidRDefault="008657CD" w:rsidP="008657CD">
      <w:pPr>
        <w:widowControl w:val="0"/>
        <w:autoSpaceDE w:val="0"/>
        <w:autoSpaceDN w:val="0"/>
        <w:adjustRightInd w:val="0"/>
        <w:spacing w:after="0" w:line="240" w:lineRule="auto"/>
        <w:ind w:left="5670"/>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Додаток 4</w:t>
      </w:r>
    </w:p>
    <w:p w:rsidR="008657CD" w:rsidRDefault="008657CD" w:rsidP="008657CD">
      <w:pPr>
        <w:widowControl w:val="0"/>
        <w:autoSpaceDE w:val="0"/>
        <w:autoSpaceDN w:val="0"/>
        <w:adjustRightInd w:val="0"/>
        <w:spacing w:after="0" w:line="240" w:lineRule="auto"/>
        <w:ind w:left="5670"/>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до рішення міської ради</w:t>
      </w:r>
    </w:p>
    <w:p w:rsidR="008657CD" w:rsidRDefault="00AD4410" w:rsidP="00AD4410">
      <w:pPr>
        <w:widowControl w:val="0"/>
        <w:autoSpaceDE w:val="0"/>
        <w:autoSpaceDN w:val="0"/>
        <w:adjustRightInd w:val="0"/>
        <w:spacing w:after="0" w:line="240" w:lineRule="auto"/>
        <w:ind w:left="4956" w:firstLine="708"/>
        <w:rPr>
          <w:rFonts w:ascii="Times New Roman" w:hAnsi="Times New Roman" w:cs="Times New Roman"/>
          <w:color w:val="000000"/>
          <w:sz w:val="26"/>
          <w:szCs w:val="26"/>
          <w:lang w:eastAsia="uk-UA"/>
        </w:rPr>
      </w:pPr>
      <w:r w:rsidRPr="00AD4410">
        <w:rPr>
          <w:rFonts w:ascii="Times New Roman" w:hAnsi="Times New Roman" w:cs="Times New Roman"/>
          <w:color w:val="000000"/>
          <w:sz w:val="28"/>
          <w:szCs w:val="28"/>
          <w:lang w:eastAsia="uk-UA"/>
        </w:rPr>
        <w:t>від 05.10.2018р. №7/28/</w:t>
      </w:r>
      <w:r>
        <w:rPr>
          <w:rFonts w:ascii="Times New Roman" w:hAnsi="Times New Roman" w:cs="Times New Roman"/>
          <w:color w:val="000000"/>
          <w:sz w:val="28"/>
          <w:szCs w:val="28"/>
          <w:lang w:eastAsia="uk-UA"/>
        </w:rPr>
        <w:t>35</w:t>
      </w:r>
    </w:p>
    <w:p w:rsidR="00AD4410" w:rsidRDefault="00AD4410" w:rsidP="008657CD">
      <w:pPr>
        <w:widowControl w:val="0"/>
        <w:autoSpaceDE w:val="0"/>
        <w:autoSpaceDN w:val="0"/>
        <w:adjustRightInd w:val="0"/>
        <w:spacing w:after="0" w:line="240" w:lineRule="auto"/>
        <w:jc w:val="center"/>
        <w:rPr>
          <w:rFonts w:ascii="Times New Roman" w:hAnsi="Times New Roman" w:cs="Times New Roman"/>
          <w:b/>
          <w:bCs/>
          <w:color w:val="000000"/>
          <w:sz w:val="28"/>
          <w:szCs w:val="28"/>
          <w:lang w:eastAsia="uk-UA"/>
        </w:rPr>
      </w:pPr>
    </w:p>
    <w:p w:rsidR="008657CD" w:rsidRDefault="008657CD" w:rsidP="008657CD">
      <w:pPr>
        <w:widowControl w:val="0"/>
        <w:autoSpaceDE w:val="0"/>
        <w:autoSpaceDN w:val="0"/>
        <w:adjustRightInd w:val="0"/>
        <w:spacing w:after="0" w:line="240" w:lineRule="auto"/>
        <w:jc w:val="center"/>
        <w:rPr>
          <w:rFonts w:ascii="Times New Roman" w:hAnsi="Times New Roman" w:cs="Times New Roman"/>
          <w:b/>
          <w:bCs/>
          <w:color w:val="000000"/>
          <w:sz w:val="28"/>
          <w:szCs w:val="28"/>
          <w:lang w:eastAsia="uk-UA"/>
        </w:rPr>
      </w:pPr>
      <w:r>
        <w:rPr>
          <w:rFonts w:ascii="Times New Roman" w:hAnsi="Times New Roman" w:cs="Times New Roman"/>
          <w:b/>
          <w:bCs/>
          <w:color w:val="000000"/>
          <w:sz w:val="28"/>
          <w:szCs w:val="28"/>
          <w:lang w:eastAsia="uk-UA"/>
        </w:rPr>
        <w:t>ДОГОВІР</w:t>
      </w:r>
    </w:p>
    <w:p w:rsidR="008657CD" w:rsidRDefault="008657CD" w:rsidP="008657C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color w:val="000000"/>
          <w:sz w:val="28"/>
          <w:szCs w:val="28"/>
          <w:lang w:eastAsia="uk-UA"/>
        </w:rPr>
        <w:t>про створення та функціонування індустріального парку</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_________________________</w:t>
      </w:r>
      <w:r>
        <w:rPr>
          <w:rFonts w:ascii="Times New Roman" w:hAnsi="Times New Roman" w:cs="Times New Roman"/>
          <w:color w:val="000000"/>
          <w:sz w:val="28"/>
          <w:szCs w:val="28"/>
          <w:lang w:eastAsia="uk-UA"/>
        </w:rPr>
        <w:tab/>
      </w:r>
      <w:r>
        <w:rPr>
          <w:rFonts w:ascii="Times New Roman" w:hAnsi="Times New Roman" w:cs="Times New Roman"/>
          <w:color w:val="000000"/>
          <w:sz w:val="28"/>
          <w:szCs w:val="28"/>
          <w:lang w:eastAsia="uk-UA"/>
        </w:rPr>
        <w:tab/>
      </w:r>
      <w:r>
        <w:rPr>
          <w:rFonts w:ascii="Times New Roman" w:hAnsi="Times New Roman" w:cs="Times New Roman"/>
          <w:color w:val="000000"/>
          <w:sz w:val="28"/>
          <w:szCs w:val="28"/>
          <w:lang w:eastAsia="uk-UA"/>
        </w:rPr>
        <w:tab/>
      </w:r>
      <w:r>
        <w:rPr>
          <w:rFonts w:ascii="Times New Roman" w:hAnsi="Times New Roman" w:cs="Times New Roman"/>
          <w:color w:val="000000"/>
          <w:sz w:val="28"/>
          <w:szCs w:val="28"/>
          <w:lang w:eastAsia="uk-UA"/>
        </w:rPr>
        <w:tab/>
        <w:t>____ ___________ 20___ року</w:t>
      </w:r>
    </w:p>
    <w:p w:rsidR="008657CD" w:rsidRDefault="008657CD" w:rsidP="008657CD">
      <w:pPr>
        <w:widowControl w:val="0"/>
        <w:autoSpaceDE w:val="0"/>
        <w:autoSpaceDN w:val="0"/>
        <w:adjustRightInd w:val="0"/>
        <w:spacing w:after="0" w:line="240" w:lineRule="auto"/>
        <w:ind w:firstLine="426"/>
        <w:rPr>
          <w:rFonts w:ascii="Times New Roman" w:hAnsi="Times New Roman" w:cs="Times New Roman"/>
          <w:color w:val="000000"/>
          <w:sz w:val="18"/>
          <w:szCs w:val="18"/>
          <w:lang w:eastAsia="uk-UA"/>
        </w:rPr>
      </w:pPr>
      <w:r>
        <w:rPr>
          <w:rFonts w:ascii="Times New Roman" w:hAnsi="Times New Roman" w:cs="Times New Roman"/>
          <w:color w:val="000000"/>
          <w:sz w:val="18"/>
          <w:szCs w:val="18"/>
          <w:lang w:eastAsia="uk-UA"/>
        </w:rPr>
        <w:t>(найменування населеного пункту)</w:t>
      </w:r>
    </w:p>
    <w:p w:rsidR="008657CD" w:rsidRDefault="008657CD" w:rsidP="008657CD">
      <w:pPr>
        <w:widowControl w:val="0"/>
        <w:autoSpaceDE w:val="0"/>
        <w:autoSpaceDN w:val="0"/>
        <w:adjustRightInd w:val="0"/>
        <w:spacing w:after="0" w:line="240" w:lineRule="auto"/>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______________________________________________________________________</w:t>
      </w:r>
    </w:p>
    <w:p w:rsidR="008657CD" w:rsidRDefault="008657CD" w:rsidP="008657CD">
      <w:pPr>
        <w:widowControl w:val="0"/>
        <w:autoSpaceDE w:val="0"/>
        <w:autoSpaceDN w:val="0"/>
        <w:adjustRightInd w:val="0"/>
        <w:spacing w:after="0" w:line="240" w:lineRule="auto"/>
        <w:ind w:firstLine="567"/>
        <w:jc w:val="center"/>
        <w:rPr>
          <w:rFonts w:ascii="Times New Roman" w:hAnsi="Times New Roman" w:cs="Times New Roman"/>
          <w:color w:val="000000"/>
          <w:sz w:val="18"/>
          <w:szCs w:val="18"/>
          <w:lang w:eastAsia="uk-UA"/>
        </w:rPr>
      </w:pPr>
      <w:r>
        <w:rPr>
          <w:rFonts w:ascii="Times New Roman" w:hAnsi="Times New Roman" w:cs="Times New Roman"/>
          <w:color w:val="000000"/>
          <w:sz w:val="18"/>
          <w:szCs w:val="18"/>
          <w:lang w:eastAsia="uk-UA"/>
        </w:rPr>
        <w:t>(найменування (прізвище, ім'я, по батькові) ініціатора створення індустріального парку</w:t>
      </w:r>
    </w:p>
    <w:p w:rsidR="008657CD" w:rsidRDefault="008657CD" w:rsidP="008657CD">
      <w:pPr>
        <w:widowControl w:val="0"/>
        <w:autoSpaceDE w:val="0"/>
        <w:autoSpaceDN w:val="0"/>
        <w:adjustRightInd w:val="0"/>
        <w:spacing w:after="0" w:line="240" w:lineRule="auto"/>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______________________________________________________________________</w:t>
      </w:r>
    </w:p>
    <w:p w:rsidR="008657CD" w:rsidRDefault="008657CD" w:rsidP="008657CD">
      <w:pPr>
        <w:widowControl w:val="0"/>
        <w:autoSpaceDE w:val="0"/>
        <w:autoSpaceDN w:val="0"/>
        <w:adjustRightInd w:val="0"/>
        <w:spacing w:after="0" w:line="240" w:lineRule="auto"/>
        <w:jc w:val="center"/>
        <w:rPr>
          <w:rFonts w:ascii="Times New Roman" w:hAnsi="Times New Roman" w:cs="Times New Roman"/>
          <w:color w:val="000000"/>
          <w:sz w:val="18"/>
          <w:szCs w:val="18"/>
          <w:lang w:eastAsia="uk-UA"/>
        </w:rPr>
      </w:pPr>
      <w:r>
        <w:rPr>
          <w:rFonts w:ascii="Times New Roman" w:hAnsi="Times New Roman" w:cs="Times New Roman"/>
          <w:color w:val="000000"/>
          <w:sz w:val="18"/>
          <w:szCs w:val="18"/>
          <w:lang w:eastAsia="uk-UA"/>
        </w:rPr>
        <w:t>(відповідно до пункту 4 статті 1 Закону України "Про індустріальні парки"))</w:t>
      </w:r>
    </w:p>
    <w:p w:rsidR="008657CD" w:rsidRDefault="008657CD" w:rsidP="008657CD">
      <w:pPr>
        <w:widowControl w:val="0"/>
        <w:autoSpaceDE w:val="0"/>
        <w:autoSpaceDN w:val="0"/>
        <w:adjustRightInd w:val="0"/>
        <w:spacing w:after="0" w:line="240" w:lineRule="auto"/>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(далі - ініціатор) в особі _________________________________________________,</w:t>
      </w:r>
    </w:p>
    <w:p w:rsidR="008657CD" w:rsidRDefault="008657CD" w:rsidP="008657CD">
      <w:pPr>
        <w:widowControl w:val="0"/>
        <w:autoSpaceDE w:val="0"/>
        <w:autoSpaceDN w:val="0"/>
        <w:adjustRightInd w:val="0"/>
        <w:spacing w:after="0" w:line="240" w:lineRule="auto"/>
        <w:ind w:left="4253"/>
        <w:rPr>
          <w:rFonts w:ascii="Times New Roman" w:hAnsi="Times New Roman" w:cs="Times New Roman"/>
          <w:color w:val="000000"/>
          <w:sz w:val="18"/>
          <w:szCs w:val="18"/>
          <w:lang w:eastAsia="uk-UA"/>
        </w:rPr>
      </w:pPr>
      <w:r>
        <w:rPr>
          <w:rFonts w:ascii="Times New Roman" w:hAnsi="Times New Roman" w:cs="Times New Roman"/>
          <w:color w:val="000000"/>
          <w:sz w:val="18"/>
          <w:szCs w:val="18"/>
          <w:lang w:eastAsia="uk-UA"/>
        </w:rPr>
        <w:t>(посада, прізвище, ім'я та по батькові)</w:t>
      </w:r>
    </w:p>
    <w:p w:rsidR="008657CD" w:rsidRDefault="008657CD" w:rsidP="008657CD">
      <w:pPr>
        <w:widowControl w:val="0"/>
        <w:autoSpaceDE w:val="0"/>
        <w:autoSpaceDN w:val="0"/>
        <w:adjustRightInd w:val="0"/>
        <w:spacing w:after="0" w:line="240" w:lineRule="auto"/>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що діє на підставі _______________________________________________________</w:t>
      </w:r>
    </w:p>
    <w:p w:rsidR="008657CD" w:rsidRDefault="008657CD" w:rsidP="008657CD">
      <w:pPr>
        <w:widowControl w:val="0"/>
        <w:autoSpaceDE w:val="0"/>
        <w:autoSpaceDN w:val="0"/>
        <w:adjustRightInd w:val="0"/>
        <w:spacing w:after="0" w:line="240" w:lineRule="auto"/>
        <w:ind w:left="4962"/>
        <w:rPr>
          <w:rFonts w:ascii="Times New Roman" w:hAnsi="Times New Roman" w:cs="Times New Roman"/>
          <w:color w:val="000000"/>
          <w:sz w:val="18"/>
          <w:szCs w:val="18"/>
          <w:lang w:eastAsia="uk-UA"/>
        </w:rPr>
      </w:pPr>
      <w:r>
        <w:rPr>
          <w:rFonts w:ascii="Times New Roman" w:hAnsi="Times New Roman" w:cs="Times New Roman"/>
          <w:color w:val="000000"/>
          <w:sz w:val="18"/>
          <w:szCs w:val="18"/>
          <w:lang w:eastAsia="uk-UA"/>
        </w:rPr>
        <w:t>(назва документа)</w:t>
      </w:r>
    </w:p>
    <w:p w:rsidR="008657CD" w:rsidRDefault="008657CD" w:rsidP="008657CD">
      <w:pPr>
        <w:widowControl w:val="0"/>
        <w:autoSpaceDE w:val="0"/>
        <w:autoSpaceDN w:val="0"/>
        <w:adjustRightInd w:val="0"/>
        <w:spacing w:after="0" w:line="240" w:lineRule="auto"/>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______________________________________________________________________</w:t>
      </w:r>
    </w:p>
    <w:p w:rsidR="008657CD" w:rsidRDefault="008657CD" w:rsidP="008657CD">
      <w:pPr>
        <w:widowControl w:val="0"/>
        <w:autoSpaceDE w:val="0"/>
        <w:autoSpaceDN w:val="0"/>
        <w:adjustRightInd w:val="0"/>
        <w:spacing w:after="0" w:line="240" w:lineRule="auto"/>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з однієї сторони, і _______________________________________________________</w:t>
      </w:r>
    </w:p>
    <w:p w:rsidR="008657CD" w:rsidRDefault="008657CD" w:rsidP="008657CD">
      <w:pPr>
        <w:widowControl w:val="0"/>
        <w:autoSpaceDE w:val="0"/>
        <w:autoSpaceDN w:val="0"/>
        <w:adjustRightInd w:val="0"/>
        <w:spacing w:after="0" w:line="240" w:lineRule="auto"/>
        <w:ind w:left="3261"/>
        <w:rPr>
          <w:rFonts w:ascii="Times New Roman" w:hAnsi="Times New Roman" w:cs="Times New Roman"/>
          <w:color w:val="000000"/>
          <w:sz w:val="18"/>
          <w:szCs w:val="18"/>
          <w:lang w:eastAsia="uk-UA"/>
        </w:rPr>
      </w:pPr>
      <w:r>
        <w:rPr>
          <w:rFonts w:ascii="Times New Roman" w:hAnsi="Times New Roman" w:cs="Times New Roman"/>
          <w:color w:val="000000"/>
          <w:sz w:val="18"/>
          <w:szCs w:val="18"/>
          <w:lang w:eastAsia="uk-UA"/>
        </w:rPr>
        <w:t xml:space="preserve">(найменування юридичної особи, яка після підписання цього договору </w:t>
      </w:r>
    </w:p>
    <w:p w:rsidR="008657CD" w:rsidRDefault="008657CD" w:rsidP="008657CD">
      <w:pPr>
        <w:widowControl w:val="0"/>
        <w:autoSpaceDE w:val="0"/>
        <w:autoSpaceDN w:val="0"/>
        <w:adjustRightInd w:val="0"/>
        <w:spacing w:after="0" w:line="240" w:lineRule="auto"/>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______________________________________________________________________</w:t>
      </w:r>
    </w:p>
    <w:p w:rsidR="008657CD" w:rsidRDefault="008657CD" w:rsidP="008657CD">
      <w:pPr>
        <w:widowControl w:val="0"/>
        <w:autoSpaceDE w:val="0"/>
        <w:autoSpaceDN w:val="0"/>
        <w:adjustRightInd w:val="0"/>
        <w:spacing w:after="0" w:line="240" w:lineRule="auto"/>
        <w:jc w:val="center"/>
        <w:rPr>
          <w:rFonts w:ascii="Times New Roman" w:hAnsi="Times New Roman" w:cs="Times New Roman"/>
          <w:color w:val="000000"/>
          <w:sz w:val="18"/>
          <w:szCs w:val="18"/>
          <w:lang w:eastAsia="uk-UA"/>
        </w:rPr>
      </w:pPr>
      <w:r>
        <w:rPr>
          <w:rFonts w:ascii="Times New Roman" w:hAnsi="Times New Roman" w:cs="Times New Roman"/>
          <w:color w:val="000000"/>
          <w:sz w:val="18"/>
          <w:szCs w:val="18"/>
          <w:lang w:eastAsia="uk-UA"/>
        </w:rPr>
        <w:t>набуває статусу керуючої компанії (відповідно до пункту 5 статті 1 Закону України "Про індустріальні парки"))</w:t>
      </w:r>
    </w:p>
    <w:p w:rsidR="008657CD" w:rsidRDefault="008657CD" w:rsidP="008657CD">
      <w:pPr>
        <w:widowControl w:val="0"/>
        <w:autoSpaceDE w:val="0"/>
        <w:autoSpaceDN w:val="0"/>
        <w:adjustRightInd w:val="0"/>
        <w:spacing w:after="0" w:line="240" w:lineRule="auto"/>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(далі - керуюча компанія) в особі _________________________________________,</w:t>
      </w:r>
    </w:p>
    <w:p w:rsidR="008657CD" w:rsidRDefault="008657CD" w:rsidP="008657CD">
      <w:pPr>
        <w:widowControl w:val="0"/>
        <w:autoSpaceDE w:val="0"/>
        <w:autoSpaceDN w:val="0"/>
        <w:adjustRightInd w:val="0"/>
        <w:spacing w:after="0" w:line="240" w:lineRule="auto"/>
        <w:ind w:left="5529"/>
        <w:rPr>
          <w:rFonts w:ascii="Times New Roman" w:hAnsi="Times New Roman" w:cs="Times New Roman"/>
          <w:color w:val="000000"/>
          <w:sz w:val="18"/>
          <w:szCs w:val="18"/>
          <w:lang w:eastAsia="uk-UA"/>
        </w:rPr>
      </w:pPr>
      <w:r>
        <w:rPr>
          <w:rFonts w:ascii="Times New Roman" w:hAnsi="Times New Roman" w:cs="Times New Roman"/>
          <w:color w:val="000000"/>
          <w:sz w:val="18"/>
          <w:szCs w:val="18"/>
          <w:lang w:eastAsia="uk-UA"/>
        </w:rPr>
        <w:t>(посада, прізвище, ім'я та по батькові)</w:t>
      </w:r>
    </w:p>
    <w:p w:rsidR="008657CD" w:rsidRDefault="008657CD" w:rsidP="008657CD">
      <w:pPr>
        <w:widowControl w:val="0"/>
        <w:autoSpaceDE w:val="0"/>
        <w:autoSpaceDN w:val="0"/>
        <w:adjustRightInd w:val="0"/>
        <w:spacing w:after="0" w:line="240" w:lineRule="auto"/>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що діє на підставі ______________________________________________________</w:t>
      </w:r>
    </w:p>
    <w:p w:rsidR="008657CD" w:rsidRDefault="008657CD" w:rsidP="008657CD">
      <w:pPr>
        <w:widowControl w:val="0"/>
        <w:autoSpaceDE w:val="0"/>
        <w:autoSpaceDN w:val="0"/>
        <w:adjustRightInd w:val="0"/>
        <w:spacing w:after="0" w:line="240" w:lineRule="auto"/>
        <w:ind w:left="4962"/>
        <w:rPr>
          <w:rFonts w:ascii="Times New Roman" w:hAnsi="Times New Roman" w:cs="Times New Roman"/>
          <w:color w:val="000000"/>
          <w:sz w:val="18"/>
          <w:szCs w:val="18"/>
          <w:lang w:eastAsia="uk-UA"/>
        </w:rPr>
      </w:pPr>
      <w:r>
        <w:rPr>
          <w:rFonts w:ascii="Times New Roman" w:hAnsi="Times New Roman" w:cs="Times New Roman"/>
          <w:color w:val="000000"/>
          <w:sz w:val="18"/>
          <w:szCs w:val="18"/>
          <w:lang w:eastAsia="uk-UA"/>
        </w:rPr>
        <w:t>(назва документа)</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з іншої сторони, на основі рішення про створення індустріального парку уклали цей договір про нижченаведене:</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b/>
          <w:bCs/>
          <w:color w:val="000000"/>
          <w:sz w:val="20"/>
          <w:szCs w:val="20"/>
          <w:lang w:eastAsia="uk-UA"/>
        </w:rPr>
      </w:pP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b/>
          <w:bCs/>
          <w:color w:val="000000"/>
          <w:sz w:val="28"/>
          <w:szCs w:val="28"/>
          <w:lang w:eastAsia="uk-UA"/>
        </w:rPr>
      </w:pPr>
      <w:r>
        <w:rPr>
          <w:rFonts w:ascii="Times New Roman" w:hAnsi="Times New Roman" w:cs="Times New Roman"/>
          <w:b/>
          <w:bCs/>
          <w:color w:val="000000"/>
          <w:sz w:val="28"/>
          <w:szCs w:val="28"/>
          <w:lang w:eastAsia="uk-UA"/>
        </w:rPr>
        <w:t>І. Предмет договору</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1.1. Керуюча компанія відповідно до умов цього договору, бізнес-плану та концепції індустріального парку зобов'язується виконувати комплекс робіт і послуг з підготовки земельних ділянок, а також проектування, будівництва, реконструкції, ремонту та облаштування об’єктів інженерно-транспортної інфраструктури чи інших об’єктів з метою створення належних умов для здійснення учасниками господарської діяльності та забезпечувати функціонування індустріального парку, а ініціатор зобов’язується здійснювати комплекс заходів, необхідних для виконання керуючою компанією своїх обов’язків за цим договором.</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1.2. За цим договором створюється та забезпечується </w:t>
      </w:r>
      <w:proofErr w:type="spellStart"/>
      <w:r>
        <w:rPr>
          <w:rFonts w:ascii="Times New Roman" w:hAnsi="Times New Roman" w:cs="Times New Roman"/>
          <w:color w:val="000000"/>
          <w:sz w:val="28"/>
          <w:szCs w:val="28"/>
          <w:lang w:eastAsia="uk-UA"/>
        </w:rPr>
        <w:t>функціонуванняіндустріального</w:t>
      </w:r>
      <w:proofErr w:type="spellEnd"/>
      <w:r>
        <w:rPr>
          <w:rFonts w:ascii="Times New Roman" w:hAnsi="Times New Roman" w:cs="Times New Roman"/>
          <w:color w:val="000000"/>
          <w:sz w:val="28"/>
          <w:szCs w:val="28"/>
          <w:lang w:eastAsia="uk-UA"/>
        </w:rPr>
        <w:t xml:space="preserve"> </w:t>
      </w:r>
      <w:proofErr w:type="spellStart"/>
      <w:r>
        <w:rPr>
          <w:rFonts w:ascii="Times New Roman" w:hAnsi="Times New Roman" w:cs="Times New Roman"/>
          <w:color w:val="000000"/>
          <w:sz w:val="28"/>
          <w:szCs w:val="28"/>
          <w:lang w:eastAsia="uk-UA"/>
        </w:rPr>
        <w:t>паркуТернопіль</w:t>
      </w:r>
      <w:proofErr w:type="spellEnd"/>
      <w:r>
        <w:rPr>
          <w:rFonts w:ascii="Times New Roman" w:hAnsi="Times New Roman" w:cs="Times New Roman"/>
          <w:color w:val="000000"/>
          <w:sz w:val="28"/>
          <w:szCs w:val="28"/>
          <w:lang w:eastAsia="uk-UA"/>
        </w:rPr>
        <w:t>, розташованого на земельній ділянці загальноюплощею15,0 га.</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1.3. Земельна ділянка площею ___15,0 га_, розташована в </w:t>
      </w:r>
      <w:proofErr w:type="spellStart"/>
      <w:r>
        <w:rPr>
          <w:rFonts w:ascii="Times New Roman" w:hAnsi="Times New Roman" w:cs="Times New Roman"/>
          <w:color w:val="000000"/>
          <w:sz w:val="28"/>
          <w:szCs w:val="28"/>
          <w:lang w:eastAsia="uk-UA"/>
        </w:rPr>
        <w:t>м.Тернопільвул.Микулинецька</w:t>
      </w:r>
      <w:proofErr w:type="spellEnd"/>
      <w:r>
        <w:rPr>
          <w:rFonts w:ascii="Times New Roman" w:hAnsi="Times New Roman" w:cs="Times New Roman"/>
          <w:color w:val="000000"/>
          <w:sz w:val="28"/>
          <w:szCs w:val="28"/>
          <w:lang w:eastAsia="uk-UA"/>
        </w:rPr>
        <w:t>, кадастровийномер6110100000:11:003:0060.</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1.4. Термін, на який створюється індустріальний парк, -30 років.</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b/>
          <w:bCs/>
          <w:color w:val="000000"/>
          <w:sz w:val="28"/>
          <w:szCs w:val="28"/>
          <w:lang w:eastAsia="uk-UA"/>
        </w:rPr>
      </w:pPr>
      <w:r>
        <w:rPr>
          <w:rFonts w:ascii="Times New Roman" w:hAnsi="Times New Roman" w:cs="Times New Roman"/>
          <w:b/>
          <w:bCs/>
          <w:color w:val="000000"/>
          <w:sz w:val="28"/>
          <w:szCs w:val="28"/>
          <w:lang w:eastAsia="uk-UA"/>
        </w:rPr>
        <w:t>ІІ. Порядок виконання договору</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2.1. Облаштування індустріального парку</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2.1.1. Порядок облаштування індустріального парку_________________________________________________</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2.1.2. Умови облаштування індустріального парку____________________________________</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2.2. Надання прав на земельні ділянки та об’єкти в межах індустріального парку.</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2.2.1. Порядок надання прав на земельні ділянки та об’єкти в межах індустріального парку_____________________________________________</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2.2.2. Умови надання прав на земельні ділянки та об’єкти в межах індустріального парку____________________________________</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2.3. Залучення учасників індустріального парку.</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2.3.1. Порядок залучення учасників індустріального парку_____________________________________________________</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2.3.2. Умови залучення учасників індустріального парку______________________________________________________________</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2.4. Правовий режим майна, створеного керуючою компанією в межах індустріального парку, та майна, переданого для використання, що є власністю ініціатора створення_________________________________________________</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2.5. Страхування активів ініціатора.</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2.5.1. Керуюча компанія зобов’язана здійснити страхування таких активів ініціатора______________________________________________________________</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2.5.2. Страхування зазначених активів здійснюється в такому порядку:</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_________________________________________________________</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2.5.3. Умови страхування активів____________________________________________________</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2.6. Надання керуючою компанією щоквартальної звітності.</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2.6.1. Склад звітності, що подається_____________________________________________________________</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2.6.2. Порядок подання звітності______________________________________________________________</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2.7. Наукова діяльність у межах індустріального парку.</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2.7.1. Порядок здійснення наукової діяльності________________________________________________</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2.7.2. Умови здійснення наукової діяльності___________________________________________________</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2.8. Надання послуг та прав користування інженерно-транспортною інфраструктурою.</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2.8.1. Порядок надання послуг та прав користування інженерно-транспортною інфраструктурою_____________________________</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2.8.2. Умови надання послуг та прав користування інженерно-транспортною інфраструктурою________________________________________________</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b/>
          <w:bCs/>
          <w:color w:val="000000"/>
          <w:sz w:val="20"/>
          <w:szCs w:val="20"/>
          <w:lang w:eastAsia="uk-UA"/>
        </w:rPr>
      </w:pP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b/>
          <w:bCs/>
          <w:color w:val="000000"/>
          <w:sz w:val="28"/>
          <w:szCs w:val="28"/>
          <w:lang w:eastAsia="uk-UA"/>
        </w:rPr>
      </w:pPr>
      <w:r>
        <w:rPr>
          <w:rFonts w:ascii="Times New Roman" w:hAnsi="Times New Roman" w:cs="Times New Roman"/>
          <w:b/>
          <w:bCs/>
          <w:color w:val="000000"/>
          <w:sz w:val="28"/>
          <w:szCs w:val="28"/>
          <w:lang w:eastAsia="uk-UA"/>
        </w:rPr>
        <w:t>ІІІ. Права та обов’язки сторін</w:t>
      </w:r>
    </w:p>
    <w:p w:rsidR="008657CD" w:rsidRDefault="008657CD" w:rsidP="008657CD">
      <w:pPr>
        <w:widowControl w:val="0"/>
        <w:spacing w:after="0" w:line="240" w:lineRule="auto"/>
        <w:ind w:firstLine="567"/>
        <w:jc w:val="both"/>
        <w:rPr>
          <w:rFonts w:ascii="Times New Roman" w:hAnsi="Times New Roman" w:cs="Times New Roman"/>
          <w:b/>
          <w:color w:val="000000"/>
          <w:sz w:val="28"/>
          <w:szCs w:val="28"/>
          <w:lang w:eastAsia="uk-UA"/>
        </w:rPr>
      </w:pPr>
      <w:r>
        <w:rPr>
          <w:rFonts w:ascii="Times New Roman" w:hAnsi="Times New Roman" w:cs="Times New Roman"/>
          <w:b/>
          <w:color w:val="000000"/>
          <w:sz w:val="28"/>
          <w:szCs w:val="28"/>
          <w:lang w:eastAsia="uk-UA"/>
        </w:rPr>
        <w:t>3.1. Ініціатор створення має право:</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3.1.1. Здійснювати контроль за додержанням керуючою компанією умов укладених договорів;</w:t>
      </w:r>
    </w:p>
    <w:p w:rsidR="008657CD" w:rsidRDefault="008657CD" w:rsidP="008657CD">
      <w:pPr>
        <w:widowControl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3.1.2. Надавати керуючій компанії право на облаштування індустріального парку;</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3.1.3. Вимагати від керуючої компанії додержання концепції індустріального парку та виконання умов договорів, укладених з ініціатором створення;</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3.1.4. Щокварталу отримувати від керуючої компанії звіти про функціонування індустріального парку;</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3.1.5. Вимагати від керуючої компанії усунення порушень, допущених нею в процесі функціонування індустріального парку;</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3.1.6. Вимагати від керуючої компанії відшкодування збитків у разі погіршення стану об’єктів або псування земельної ділянки індустріального парку, яке сталося внаслідок дій або бездіяльності керуючої компанії;</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3.1.7. Здійснити викуп майна керуючої компанії в межах індустріального парку в разі дострокового розірвання договору про створення та функціонування індустріального парку в першочерговому порядку;</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3.1.8. За зверненням керуючої компанії вживати заходів з розширення меж індустріального парку, якщо на наявній території неможливо розмістити нових учасників;</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b/>
          <w:color w:val="000000"/>
          <w:sz w:val="28"/>
          <w:szCs w:val="28"/>
          <w:lang w:eastAsia="uk-UA"/>
        </w:rPr>
      </w:pPr>
      <w:r>
        <w:rPr>
          <w:rFonts w:ascii="Times New Roman" w:hAnsi="Times New Roman" w:cs="Times New Roman"/>
          <w:b/>
          <w:color w:val="000000"/>
          <w:sz w:val="28"/>
          <w:szCs w:val="28"/>
          <w:lang w:eastAsia="uk-UA"/>
        </w:rPr>
        <w:t>3.2. Ініціатор створення зобов’язаний:</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3.2.1. здійснити облаштування індустріального парку відповідно до умов договору про його створення та функціонування;</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3.2.2. надати керуючій компанії та/або учасникам права на земельні ділянки, наявні об’єкти інженерно-транспортної інфраструктури та інші об’єкти, розміщені у межах індустріального парку;</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3.2.3. зберігати комерційну таємницю керуючої компанії;</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3.2.4. не втручатися в поточну господарську діяльність керуючої компанії та учасників індустріального парку;</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3.2.5.Розглядати пропозиції керуючої компанії щодо надання згоди на здійснення поліпшення його майна, переданого в користування керуючій компанії;</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3.2.6. здійснювати контроль за дотриманням Концепції індустріального парку;</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3.2.7. у разі відсутності керуючої компанії, щокварталу подавати уповноваженому державному органу звіти про результати функціонування індустріального парку.</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3.3. Ініціатор створення має також інші права та обов’язки, передбачені договором про створення й функціонування індустріального парку та чинним законодавством України.</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b/>
          <w:color w:val="000000"/>
          <w:sz w:val="28"/>
          <w:szCs w:val="28"/>
          <w:highlight w:val="red"/>
          <w:lang w:eastAsia="uk-UA"/>
        </w:rPr>
      </w:pPr>
      <w:r>
        <w:rPr>
          <w:rFonts w:ascii="Times New Roman" w:hAnsi="Times New Roman" w:cs="Times New Roman"/>
          <w:b/>
          <w:color w:val="000000"/>
          <w:sz w:val="28"/>
          <w:szCs w:val="28"/>
          <w:lang w:eastAsia="uk-UA"/>
        </w:rPr>
        <w:t>3.4. Керуюча компанія має право:</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3.4.1. Здійснювати господарську діяльність відповідно до законодавства з урахуванням особливостей, передбачених Законом України «Про індустріальні парки».</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3.4.2. З урахуванням вимог земельного законодавства передавати учасникам у суборенду надану їй в оренду земельну ділянку або її частини в межах індустріального парку з правом забудови.</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3.4.3. Створити умови для підключення (приєднання) учасників до інженерних мереж та комунікацій.</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3.4.4. Вимагати розірвання договору в разі порушення ініціатором умов договору і відшкодування збитків, завданих невиконанням умов договору.</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3.4.5. На продовження строку договору в разі виконання його умов.</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3.4.6. На отримання плати за вироблені товари (роботи, послуги), що надаються учасникам згідно з договором.</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3.4.7. Залучати на контрактній основі до виконання робіт та надання послуг у межах індустріального парку третіх осіб.</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3.4.8. Щокварталу отримувати від учасників звіти про виконання умов договору.</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3.4.9. Ініціювати розгляд питання стосовно розширення меж індустріального парку в разі, якщо на наявній території неможливо розмістити нових учасників.</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b/>
          <w:color w:val="000000"/>
          <w:sz w:val="28"/>
          <w:szCs w:val="28"/>
          <w:lang w:eastAsia="uk-UA"/>
        </w:rPr>
      </w:pPr>
      <w:r>
        <w:rPr>
          <w:rFonts w:ascii="Times New Roman" w:hAnsi="Times New Roman" w:cs="Times New Roman"/>
          <w:b/>
          <w:color w:val="000000"/>
          <w:sz w:val="28"/>
          <w:szCs w:val="28"/>
          <w:lang w:eastAsia="uk-UA"/>
        </w:rPr>
        <w:t>3.5. Керуюча компанія зобов’язана:</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3.5.1. Виконувати умови цього договору.</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3.5.2. Здійснити облаштування індустріального парку відповідно до умов цього договору.</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3.5.3. Забезпечувати виконання бізнес-плану індустріального парку.</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3.5.4. Залучати учасників індустріального парку та укладати з ними необхідні договори.</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3.5.5. Самостійно або за дорученням учасників одержувати дозволи та погодження в органах державної влади, органах місцевого самоврядування, у тому числі для здійснення будівництва об’єктів виробничого призначення, інших об’єктів, необхідних для здійснення господарської діяльності в межах індустріального парку, представляти інтереси учасників у відносинах з дозвільними органами, службами, підприємствами, установами і організаціями.</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3.5.6. Звертатися з пропозиціями щодо надання згоди на здійснення поліпшення майна, переданого ініціатором у користування керуючій компанії.</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3.5.7. Утримувати в належному стані передані за відповідними договорами земельну ділянку, інженерно-транспортну інфраструктуру та інші об’єкти, розміщені в межах індустріального парку, та забезпечувати належні умови їх використання.</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3.5.8. Після закінчення строку, на який укладено договір, передати земельну ділянку разом з об’єктами інфраструктури, що розташовані на ній, та іншими об’єктами, розміщеними в межах індустріального парку, ініціатору, якщо інше не передбачено договором.</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3.5.9. Щокварталу подавати ініціатору та уповноваженому державному органу звіти про функціонування індустріального парку.</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3.5.10. Зберігати комерційну таємницю ініціатора.</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3.6. Керуюча компанія має також інші права та обов’язки, передбачені законодавством або які випливають із умов цього договору.</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b/>
          <w:bCs/>
          <w:color w:val="000000"/>
          <w:sz w:val="28"/>
          <w:szCs w:val="28"/>
          <w:lang w:eastAsia="uk-UA"/>
        </w:rPr>
      </w:pP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b/>
          <w:bCs/>
          <w:color w:val="000000"/>
          <w:sz w:val="28"/>
          <w:szCs w:val="28"/>
          <w:lang w:eastAsia="uk-UA"/>
        </w:rPr>
      </w:pPr>
      <w:r>
        <w:rPr>
          <w:rFonts w:ascii="Times New Roman" w:hAnsi="Times New Roman" w:cs="Times New Roman"/>
          <w:b/>
          <w:bCs/>
          <w:color w:val="000000"/>
          <w:sz w:val="28"/>
          <w:szCs w:val="28"/>
          <w:lang w:eastAsia="uk-UA"/>
        </w:rPr>
        <w:t>ІV. Відповідальність сторін</w:t>
      </w:r>
    </w:p>
    <w:p w:rsidR="008657CD" w:rsidRDefault="008657CD" w:rsidP="008657CD">
      <w:pPr>
        <w:spacing w:after="0" w:line="240" w:lineRule="auto"/>
        <w:ind w:firstLine="720"/>
        <w:jc w:val="both"/>
        <w:rPr>
          <w:rFonts w:ascii="Times New Roman" w:eastAsia="Lucida Sans Unicode" w:hAnsi="Times New Roman" w:cs="Times New Roman"/>
          <w:color w:val="000000"/>
          <w:sz w:val="24"/>
          <w:szCs w:val="24"/>
          <w:lang w:bidi="en-US"/>
        </w:rPr>
      </w:pPr>
      <w:r>
        <w:rPr>
          <w:rFonts w:ascii="Times New Roman" w:hAnsi="Times New Roman" w:cs="Times New Roman"/>
          <w:color w:val="000000"/>
          <w:sz w:val="28"/>
          <w:szCs w:val="28"/>
          <w:lang w:eastAsia="uk-UA"/>
        </w:rPr>
        <w:t xml:space="preserve">4.1. Одностороння відмова від виконання зобов’язань за цим договором не допускається. У разі порушення зобов’язання, що виникає з цього договору (далі – порушення договору), сторона несе відповідальність, визначену цим договором та/або </w:t>
      </w:r>
      <w:r>
        <w:rPr>
          <w:rFonts w:ascii="Times New Roman" w:eastAsia="Lucida Sans Unicode" w:hAnsi="Times New Roman" w:cs="Times New Roman"/>
          <w:color w:val="000000"/>
          <w:sz w:val="28"/>
          <w:szCs w:val="28"/>
          <w:lang w:bidi="en-US"/>
        </w:rPr>
        <w:t>чинним законодавством України</w:t>
      </w:r>
      <w:r>
        <w:rPr>
          <w:rFonts w:ascii="Times New Roman" w:eastAsia="Lucida Sans Unicode" w:hAnsi="Times New Roman" w:cs="Times New Roman"/>
          <w:color w:val="000000"/>
          <w:sz w:val="24"/>
          <w:szCs w:val="24"/>
          <w:lang w:bidi="en-US"/>
        </w:rPr>
        <w:t>.</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4.2. Порушенням договору є його невиконання або неналежне виконання, тобто виконання з порушенням умов, визначених цим договором.</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b/>
          <w:bCs/>
          <w:color w:val="000000"/>
          <w:sz w:val="28"/>
          <w:szCs w:val="28"/>
          <w:lang w:eastAsia="uk-UA"/>
        </w:rPr>
      </w:pP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b/>
          <w:bCs/>
          <w:color w:val="000000"/>
          <w:sz w:val="28"/>
          <w:szCs w:val="28"/>
          <w:lang w:eastAsia="uk-UA"/>
        </w:rPr>
      </w:pPr>
      <w:r>
        <w:rPr>
          <w:rFonts w:ascii="Times New Roman" w:hAnsi="Times New Roman" w:cs="Times New Roman"/>
          <w:b/>
          <w:bCs/>
          <w:color w:val="000000"/>
          <w:sz w:val="28"/>
          <w:szCs w:val="28"/>
          <w:lang w:eastAsia="uk-UA"/>
        </w:rPr>
        <w:t>V. Обставини непереборної сили</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5.1.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5.2. Сторона, яка не може виконувати зобов’язання за цим договором унаслідок дії обставин непереборної сили, повинна не пізніше 15 календарних днів з дати їх виникнення повідомити про це іншу сторону в письмовій формі.</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5.3. Доказом виникнення обставин непереборної сили та строку їх дії є відповідні документи, що видаються уповноваженими на це органами.</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5.4. У разі коли строк дії обставин непереборної сили продовжується більше, ніж на ____ календарних днів, кожна із сторін у встановленому порядку має </w:t>
      </w:r>
      <w:proofErr w:type="spellStart"/>
      <w:r>
        <w:rPr>
          <w:rFonts w:ascii="Times New Roman" w:hAnsi="Times New Roman" w:cs="Times New Roman"/>
          <w:color w:val="000000"/>
          <w:sz w:val="28"/>
          <w:szCs w:val="28"/>
          <w:lang w:eastAsia="uk-UA"/>
        </w:rPr>
        <w:t>праворозірвати</w:t>
      </w:r>
      <w:proofErr w:type="spellEnd"/>
      <w:r>
        <w:rPr>
          <w:rFonts w:ascii="Times New Roman" w:hAnsi="Times New Roman" w:cs="Times New Roman"/>
          <w:color w:val="000000"/>
          <w:sz w:val="28"/>
          <w:szCs w:val="28"/>
          <w:lang w:eastAsia="uk-UA"/>
        </w:rPr>
        <w:t xml:space="preserve"> цей договір.</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b/>
          <w:bCs/>
          <w:color w:val="000000"/>
          <w:sz w:val="28"/>
          <w:szCs w:val="28"/>
          <w:lang w:eastAsia="uk-UA"/>
        </w:rPr>
      </w:pP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b/>
          <w:bCs/>
          <w:color w:val="000000"/>
          <w:sz w:val="28"/>
          <w:szCs w:val="28"/>
          <w:lang w:eastAsia="uk-UA"/>
        </w:rPr>
      </w:pPr>
      <w:r>
        <w:rPr>
          <w:rFonts w:ascii="Times New Roman" w:hAnsi="Times New Roman" w:cs="Times New Roman"/>
          <w:b/>
          <w:bCs/>
          <w:color w:val="000000"/>
          <w:sz w:val="28"/>
          <w:szCs w:val="28"/>
          <w:lang w:eastAsia="uk-UA"/>
        </w:rPr>
        <w:t>VІ. Вирішення спорів</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6.1. Усі спори, які будуть виникати при виконанні цього договору, регламентуються шляхом переговорів і консультацій між сторонами.</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6.2. У разі неможливості досягнення згоди сторін у процесі переговорів і консультацій такий спір вирішується в судовому порядку відповідно до законодавства.</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b/>
          <w:bCs/>
          <w:color w:val="000000"/>
          <w:sz w:val="28"/>
          <w:szCs w:val="28"/>
          <w:lang w:eastAsia="uk-UA"/>
        </w:rPr>
      </w:pP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b/>
          <w:bCs/>
          <w:color w:val="000000"/>
          <w:sz w:val="28"/>
          <w:szCs w:val="28"/>
          <w:lang w:eastAsia="uk-UA"/>
        </w:rPr>
      </w:pPr>
      <w:r>
        <w:rPr>
          <w:rFonts w:ascii="Times New Roman" w:hAnsi="Times New Roman" w:cs="Times New Roman"/>
          <w:b/>
          <w:bCs/>
          <w:color w:val="000000"/>
          <w:sz w:val="28"/>
          <w:szCs w:val="28"/>
          <w:lang w:eastAsia="uk-UA"/>
        </w:rPr>
        <w:t>VІІ. Строк дії договору</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7.1. Цей договір набирає чинності з дати його підписання уповноваженими представниками сторін та скріплення підписів печатками (за наявності).</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7.2. Строк дії договору про створення та функціонування індустріального парку встановлюється в межах терміну, на який створено індустріальний парк.</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Строк дії договору __________________.</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7.3. Цей договір припиняється в разі закінчення строку, на який його укладено, якщо сторони не уклали угоди про його продовження в межах терміну, на який створено індустріальний парк.</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7.4. Строк дії договору може бути змінений за згодою сторін у межах терміну, на який створено індустріальний парк.</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7.5. Цей договір може бути припинено достроково в разі:</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7.5.1. Істотного порушення однією із сторін своїх зобов’язань за цим договором.</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7.5.2. Ліквідації керуючої компанії за рішенням суду, у тому числі у зв’язку з визнанням її банкрутом.</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7.6. Реорганізація керуючої компанії - юридичної особи не є підставою для розірвання договору про створення та функціонування індустріального парку.</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7.7. Цей договір укладається і підписується у двох примірниках, що мають однакову юридичну силу.</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b/>
          <w:bCs/>
          <w:color w:val="000000"/>
          <w:sz w:val="28"/>
          <w:szCs w:val="28"/>
          <w:lang w:eastAsia="uk-UA"/>
        </w:rPr>
      </w:pP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b/>
          <w:bCs/>
          <w:color w:val="000000"/>
          <w:sz w:val="28"/>
          <w:szCs w:val="28"/>
          <w:lang w:eastAsia="uk-UA"/>
        </w:rPr>
      </w:pPr>
      <w:r>
        <w:rPr>
          <w:rFonts w:ascii="Times New Roman" w:hAnsi="Times New Roman" w:cs="Times New Roman"/>
          <w:b/>
          <w:bCs/>
          <w:color w:val="000000"/>
          <w:sz w:val="28"/>
          <w:szCs w:val="28"/>
          <w:lang w:eastAsia="uk-UA"/>
        </w:rPr>
        <w:t>VIII. Інші умови</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8.1. Зміни до цього договору вносяться за взаємною згодою сторін.</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8.2. Договір про створення та функціонування індустріального парку припиняється в разі закінчення строку, на який його було укладено, якщо сторони не уклали угоди про його продовження в межах терміну, на який створено індустріальний парк.</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8.3. Договір про створення та функціонування індустріального парку може бути припинено достроково в разі:</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8.3.1 істотного порушення однією зі сторін зобов’язань за договором;</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8.3.2 ліквідації керуючої компанії за рішенням суду, у тому числі у зв’язку з визнанням її банкрутом.</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8.4. У разі припинення договору про створення та функціонування індустріального парку, керуюча компанія зобов’язана повернути ініціатору створення земельні ділянки, не відчужені у власність учасників, а також об'єкти права власності на умовах, зазначених у договорі. Якщо керуюча компанія допустила псування земельної ділянки ініціатора створення, погіршення стану/знищення об’єктів інженерно-транспортної інфраструктури та/або іншого майна ініціатора створення, розташованого в межах індустріального парку, вона зобов’язана відшкодувати йому збитки, якщо доведено, що це сталося внаслідок дій або бездіяльності цієї компанії.</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8.5. У разі припинення договору про створення й функціонування індустріального парку в межах строку, на який його створено, ініціатор створення проводить вибір керуючої компанії згідно із Законом України «Про індустріальні парки».</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8.6. У разі дострокового припинення договору про створення та функціонування індустріального парку, після підписання нового договору керуюча компанія зобов’язана протягом п’яти робочих днів підписати договори про здійснення господарської діяльності в межах індустріального парку з усіма учасниками на умовах, що не погіршують становище учасників, обумовлене попередніми договорами.</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8.7. У період між днем припинення договору про створення та функціонування індустріального парку та днем підписання договорів між керуючою компанією й учасниками про здійснення господарської д</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uk-UA"/>
        </w:rPr>
      </w:pPr>
      <w:r>
        <w:rPr>
          <w:rFonts w:ascii="Times New Roman" w:hAnsi="Times New Roman" w:cs="Times New Roman"/>
          <w:b/>
          <w:bCs/>
          <w:color w:val="000000"/>
          <w:sz w:val="28"/>
          <w:szCs w:val="28"/>
          <w:lang w:eastAsia="uk-UA"/>
        </w:rPr>
        <w:t xml:space="preserve">ІХ. Додатки до договору </w:t>
      </w:r>
      <w:r>
        <w:rPr>
          <w:rFonts w:ascii="Times New Roman" w:hAnsi="Times New Roman" w:cs="Times New Roman"/>
          <w:color w:val="000000"/>
          <w:sz w:val="28"/>
          <w:szCs w:val="28"/>
          <w:lang w:eastAsia="uk-UA"/>
        </w:rPr>
        <w:t>Невід’ємною частиною цього договору є:</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proofErr w:type="spellStart"/>
      <w:r>
        <w:rPr>
          <w:rFonts w:ascii="Times New Roman" w:hAnsi="Times New Roman" w:cs="Times New Roman"/>
          <w:color w:val="000000"/>
          <w:sz w:val="28"/>
          <w:szCs w:val="28"/>
          <w:lang w:eastAsia="uk-UA"/>
        </w:rPr>
        <w:t>-рішення</w:t>
      </w:r>
      <w:proofErr w:type="spellEnd"/>
      <w:r>
        <w:rPr>
          <w:rFonts w:ascii="Times New Roman" w:hAnsi="Times New Roman" w:cs="Times New Roman"/>
          <w:color w:val="000000"/>
          <w:sz w:val="28"/>
          <w:szCs w:val="28"/>
          <w:lang w:eastAsia="uk-UA"/>
        </w:rPr>
        <w:t xml:space="preserve"> Тернопільської міської ради від </w:t>
      </w:r>
      <w:r>
        <w:rPr>
          <w:rFonts w:ascii="Times New Roman" w:eastAsia="Calibri" w:hAnsi="Times New Roman" w:cs="Times New Roman"/>
          <w:color w:val="000000"/>
          <w:sz w:val="28"/>
          <w:szCs w:val="28"/>
          <w:lang w:eastAsia="uk-UA"/>
        </w:rPr>
        <w:t>08.08.2018 року №7/26/3 «Про створення індустріального парку «Тернопіль» та затвердження Концепції індустріального парку «Тернопіль»</w:t>
      </w:r>
      <w:r>
        <w:rPr>
          <w:rFonts w:ascii="Times New Roman" w:hAnsi="Times New Roman" w:cs="Times New Roman"/>
          <w:color w:val="000000"/>
          <w:sz w:val="28"/>
          <w:szCs w:val="28"/>
          <w:lang w:eastAsia="uk-UA"/>
        </w:rPr>
        <w:t>;</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концепція індустріального парку;</w:t>
      </w:r>
    </w:p>
    <w:p w:rsidR="008657CD" w:rsidRDefault="008657CD" w:rsidP="008657CD">
      <w:pPr>
        <w:widowControl w:val="0"/>
        <w:autoSpaceDE w:val="0"/>
        <w:autoSpaceDN w:val="0"/>
        <w:adjustRightInd w:val="0"/>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бізнес-план індустріального парку.</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b/>
          <w:bCs/>
          <w:color w:val="000000"/>
          <w:sz w:val="28"/>
          <w:szCs w:val="28"/>
          <w:lang w:eastAsia="uk-UA"/>
        </w:rPr>
      </w:pPr>
      <w:r>
        <w:rPr>
          <w:rFonts w:ascii="Times New Roman" w:hAnsi="Times New Roman" w:cs="Times New Roman"/>
          <w:b/>
          <w:bCs/>
          <w:color w:val="000000"/>
          <w:sz w:val="28"/>
          <w:szCs w:val="28"/>
          <w:lang w:eastAsia="uk-UA"/>
        </w:rPr>
        <w:t>Х. Реквізити сторін</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b/>
          <w:bCs/>
          <w:color w:val="000000"/>
          <w:sz w:val="28"/>
          <w:szCs w:val="28"/>
          <w:lang w:eastAsia="uk-UA"/>
        </w:rPr>
      </w:pPr>
      <w:r>
        <w:rPr>
          <w:rFonts w:ascii="Times New Roman" w:hAnsi="Times New Roman" w:cs="Times New Roman"/>
          <w:b/>
          <w:bCs/>
          <w:color w:val="000000"/>
          <w:sz w:val="28"/>
          <w:szCs w:val="28"/>
          <w:lang w:eastAsia="uk-UA"/>
        </w:rPr>
        <w:t>Ініціатор</w:t>
      </w:r>
      <w:r>
        <w:rPr>
          <w:rFonts w:ascii="Times New Roman" w:hAnsi="Times New Roman" w:cs="Times New Roman"/>
          <w:b/>
          <w:bCs/>
          <w:color w:val="000000"/>
          <w:sz w:val="28"/>
          <w:szCs w:val="28"/>
          <w:lang w:eastAsia="uk-UA"/>
        </w:rPr>
        <w:tab/>
      </w:r>
      <w:r>
        <w:rPr>
          <w:rFonts w:ascii="Times New Roman" w:hAnsi="Times New Roman" w:cs="Times New Roman"/>
          <w:b/>
          <w:bCs/>
          <w:color w:val="000000"/>
          <w:sz w:val="28"/>
          <w:szCs w:val="28"/>
          <w:lang w:eastAsia="uk-UA"/>
        </w:rPr>
        <w:tab/>
      </w:r>
      <w:r>
        <w:rPr>
          <w:rFonts w:ascii="Times New Roman" w:hAnsi="Times New Roman" w:cs="Times New Roman"/>
          <w:b/>
          <w:bCs/>
          <w:color w:val="000000"/>
          <w:sz w:val="28"/>
          <w:szCs w:val="28"/>
          <w:lang w:eastAsia="uk-UA"/>
        </w:rPr>
        <w:tab/>
      </w:r>
      <w:r>
        <w:rPr>
          <w:rFonts w:ascii="Times New Roman" w:hAnsi="Times New Roman" w:cs="Times New Roman"/>
          <w:b/>
          <w:bCs/>
          <w:color w:val="000000"/>
          <w:sz w:val="28"/>
          <w:szCs w:val="28"/>
          <w:lang w:eastAsia="uk-UA"/>
        </w:rPr>
        <w:tab/>
      </w:r>
      <w:r>
        <w:rPr>
          <w:rFonts w:ascii="Times New Roman" w:hAnsi="Times New Roman" w:cs="Times New Roman"/>
          <w:b/>
          <w:bCs/>
          <w:color w:val="000000"/>
          <w:sz w:val="28"/>
          <w:szCs w:val="28"/>
          <w:lang w:eastAsia="uk-UA"/>
        </w:rPr>
        <w:tab/>
      </w:r>
      <w:r>
        <w:rPr>
          <w:rFonts w:ascii="Times New Roman" w:hAnsi="Times New Roman" w:cs="Times New Roman"/>
          <w:b/>
          <w:bCs/>
          <w:color w:val="000000"/>
          <w:sz w:val="28"/>
          <w:szCs w:val="28"/>
          <w:lang w:eastAsia="uk-UA"/>
        </w:rPr>
        <w:tab/>
      </w:r>
      <w:r>
        <w:rPr>
          <w:rFonts w:ascii="Times New Roman" w:hAnsi="Times New Roman" w:cs="Times New Roman"/>
          <w:b/>
          <w:bCs/>
          <w:color w:val="000000"/>
          <w:sz w:val="28"/>
          <w:szCs w:val="28"/>
          <w:lang w:eastAsia="uk-UA"/>
        </w:rPr>
        <w:tab/>
        <w:t>Керуюча компанія</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bCs/>
          <w:color w:val="000000"/>
          <w:sz w:val="28"/>
          <w:szCs w:val="28"/>
          <w:lang w:eastAsia="uk-UA"/>
        </w:rPr>
      </w:pPr>
      <w:r>
        <w:rPr>
          <w:rFonts w:ascii="Times New Roman" w:hAnsi="Times New Roman" w:cs="Times New Roman"/>
          <w:bCs/>
          <w:color w:val="000000"/>
          <w:sz w:val="28"/>
          <w:szCs w:val="28"/>
          <w:lang w:eastAsia="uk-UA"/>
        </w:rPr>
        <w:t>____________________</w:t>
      </w:r>
      <w:r>
        <w:rPr>
          <w:rFonts w:ascii="Times New Roman" w:hAnsi="Times New Roman" w:cs="Times New Roman"/>
          <w:bCs/>
          <w:color w:val="000000"/>
          <w:sz w:val="28"/>
          <w:szCs w:val="28"/>
          <w:lang w:eastAsia="uk-UA"/>
        </w:rPr>
        <w:tab/>
      </w:r>
      <w:r>
        <w:rPr>
          <w:rFonts w:ascii="Times New Roman" w:hAnsi="Times New Roman" w:cs="Times New Roman"/>
          <w:bCs/>
          <w:color w:val="000000"/>
          <w:sz w:val="28"/>
          <w:szCs w:val="28"/>
          <w:lang w:eastAsia="uk-UA"/>
        </w:rPr>
        <w:tab/>
      </w:r>
      <w:r>
        <w:rPr>
          <w:rFonts w:ascii="Times New Roman" w:hAnsi="Times New Roman" w:cs="Times New Roman"/>
          <w:bCs/>
          <w:color w:val="000000"/>
          <w:sz w:val="28"/>
          <w:szCs w:val="28"/>
          <w:lang w:eastAsia="uk-UA"/>
        </w:rPr>
        <w:tab/>
      </w:r>
      <w:r>
        <w:rPr>
          <w:rFonts w:ascii="Times New Roman" w:hAnsi="Times New Roman" w:cs="Times New Roman"/>
          <w:bCs/>
          <w:color w:val="000000"/>
          <w:sz w:val="28"/>
          <w:szCs w:val="28"/>
          <w:lang w:eastAsia="uk-UA"/>
        </w:rPr>
        <w:tab/>
      </w:r>
      <w:r>
        <w:rPr>
          <w:rFonts w:ascii="Times New Roman" w:hAnsi="Times New Roman" w:cs="Times New Roman"/>
          <w:bCs/>
          <w:color w:val="000000"/>
          <w:sz w:val="28"/>
          <w:szCs w:val="28"/>
          <w:lang w:eastAsia="uk-UA"/>
        </w:rPr>
        <w:tab/>
        <w:t>________________________</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bCs/>
          <w:color w:val="000000"/>
          <w:sz w:val="28"/>
          <w:szCs w:val="28"/>
          <w:lang w:eastAsia="uk-UA"/>
        </w:rPr>
      </w:pPr>
      <w:r>
        <w:rPr>
          <w:rFonts w:ascii="Times New Roman" w:hAnsi="Times New Roman" w:cs="Times New Roman"/>
          <w:bCs/>
          <w:color w:val="000000"/>
          <w:sz w:val="28"/>
          <w:szCs w:val="28"/>
          <w:lang w:eastAsia="uk-UA"/>
        </w:rPr>
        <w:t>____ ___________ 20__ року</w:t>
      </w:r>
      <w:r>
        <w:rPr>
          <w:rFonts w:ascii="Times New Roman" w:hAnsi="Times New Roman" w:cs="Times New Roman"/>
          <w:bCs/>
          <w:color w:val="000000"/>
          <w:sz w:val="28"/>
          <w:szCs w:val="28"/>
          <w:lang w:eastAsia="uk-UA"/>
        </w:rPr>
        <w:tab/>
      </w:r>
      <w:r>
        <w:rPr>
          <w:rFonts w:ascii="Times New Roman" w:hAnsi="Times New Roman" w:cs="Times New Roman"/>
          <w:bCs/>
          <w:color w:val="000000"/>
          <w:sz w:val="28"/>
          <w:szCs w:val="28"/>
          <w:lang w:eastAsia="uk-UA"/>
        </w:rPr>
        <w:tab/>
      </w:r>
      <w:r>
        <w:rPr>
          <w:rFonts w:ascii="Times New Roman" w:hAnsi="Times New Roman" w:cs="Times New Roman"/>
          <w:bCs/>
          <w:color w:val="000000"/>
          <w:sz w:val="28"/>
          <w:szCs w:val="28"/>
          <w:lang w:eastAsia="uk-UA"/>
        </w:rPr>
        <w:tab/>
      </w:r>
      <w:r>
        <w:rPr>
          <w:rFonts w:ascii="Times New Roman" w:hAnsi="Times New Roman" w:cs="Times New Roman"/>
          <w:bCs/>
          <w:color w:val="000000"/>
          <w:sz w:val="28"/>
          <w:szCs w:val="28"/>
          <w:lang w:eastAsia="uk-UA"/>
        </w:rPr>
        <w:tab/>
        <w:t>____ ___________ 20__ року</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eastAsia="uk-UA"/>
        </w:rPr>
      </w:pPr>
      <w:r>
        <w:rPr>
          <w:rFonts w:ascii="Times New Roman" w:hAnsi="Times New Roman" w:cs="Times New Roman"/>
          <w:bCs/>
          <w:color w:val="000000"/>
          <w:sz w:val="24"/>
          <w:szCs w:val="24"/>
          <w:lang w:eastAsia="uk-UA"/>
        </w:rPr>
        <w:t>М.П.</w:t>
      </w:r>
      <w:r>
        <w:rPr>
          <w:rFonts w:ascii="Times New Roman" w:hAnsi="Times New Roman" w:cs="Times New Roman"/>
          <w:bCs/>
          <w:color w:val="000000"/>
          <w:sz w:val="24"/>
          <w:szCs w:val="24"/>
          <w:lang w:eastAsia="uk-UA"/>
        </w:rPr>
        <w:tab/>
      </w:r>
      <w:r>
        <w:rPr>
          <w:rFonts w:ascii="Times New Roman" w:hAnsi="Times New Roman" w:cs="Times New Roman"/>
          <w:bCs/>
          <w:color w:val="000000"/>
          <w:sz w:val="24"/>
          <w:szCs w:val="24"/>
          <w:lang w:eastAsia="uk-UA"/>
        </w:rPr>
        <w:tab/>
      </w:r>
      <w:r>
        <w:rPr>
          <w:rFonts w:ascii="Times New Roman" w:hAnsi="Times New Roman" w:cs="Times New Roman"/>
          <w:bCs/>
          <w:color w:val="000000"/>
          <w:sz w:val="24"/>
          <w:szCs w:val="24"/>
          <w:lang w:eastAsia="uk-UA"/>
        </w:rPr>
        <w:tab/>
      </w:r>
      <w:r>
        <w:rPr>
          <w:rFonts w:ascii="Times New Roman" w:hAnsi="Times New Roman" w:cs="Times New Roman"/>
          <w:bCs/>
          <w:color w:val="000000"/>
          <w:sz w:val="24"/>
          <w:szCs w:val="24"/>
          <w:lang w:eastAsia="uk-UA"/>
        </w:rPr>
        <w:tab/>
      </w:r>
      <w:r>
        <w:rPr>
          <w:rFonts w:ascii="Times New Roman" w:hAnsi="Times New Roman" w:cs="Times New Roman"/>
          <w:bCs/>
          <w:color w:val="000000"/>
          <w:sz w:val="24"/>
          <w:szCs w:val="24"/>
          <w:lang w:eastAsia="uk-UA"/>
        </w:rPr>
        <w:tab/>
      </w:r>
      <w:r>
        <w:rPr>
          <w:rFonts w:ascii="Times New Roman" w:hAnsi="Times New Roman" w:cs="Times New Roman"/>
          <w:bCs/>
          <w:color w:val="000000"/>
          <w:sz w:val="24"/>
          <w:szCs w:val="24"/>
          <w:lang w:eastAsia="uk-UA"/>
        </w:rPr>
        <w:tab/>
      </w:r>
      <w:r>
        <w:rPr>
          <w:rFonts w:ascii="Times New Roman" w:hAnsi="Times New Roman" w:cs="Times New Roman"/>
          <w:bCs/>
          <w:color w:val="000000"/>
          <w:sz w:val="24"/>
          <w:szCs w:val="24"/>
          <w:lang w:eastAsia="uk-UA"/>
        </w:rPr>
        <w:tab/>
      </w:r>
      <w:r>
        <w:rPr>
          <w:rFonts w:ascii="Times New Roman" w:hAnsi="Times New Roman" w:cs="Times New Roman"/>
          <w:bCs/>
          <w:color w:val="000000"/>
          <w:sz w:val="24"/>
          <w:szCs w:val="24"/>
          <w:lang w:eastAsia="uk-UA"/>
        </w:rPr>
        <w:tab/>
        <w:t>М.П.</w:t>
      </w: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eastAsia="uk-UA"/>
        </w:rPr>
      </w:pP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eastAsia="uk-UA"/>
        </w:rPr>
      </w:pP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eastAsia="uk-UA"/>
        </w:rPr>
      </w:pP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eastAsia="uk-UA"/>
        </w:rPr>
      </w:pPr>
    </w:p>
    <w:p w:rsidR="008657CD" w:rsidRDefault="008657CD" w:rsidP="008657CD">
      <w:pPr>
        <w:widowControl w:val="0"/>
        <w:autoSpaceDE w:val="0"/>
        <w:autoSpaceDN w:val="0"/>
        <w:adjustRightInd w:val="0"/>
        <w:spacing w:after="0" w:line="240" w:lineRule="auto"/>
        <w:ind w:firstLine="567"/>
        <w:jc w:val="both"/>
        <w:rPr>
          <w:rFonts w:ascii="Times New Roman" w:hAnsi="Times New Roman" w:cs="Times New Roman"/>
          <w:b/>
          <w:color w:val="000000"/>
          <w:sz w:val="28"/>
          <w:szCs w:val="28"/>
          <w:lang w:eastAsia="uk-UA"/>
        </w:rPr>
      </w:pPr>
      <w:r>
        <w:rPr>
          <w:rFonts w:ascii="Times New Roman" w:hAnsi="Times New Roman" w:cs="Times New Roman"/>
          <w:b/>
          <w:color w:val="000000"/>
          <w:sz w:val="28"/>
          <w:szCs w:val="28"/>
          <w:lang w:eastAsia="uk-UA"/>
        </w:rPr>
        <w:t>Міський голова</w:t>
      </w:r>
      <w:r>
        <w:rPr>
          <w:rFonts w:ascii="Times New Roman" w:hAnsi="Times New Roman" w:cs="Times New Roman"/>
          <w:b/>
          <w:color w:val="000000"/>
          <w:sz w:val="28"/>
          <w:szCs w:val="28"/>
          <w:lang w:eastAsia="uk-UA"/>
        </w:rPr>
        <w:tab/>
      </w:r>
      <w:r>
        <w:rPr>
          <w:rFonts w:ascii="Times New Roman" w:hAnsi="Times New Roman" w:cs="Times New Roman"/>
          <w:b/>
          <w:color w:val="000000"/>
          <w:sz w:val="28"/>
          <w:szCs w:val="28"/>
          <w:lang w:eastAsia="uk-UA"/>
        </w:rPr>
        <w:tab/>
      </w:r>
      <w:r>
        <w:rPr>
          <w:rFonts w:ascii="Times New Roman" w:hAnsi="Times New Roman" w:cs="Times New Roman"/>
          <w:b/>
          <w:color w:val="000000"/>
          <w:sz w:val="28"/>
          <w:szCs w:val="28"/>
          <w:lang w:eastAsia="uk-UA"/>
        </w:rPr>
        <w:tab/>
      </w:r>
      <w:r>
        <w:rPr>
          <w:rFonts w:ascii="Times New Roman" w:hAnsi="Times New Roman" w:cs="Times New Roman"/>
          <w:b/>
          <w:color w:val="000000"/>
          <w:sz w:val="28"/>
          <w:szCs w:val="28"/>
          <w:lang w:eastAsia="uk-UA"/>
        </w:rPr>
        <w:tab/>
      </w:r>
      <w:r>
        <w:rPr>
          <w:rFonts w:ascii="Times New Roman" w:hAnsi="Times New Roman" w:cs="Times New Roman"/>
          <w:b/>
          <w:color w:val="000000"/>
          <w:sz w:val="28"/>
          <w:szCs w:val="28"/>
          <w:lang w:eastAsia="uk-UA"/>
        </w:rPr>
        <w:tab/>
      </w:r>
      <w:r>
        <w:rPr>
          <w:rFonts w:ascii="Times New Roman" w:hAnsi="Times New Roman" w:cs="Times New Roman"/>
          <w:b/>
          <w:color w:val="000000"/>
          <w:sz w:val="28"/>
          <w:szCs w:val="28"/>
          <w:lang w:eastAsia="uk-UA"/>
        </w:rPr>
        <w:tab/>
      </w:r>
      <w:r>
        <w:rPr>
          <w:rFonts w:ascii="Times New Roman" w:hAnsi="Times New Roman" w:cs="Times New Roman"/>
          <w:b/>
          <w:color w:val="000000"/>
          <w:sz w:val="28"/>
          <w:szCs w:val="28"/>
          <w:lang w:eastAsia="uk-UA"/>
        </w:rPr>
        <w:tab/>
      </w:r>
      <w:r>
        <w:rPr>
          <w:rFonts w:ascii="Times New Roman" w:hAnsi="Times New Roman" w:cs="Times New Roman"/>
          <w:b/>
          <w:color w:val="000000"/>
          <w:sz w:val="28"/>
          <w:szCs w:val="28"/>
          <w:lang w:eastAsia="uk-UA"/>
        </w:rPr>
        <w:tab/>
        <w:t>С.В.</w:t>
      </w:r>
      <w:proofErr w:type="spellStart"/>
      <w:r>
        <w:rPr>
          <w:rFonts w:ascii="Times New Roman" w:hAnsi="Times New Roman" w:cs="Times New Roman"/>
          <w:b/>
          <w:color w:val="000000"/>
          <w:sz w:val="28"/>
          <w:szCs w:val="28"/>
          <w:lang w:eastAsia="uk-UA"/>
        </w:rPr>
        <w:t>Надал</w:t>
      </w:r>
      <w:proofErr w:type="spellEnd"/>
    </w:p>
    <w:p w:rsidR="00B83B6C" w:rsidRPr="008657CD" w:rsidRDefault="00B83B6C" w:rsidP="008657CD">
      <w:pPr>
        <w:rPr>
          <w:szCs w:val="28"/>
        </w:rPr>
      </w:pPr>
    </w:p>
    <w:sectPr w:rsidR="00B83B6C" w:rsidRPr="008657CD" w:rsidSect="004465EB">
      <w:pgSz w:w="11906" w:h="16838"/>
      <w:pgMar w:top="993" w:right="567"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260491"/>
    <w:rsid w:val="00003E6D"/>
    <w:rsid w:val="00025353"/>
    <w:rsid w:val="00046454"/>
    <w:rsid w:val="000D10A5"/>
    <w:rsid w:val="00113F2B"/>
    <w:rsid w:val="00166FC4"/>
    <w:rsid w:val="001C7BC9"/>
    <w:rsid w:val="001F052D"/>
    <w:rsid w:val="001F2767"/>
    <w:rsid w:val="00200B64"/>
    <w:rsid w:val="00260491"/>
    <w:rsid w:val="002A59F5"/>
    <w:rsid w:val="003332CD"/>
    <w:rsid w:val="0038663B"/>
    <w:rsid w:val="00390A17"/>
    <w:rsid w:val="003A3CE6"/>
    <w:rsid w:val="003F0B5D"/>
    <w:rsid w:val="00426809"/>
    <w:rsid w:val="004465EB"/>
    <w:rsid w:val="00452988"/>
    <w:rsid w:val="004A7387"/>
    <w:rsid w:val="005725C2"/>
    <w:rsid w:val="005747BF"/>
    <w:rsid w:val="005D35D2"/>
    <w:rsid w:val="00612DA2"/>
    <w:rsid w:val="00624A3E"/>
    <w:rsid w:val="00665E7E"/>
    <w:rsid w:val="006D1D0D"/>
    <w:rsid w:val="006F39E1"/>
    <w:rsid w:val="006F4E1F"/>
    <w:rsid w:val="007C564C"/>
    <w:rsid w:val="007F07AE"/>
    <w:rsid w:val="007F4E36"/>
    <w:rsid w:val="008657CD"/>
    <w:rsid w:val="008A42E5"/>
    <w:rsid w:val="008E211B"/>
    <w:rsid w:val="008F6A8F"/>
    <w:rsid w:val="00946E65"/>
    <w:rsid w:val="009B4C38"/>
    <w:rsid w:val="00A06F5B"/>
    <w:rsid w:val="00A55A1B"/>
    <w:rsid w:val="00A838A1"/>
    <w:rsid w:val="00AD4410"/>
    <w:rsid w:val="00AE3096"/>
    <w:rsid w:val="00B276D2"/>
    <w:rsid w:val="00B63455"/>
    <w:rsid w:val="00B66134"/>
    <w:rsid w:val="00B83B6C"/>
    <w:rsid w:val="00BF08BA"/>
    <w:rsid w:val="00C23293"/>
    <w:rsid w:val="00C77509"/>
    <w:rsid w:val="00C867F4"/>
    <w:rsid w:val="00C975D1"/>
    <w:rsid w:val="00D462A9"/>
    <w:rsid w:val="00DC14B5"/>
    <w:rsid w:val="00DD5269"/>
    <w:rsid w:val="00E068B3"/>
    <w:rsid w:val="00E55BC3"/>
    <w:rsid w:val="00E86C36"/>
    <w:rsid w:val="00EA6FB4"/>
    <w:rsid w:val="00EB21FD"/>
    <w:rsid w:val="00ED7B9F"/>
    <w:rsid w:val="00EF417C"/>
    <w:rsid w:val="00F16DF2"/>
    <w:rsid w:val="00F571A8"/>
    <w:rsid w:val="00F61CC3"/>
    <w:rsid w:val="00F82904"/>
    <w:rsid w:val="00FD60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7CD"/>
  </w:style>
  <w:style w:type="paragraph" w:styleId="4">
    <w:name w:val="heading 4"/>
    <w:basedOn w:val="a"/>
    <w:link w:val="40"/>
    <w:uiPriority w:val="9"/>
    <w:qFormat/>
    <w:rsid w:val="00390A17"/>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90A17"/>
    <w:rPr>
      <w:rFonts w:ascii="Times New Roman" w:eastAsia="Times New Roman" w:hAnsi="Times New Roman" w:cs="Times New Roman"/>
      <w:b/>
      <w:bCs/>
      <w:sz w:val="24"/>
      <w:szCs w:val="24"/>
      <w:lang w:eastAsia="uk-UA"/>
    </w:rPr>
  </w:style>
  <w:style w:type="character" w:styleId="a3">
    <w:name w:val="Hyperlink"/>
    <w:basedOn w:val="a0"/>
    <w:uiPriority w:val="99"/>
    <w:semiHidden/>
    <w:unhideWhenUsed/>
    <w:rsid w:val="00390A17"/>
    <w:rPr>
      <w:color w:val="0000FF"/>
      <w:u w:val="single"/>
    </w:rPr>
  </w:style>
</w:styles>
</file>

<file path=word/webSettings.xml><?xml version="1.0" encoding="utf-8"?>
<w:webSettings xmlns:r="http://schemas.openxmlformats.org/officeDocument/2006/relationships" xmlns:w="http://schemas.openxmlformats.org/wordprocessingml/2006/main">
  <w:divs>
    <w:div w:id="105346238">
      <w:bodyDiv w:val="1"/>
      <w:marLeft w:val="0"/>
      <w:marRight w:val="0"/>
      <w:marTop w:val="0"/>
      <w:marBottom w:val="0"/>
      <w:divBdr>
        <w:top w:val="none" w:sz="0" w:space="0" w:color="auto"/>
        <w:left w:val="none" w:sz="0" w:space="0" w:color="auto"/>
        <w:bottom w:val="none" w:sz="0" w:space="0" w:color="auto"/>
        <w:right w:val="none" w:sz="0" w:space="0" w:color="auto"/>
      </w:divBdr>
    </w:div>
    <w:div w:id="528685618">
      <w:bodyDiv w:val="1"/>
      <w:marLeft w:val="0"/>
      <w:marRight w:val="0"/>
      <w:marTop w:val="0"/>
      <w:marBottom w:val="0"/>
      <w:divBdr>
        <w:top w:val="none" w:sz="0" w:space="0" w:color="auto"/>
        <w:left w:val="none" w:sz="0" w:space="0" w:color="auto"/>
        <w:bottom w:val="none" w:sz="0" w:space="0" w:color="auto"/>
        <w:right w:val="none" w:sz="0" w:space="0" w:color="auto"/>
      </w:divBdr>
    </w:div>
    <w:div w:id="610278785">
      <w:bodyDiv w:val="1"/>
      <w:marLeft w:val="0"/>
      <w:marRight w:val="0"/>
      <w:marTop w:val="0"/>
      <w:marBottom w:val="0"/>
      <w:divBdr>
        <w:top w:val="none" w:sz="0" w:space="0" w:color="auto"/>
        <w:left w:val="none" w:sz="0" w:space="0" w:color="auto"/>
        <w:bottom w:val="none" w:sz="0" w:space="0" w:color="auto"/>
        <w:right w:val="none" w:sz="0" w:space="0" w:color="auto"/>
      </w:divBdr>
      <w:divsChild>
        <w:div w:id="901018474">
          <w:marLeft w:val="0"/>
          <w:marRight w:val="0"/>
          <w:marTop w:val="0"/>
          <w:marBottom w:val="0"/>
          <w:divBdr>
            <w:top w:val="none" w:sz="0" w:space="0" w:color="auto"/>
            <w:left w:val="none" w:sz="0" w:space="0" w:color="auto"/>
            <w:bottom w:val="none" w:sz="0" w:space="0" w:color="auto"/>
            <w:right w:val="none" w:sz="0" w:space="0" w:color="auto"/>
          </w:divBdr>
        </w:div>
        <w:div w:id="1411659751">
          <w:marLeft w:val="0"/>
          <w:marRight w:val="0"/>
          <w:marTop w:val="0"/>
          <w:marBottom w:val="0"/>
          <w:divBdr>
            <w:top w:val="none" w:sz="0" w:space="0" w:color="auto"/>
            <w:left w:val="none" w:sz="0" w:space="0" w:color="auto"/>
            <w:bottom w:val="none" w:sz="0" w:space="0" w:color="auto"/>
            <w:right w:val="none" w:sz="0" w:space="0" w:color="auto"/>
          </w:divBdr>
        </w:div>
        <w:div w:id="816382395">
          <w:marLeft w:val="0"/>
          <w:marRight w:val="0"/>
          <w:marTop w:val="0"/>
          <w:marBottom w:val="0"/>
          <w:divBdr>
            <w:top w:val="none" w:sz="0" w:space="0" w:color="auto"/>
            <w:left w:val="none" w:sz="0" w:space="0" w:color="auto"/>
            <w:bottom w:val="none" w:sz="0" w:space="0" w:color="auto"/>
            <w:right w:val="none" w:sz="0" w:space="0" w:color="auto"/>
          </w:divBdr>
        </w:div>
        <w:div w:id="1514109333">
          <w:marLeft w:val="0"/>
          <w:marRight w:val="0"/>
          <w:marTop w:val="0"/>
          <w:marBottom w:val="0"/>
          <w:divBdr>
            <w:top w:val="none" w:sz="0" w:space="0" w:color="auto"/>
            <w:left w:val="none" w:sz="0" w:space="0" w:color="auto"/>
            <w:bottom w:val="none" w:sz="0" w:space="0" w:color="auto"/>
            <w:right w:val="none" w:sz="0" w:space="0" w:color="auto"/>
          </w:divBdr>
        </w:div>
        <w:div w:id="135268884">
          <w:marLeft w:val="0"/>
          <w:marRight w:val="0"/>
          <w:marTop w:val="0"/>
          <w:marBottom w:val="0"/>
          <w:divBdr>
            <w:top w:val="none" w:sz="0" w:space="0" w:color="auto"/>
            <w:left w:val="none" w:sz="0" w:space="0" w:color="auto"/>
            <w:bottom w:val="none" w:sz="0" w:space="0" w:color="auto"/>
            <w:right w:val="none" w:sz="0" w:space="0" w:color="auto"/>
          </w:divBdr>
        </w:div>
      </w:divsChild>
    </w:div>
    <w:div w:id="998116038">
      <w:bodyDiv w:val="1"/>
      <w:marLeft w:val="0"/>
      <w:marRight w:val="0"/>
      <w:marTop w:val="0"/>
      <w:marBottom w:val="0"/>
      <w:divBdr>
        <w:top w:val="none" w:sz="0" w:space="0" w:color="auto"/>
        <w:left w:val="none" w:sz="0" w:space="0" w:color="auto"/>
        <w:bottom w:val="none" w:sz="0" w:space="0" w:color="auto"/>
        <w:right w:val="none" w:sz="0" w:space="0" w:color="auto"/>
      </w:divBdr>
    </w:div>
    <w:div w:id="1163273542">
      <w:bodyDiv w:val="1"/>
      <w:marLeft w:val="0"/>
      <w:marRight w:val="0"/>
      <w:marTop w:val="0"/>
      <w:marBottom w:val="0"/>
      <w:divBdr>
        <w:top w:val="none" w:sz="0" w:space="0" w:color="auto"/>
        <w:left w:val="none" w:sz="0" w:space="0" w:color="auto"/>
        <w:bottom w:val="none" w:sz="0" w:space="0" w:color="auto"/>
        <w:right w:val="none" w:sz="0" w:space="0" w:color="auto"/>
      </w:divBdr>
      <w:divsChild>
        <w:div w:id="1660620973">
          <w:marLeft w:val="0"/>
          <w:marRight w:val="0"/>
          <w:marTop w:val="0"/>
          <w:marBottom w:val="0"/>
          <w:divBdr>
            <w:top w:val="none" w:sz="0" w:space="0" w:color="auto"/>
            <w:left w:val="none" w:sz="0" w:space="0" w:color="auto"/>
            <w:bottom w:val="none" w:sz="0" w:space="0" w:color="auto"/>
            <w:right w:val="none" w:sz="0" w:space="0" w:color="auto"/>
          </w:divBdr>
        </w:div>
        <w:div w:id="1222982325">
          <w:marLeft w:val="0"/>
          <w:marRight w:val="0"/>
          <w:marTop w:val="0"/>
          <w:marBottom w:val="0"/>
          <w:divBdr>
            <w:top w:val="none" w:sz="0" w:space="0" w:color="auto"/>
            <w:left w:val="none" w:sz="0" w:space="0" w:color="auto"/>
            <w:bottom w:val="none" w:sz="0" w:space="0" w:color="auto"/>
            <w:right w:val="none" w:sz="0" w:space="0" w:color="auto"/>
          </w:divBdr>
        </w:div>
      </w:divsChild>
    </w:div>
    <w:div w:id="1246649009">
      <w:bodyDiv w:val="1"/>
      <w:marLeft w:val="0"/>
      <w:marRight w:val="0"/>
      <w:marTop w:val="0"/>
      <w:marBottom w:val="0"/>
      <w:divBdr>
        <w:top w:val="none" w:sz="0" w:space="0" w:color="auto"/>
        <w:left w:val="none" w:sz="0" w:space="0" w:color="auto"/>
        <w:bottom w:val="none" w:sz="0" w:space="0" w:color="auto"/>
        <w:right w:val="none" w:sz="0" w:space="0" w:color="auto"/>
      </w:divBdr>
    </w:div>
    <w:div w:id="1555310849">
      <w:bodyDiv w:val="1"/>
      <w:marLeft w:val="0"/>
      <w:marRight w:val="0"/>
      <w:marTop w:val="0"/>
      <w:marBottom w:val="0"/>
      <w:divBdr>
        <w:top w:val="none" w:sz="0" w:space="0" w:color="auto"/>
        <w:left w:val="none" w:sz="0" w:space="0" w:color="auto"/>
        <w:bottom w:val="none" w:sz="0" w:space="0" w:color="auto"/>
        <w:right w:val="none" w:sz="0" w:space="0" w:color="auto"/>
      </w:divBdr>
      <w:divsChild>
        <w:div w:id="2135633583">
          <w:marLeft w:val="0"/>
          <w:marRight w:val="0"/>
          <w:marTop w:val="0"/>
          <w:marBottom w:val="0"/>
          <w:divBdr>
            <w:top w:val="none" w:sz="0" w:space="0" w:color="auto"/>
            <w:left w:val="none" w:sz="0" w:space="0" w:color="auto"/>
            <w:bottom w:val="none" w:sz="0" w:space="0" w:color="auto"/>
            <w:right w:val="none" w:sz="0" w:space="0" w:color="auto"/>
          </w:divBdr>
        </w:div>
        <w:div w:id="95561415">
          <w:marLeft w:val="0"/>
          <w:marRight w:val="0"/>
          <w:marTop w:val="0"/>
          <w:marBottom w:val="0"/>
          <w:divBdr>
            <w:top w:val="none" w:sz="0" w:space="0" w:color="auto"/>
            <w:left w:val="none" w:sz="0" w:space="0" w:color="auto"/>
            <w:bottom w:val="none" w:sz="0" w:space="0" w:color="auto"/>
            <w:right w:val="none" w:sz="0" w:space="0" w:color="auto"/>
          </w:divBdr>
        </w:div>
        <w:div w:id="793714549">
          <w:marLeft w:val="0"/>
          <w:marRight w:val="0"/>
          <w:marTop w:val="0"/>
          <w:marBottom w:val="0"/>
          <w:divBdr>
            <w:top w:val="none" w:sz="0" w:space="0" w:color="auto"/>
            <w:left w:val="none" w:sz="0" w:space="0" w:color="auto"/>
            <w:bottom w:val="none" w:sz="0" w:space="0" w:color="auto"/>
            <w:right w:val="none" w:sz="0" w:space="0" w:color="auto"/>
          </w:divBdr>
        </w:div>
        <w:div w:id="1368482175">
          <w:marLeft w:val="0"/>
          <w:marRight w:val="0"/>
          <w:marTop w:val="0"/>
          <w:marBottom w:val="0"/>
          <w:divBdr>
            <w:top w:val="none" w:sz="0" w:space="0" w:color="auto"/>
            <w:left w:val="none" w:sz="0" w:space="0" w:color="auto"/>
            <w:bottom w:val="none" w:sz="0" w:space="0" w:color="auto"/>
            <w:right w:val="none" w:sz="0" w:space="0" w:color="auto"/>
          </w:divBdr>
        </w:div>
        <w:div w:id="1614558488">
          <w:marLeft w:val="0"/>
          <w:marRight w:val="0"/>
          <w:marTop w:val="0"/>
          <w:marBottom w:val="0"/>
          <w:divBdr>
            <w:top w:val="none" w:sz="0" w:space="0" w:color="auto"/>
            <w:left w:val="none" w:sz="0" w:space="0" w:color="auto"/>
            <w:bottom w:val="none" w:sz="0" w:space="0" w:color="auto"/>
            <w:right w:val="none" w:sz="0" w:space="0" w:color="auto"/>
          </w:divBdr>
        </w:div>
        <w:div w:id="192067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0A0DE-84D0-4E79-AF0D-03E5B837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5614</Words>
  <Characters>32005</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Romanjuk</dc:creator>
  <cp:lastModifiedBy>d03-Hariv</cp:lastModifiedBy>
  <cp:revision>1</cp:revision>
  <dcterms:created xsi:type="dcterms:W3CDTF">2018-10-11T08:11:00Z</dcterms:created>
  <dcterms:modified xsi:type="dcterms:W3CDTF">2018-10-11T08:11:00Z</dcterms:modified>
</cp:coreProperties>
</file>