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B7" w:rsidRDefault="00DB2FB7" w:rsidP="00DB2FB7">
      <w:pPr>
        <w:ind w:firstLine="5670"/>
        <w:rPr>
          <w:lang w:val="uk-UA"/>
        </w:rPr>
      </w:pPr>
      <w:r w:rsidRPr="009C575B">
        <w:rPr>
          <w:lang w:val="uk-UA"/>
        </w:rPr>
        <w:t xml:space="preserve">Додаток </w:t>
      </w:r>
    </w:p>
    <w:p w:rsidR="00DB2FB7" w:rsidRDefault="00DB2FB7" w:rsidP="00DB2FB7">
      <w:pPr>
        <w:ind w:firstLine="5670"/>
        <w:rPr>
          <w:lang w:val="uk-UA"/>
        </w:rPr>
      </w:pPr>
      <w:r w:rsidRPr="009C575B">
        <w:rPr>
          <w:lang w:val="uk-UA"/>
        </w:rPr>
        <w:t>до рішення виконавчого комітету</w:t>
      </w:r>
    </w:p>
    <w:p w:rsidR="00DB2FB7" w:rsidRDefault="00DB2FB7" w:rsidP="00DB2FB7">
      <w:pPr>
        <w:ind w:firstLine="5670"/>
        <w:rPr>
          <w:lang w:val="uk-UA"/>
        </w:rPr>
      </w:pPr>
      <w:r>
        <w:rPr>
          <w:lang w:val="uk-UA"/>
        </w:rPr>
        <w:t>від 10.10.</w:t>
      </w:r>
      <w:r w:rsidRPr="009C575B">
        <w:rPr>
          <w:lang w:val="uk-UA"/>
        </w:rPr>
        <w:t xml:space="preserve"> 2018р.</w:t>
      </w:r>
      <w:r>
        <w:rPr>
          <w:lang w:val="uk-UA"/>
        </w:rPr>
        <w:t xml:space="preserve"> №769</w:t>
      </w:r>
    </w:p>
    <w:p w:rsidR="00DB2FB7" w:rsidRDefault="00DB2FB7" w:rsidP="00DB2FB7">
      <w:pPr>
        <w:ind w:firstLine="5670"/>
        <w:rPr>
          <w:lang w:val="uk-UA"/>
        </w:rPr>
      </w:pPr>
    </w:p>
    <w:p w:rsidR="00DB2FB7" w:rsidRDefault="00DB2FB7" w:rsidP="00DB2FB7">
      <w:pPr>
        <w:ind w:firstLine="5670"/>
        <w:rPr>
          <w:lang w:val="uk-UA"/>
        </w:rPr>
      </w:pPr>
    </w:p>
    <w:p w:rsidR="00DB2FB7" w:rsidRDefault="00DB2FB7" w:rsidP="00DB2FB7">
      <w:pPr>
        <w:ind w:firstLine="5670"/>
        <w:rPr>
          <w:lang w:val="uk-UA"/>
        </w:rPr>
      </w:pPr>
    </w:p>
    <w:p w:rsidR="00DB2FB7" w:rsidRPr="00A74B24" w:rsidRDefault="00DB2FB7" w:rsidP="00DB2FB7">
      <w:pPr>
        <w:widowControl w:val="0"/>
        <w:suppressAutoHyphens/>
        <w:jc w:val="center"/>
        <w:rPr>
          <w:b/>
          <w:lang w:val="uk-UA"/>
        </w:rPr>
      </w:pPr>
      <w:r w:rsidRPr="00A74B24">
        <w:rPr>
          <w:b/>
          <w:lang w:val="uk-UA"/>
        </w:rPr>
        <w:t>ЗВІТ</w:t>
      </w:r>
    </w:p>
    <w:p w:rsidR="00DB2FB7" w:rsidRPr="00A74B24" w:rsidRDefault="00DB2FB7" w:rsidP="00DB2FB7">
      <w:pPr>
        <w:widowControl w:val="0"/>
        <w:suppressAutoHyphens/>
        <w:jc w:val="center"/>
        <w:rPr>
          <w:b/>
          <w:lang w:val="uk-UA"/>
        </w:rPr>
      </w:pPr>
      <w:r w:rsidRPr="00A74B24">
        <w:rPr>
          <w:b/>
          <w:lang w:val="uk-UA"/>
        </w:rPr>
        <w:t>про роботу управління правового забезпечення Тернопільської міської ради за 2017-2018 роки</w:t>
      </w:r>
    </w:p>
    <w:p w:rsidR="00DB2FB7" w:rsidRPr="00A74B24" w:rsidRDefault="00DB2FB7" w:rsidP="00DB2FB7">
      <w:pPr>
        <w:widowControl w:val="0"/>
        <w:suppressAutoHyphens/>
        <w:jc w:val="center"/>
        <w:rPr>
          <w:lang w:val="uk-UA"/>
        </w:rPr>
      </w:pPr>
    </w:p>
    <w:p w:rsidR="00DB2FB7" w:rsidRPr="00795F93" w:rsidRDefault="00DB2FB7" w:rsidP="00DB2FB7">
      <w:pPr>
        <w:widowControl w:val="0"/>
        <w:suppressAutoHyphens/>
        <w:ind w:firstLine="360"/>
        <w:jc w:val="both"/>
        <w:rPr>
          <w:lang w:val="uk-UA"/>
        </w:rPr>
      </w:pPr>
      <w:r w:rsidRPr="00795F93">
        <w:rPr>
          <w:lang w:val="uk-UA"/>
        </w:rPr>
        <w:t>Пріоритетними завданнями та функціями управління є:</w:t>
      </w:r>
    </w:p>
    <w:p w:rsidR="00DB2FB7" w:rsidRPr="00795F93" w:rsidRDefault="00DB2FB7" w:rsidP="00DB2FB7">
      <w:pPr>
        <w:widowControl w:val="0"/>
        <w:numPr>
          <w:ilvl w:val="0"/>
          <w:numId w:val="1"/>
        </w:numPr>
        <w:tabs>
          <w:tab w:val="left" w:pos="1800"/>
        </w:tabs>
        <w:suppressAutoHyphens/>
        <w:spacing w:after="0" w:line="240" w:lineRule="auto"/>
        <w:ind w:left="0" w:firstLine="360"/>
        <w:jc w:val="both"/>
        <w:rPr>
          <w:lang w:val="uk-UA"/>
        </w:rPr>
      </w:pPr>
      <w:r w:rsidRPr="00795F93">
        <w:rPr>
          <w:lang w:val="uk-UA"/>
        </w:rPr>
        <w:t>Захист законних інтересів міської ради та її виконавчого комітету.</w:t>
      </w:r>
    </w:p>
    <w:p w:rsidR="00DB2FB7" w:rsidRPr="00795F93" w:rsidRDefault="00DB2FB7" w:rsidP="00DB2FB7">
      <w:pPr>
        <w:widowControl w:val="0"/>
        <w:numPr>
          <w:ilvl w:val="0"/>
          <w:numId w:val="1"/>
        </w:numPr>
        <w:tabs>
          <w:tab w:val="left" w:pos="1800"/>
        </w:tabs>
        <w:suppressAutoHyphens/>
        <w:spacing w:after="0" w:line="240" w:lineRule="auto"/>
        <w:ind w:left="0" w:firstLine="360"/>
        <w:jc w:val="both"/>
        <w:rPr>
          <w:lang w:val="uk-UA"/>
        </w:rPr>
      </w:pPr>
      <w:r w:rsidRPr="00795F93">
        <w:rPr>
          <w:lang w:val="uk-UA"/>
        </w:rPr>
        <w:t>Участь у підготовці проектів нормативних актів, що приймаються радою, її виконавчим комітетом, міським головою.</w:t>
      </w:r>
    </w:p>
    <w:p w:rsidR="00DB2FB7" w:rsidRPr="00795F93" w:rsidRDefault="00DB2FB7" w:rsidP="00DB2FB7">
      <w:pPr>
        <w:widowControl w:val="0"/>
        <w:numPr>
          <w:ilvl w:val="0"/>
          <w:numId w:val="1"/>
        </w:numPr>
        <w:tabs>
          <w:tab w:val="left" w:pos="1800"/>
        </w:tabs>
        <w:suppressAutoHyphens/>
        <w:spacing w:after="0" w:line="240" w:lineRule="auto"/>
        <w:ind w:left="0" w:firstLine="360"/>
        <w:jc w:val="both"/>
        <w:rPr>
          <w:lang w:val="uk-UA"/>
        </w:rPr>
      </w:pPr>
      <w:r w:rsidRPr="00795F93">
        <w:rPr>
          <w:lang w:val="uk-UA"/>
        </w:rPr>
        <w:t>Перевірка на відповідність чинному законодавству актів, що приймаються міською радою, її виконавчим комітетом, міським головою.</w:t>
      </w:r>
    </w:p>
    <w:p w:rsidR="00DB2FB7" w:rsidRPr="00795F93" w:rsidRDefault="00DB2FB7" w:rsidP="00DB2FB7">
      <w:pPr>
        <w:widowControl w:val="0"/>
        <w:numPr>
          <w:ilvl w:val="0"/>
          <w:numId w:val="1"/>
        </w:numPr>
        <w:tabs>
          <w:tab w:val="left" w:pos="1800"/>
        </w:tabs>
        <w:suppressAutoHyphens/>
        <w:spacing w:after="0" w:line="240" w:lineRule="auto"/>
        <w:ind w:left="0" w:firstLine="360"/>
        <w:jc w:val="both"/>
        <w:rPr>
          <w:lang w:val="uk-UA"/>
        </w:rPr>
      </w:pPr>
      <w:r w:rsidRPr="00795F93">
        <w:rPr>
          <w:lang w:val="uk-UA"/>
        </w:rPr>
        <w:t>Представлення у встановленому законодавством порядку інтересів ради, її виконавчих органів в судах та інших органах під час розгляду правових питань та спорів.</w:t>
      </w:r>
    </w:p>
    <w:p w:rsidR="00DB2FB7" w:rsidRPr="00795F93" w:rsidRDefault="00DB2FB7" w:rsidP="00DB2FB7">
      <w:pPr>
        <w:widowControl w:val="0"/>
        <w:numPr>
          <w:ilvl w:val="0"/>
          <w:numId w:val="1"/>
        </w:numPr>
        <w:tabs>
          <w:tab w:val="left" w:pos="1800"/>
        </w:tabs>
        <w:suppressAutoHyphens/>
        <w:spacing w:after="0" w:line="240" w:lineRule="auto"/>
        <w:ind w:left="0" w:firstLine="360"/>
        <w:jc w:val="both"/>
        <w:rPr>
          <w:lang w:val="uk-UA"/>
        </w:rPr>
      </w:pPr>
      <w:r w:rsidRPr="00795F93">
        <w:rPr>
          <w:lang w:val="uk-UA"/>
        </w:rPr>
        <w:t>Розгляд звернень фізичних та юридичних осіб, проведення прийомів громадян.</w:t>
      </w:r>
    </w:p>
    <w:p w:rsidR="00DB2FB7" w:rsidRPr="00795F93" w:rsidRDefault="00DB2FB7" w:rsidP="00DB2FB7">
      <w:pPr>
        <w:widowControl w:val="0"/>
        <w:numPr>
          <w:ilvl w:val="0"/>
          <w:numId w:val="1"/>
        </w:numPr>
        <w:tabs>
          <w:tab w:val="left" w:pos="1800"/>
        </w:tabs>
        <w:suppressAutoHyphens/>
        <w:spacing w:after="0" w:line="240" w:lineRule="auto"/>
        <w:ind w:left="0" w:firstLine="360"/>
        <w:jc w:val="both"/>
        <w:rPr>
          <w:lang w:val="uk-UA"/>
        </w:rPr>
      </w:pPr>
      <w:r w:rsidRPr="00795F93">
        <w:rPr>
          <w:lang w:val="uk-UA"/>
        </w:rPr>
        <w:t>Надання правової допомоги структурним підрозділам міської ради, комунальним підприємствам, щодо здійснення ними повноважень.</w:t>
      </w:r>
    </w:p>
    <w:p w:rsidR="00DB2FB7" w:rsidRPr="00795F93" w:rsidRDefault="00DB2FB7" w:rsidP="00DB2FB7">
      <w:pPr>
        <w:widowControl w:val="0"/>
        <w:numPr>
          <w:ilvl w:val="0"/>
          <w:numId w:val="1"/>
        </w:numPr>
        <w:tabs>
          <w:tab w:val="left" w:pos="1800"/>
        </w:tabs>
        <w:suppressAutoHyphens/>
        <w:spacing w:after="0" w:line="240" w:lineRule="auto"/>
        <w:ind w:left="0" w:firstLine="360"/>
        <w:jc w:val="both"/>
        <w:rPr>
          <w:lang w:val="uk-UA"/>
        </w:rPr>
      </w:pPr>
      <w:r w:rsidRPr="00795F93">
        <w:rPr>
          <w:lang w:val="uk-UA"/>
        </w:rPr>
        <w:t>Надання правової допомоги громадянам</w:t>
      </w:r>
    </w:p>
    <w:p w:rsidR="00DB2FB7" w:rsidRDefault="00DB2FB7" w:rsidP="00DB2FB7">
      <w:pPr>
        <w:widowControl w:val="0"/>
        <w:suppressAutoHyphens/>
        <w:ind w:firstLine="360"/>
        <w:jc w:val="both"/>
        <w:rPr>
          <w:lang w:val="uk-UA"/>
        </w:rPr>
      </w:pPr>
      <w:r w:rsidRPr="00795F93">
        <w:rPr>
          <w:lang w:val="uk-UA"/>
        </w:rPr>
        <w:t>Управління правового забезпечення міської ради являється виконавчим органом ради і відповідно  здійснює свою діяльність на підставі положення, яке затверджене міською радою.</w:t>
      </w:r>
    </w:p>
    <w:p w:rsidR="00DB2FB7" w:rsidRPr="00795F93" w:rsidRDefault="00DB2FB7" w:rsidP="00DB2FB7">
      <w:pPr>
        <w:widowControl w:val="0"/>
        <w:suppressAutoHyphens/>
        <w:ind w:firstLine="360"/>
        <w:jc w:val="both"/>
        <w:rPr>
          <w:lang w:val="uk-UA"/>
        </w:rPr>
      </w:pPr>
    </w:p>
    <w:p w:rsidR="00DB2FB7" w:rsidRDefault="00DB2FB7" w:rsidP="00DB2FB7">
      <w:pPr>
        <w:widowControl w:val="0"/>
        <w:suppressAutoHyphens/>
        <w:ind w:firstLine="360"/>
        <w:jc w:val="both"/>
        <w:rPr>
          <w:lang w:val="uk-UA"/>
        </w:rPr>
      </w:pPr>
      <w:r w:rsidRPr="00795F93">
        <w:rPr>
          <w:lang w:val="uk-UA"/>
        </w:rPr>
        <w:t>Управлінням правового забезпечення проводиться перевірка на відповідність чинному законодавству актів, що приймаються радою, виконавчим комітетом та міським головою, за звітний період в цифрах це має наступний вигляд: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2378"/>
        <w:gridCol w:w="2398"/>
        <w:gridCol w:w="2375"/>
      </w:tblGrid>
      <w:tr w:rsidR="00DB2FB7" w:rsidTr="007C743A">
        <w:tc>
          <w:tcPr>
            <w:tcW w:w="2355" w:type="dxa"/>
            <w:shd w:val="clear" w:color="auto" w:fill="auto"/>
          </w:tcPr>
          <w:p w:rsidR="00DB2FB7" w:rsidRPr="00C9703C" w:rsidRDefault="00DB2FB7" w:rsidP="007C743A">
            <w:pPr>
              <w:widowControl w:val="0"/>
              <w:suppressAutoHyphens/>
              <w:jc w:val="both"/>
              <w:rPr>
                <w:lang w:val="uk-UA"/>
              </w:rPr>
            </w:pPr>
            <w:r w:rsidRPr="00C9703C">
              <w:rPr>
                <w:lang w:val="uk-UA"/>
              </w:rPr>
              <w:t>Проектів рішень міської ради опрацьовано та прийнято понад</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t>За 2017рік - 1875</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t>За 9міс.2018р. - 1050</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t>За 9 місяців 2017р. - 598</w:t>
            </w:r>
          </w:p>
        </w:tc>
      </w:tr>
      <w:tr w:rsidR="00DB2FB7" w:rsidTr="007C743A">
        <w:tc>
          <w:tcPr>
            <w:tcW w:w="2355" w:type="dxa"/>
            <w:shd w:val="clear" w:color="auto" w:fill="auto"/>
          </w:tcPr>
          <w:p w:rsidR="00DB2FB7" w:rsidRPr="00C9703C" w:rsidRDefault="00DB2FB7" w:rsidP="007C743A">
            <w:pPr>
              <w:widowControl w:val="0"/>
              <w:suppressAutoHyphens/>
              <w:jc w:val="both"/>
              <w:rPr>
                <w:lang w:val="uk-UA"/>
              </w:rPr>
            </w:pPr>
            <w:r w:rsidRPr="00C9703C">
              <w:rPr>
                <w:lang w:val="uk-UA"/>
              </w:rPr>
              <w:t>Проектів рішень виконавчого комітету міської ради опрацьовано та прийнято понад</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t>За 2017рік - 1028</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t>За9 міс. 2018р. - 733</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t>За 9 місяців 2017р. - 713</w:t>
            </w:r>
          </w:p>
        </w:tc>
      </w:tr>
      <w:tr w:rsidR="00DB2FB7" w:rsidTr="007C743A">
        <w:tc>
          <w:tcPr>
            <w:tcW w:w="2355" w:type="dxa"/>
            <w:shd w:val="clear" w:color="auto" w:fill="auto"/>
          </w:tcPr>
          <w:p w:rsidR="00DB2FB7" w:rsidRPr="00C9703C" w:rsidRDefault="00DB2FB7" w:rsidP="007C743A">
            <w:pPr>
              <w:widowControl w:val="0"/>
              <w:suppressAutoHyphens/>
              <w:jc w:val="both"/>
              <w:rPr>
                <w:lang w:val="uk-UA"/>
              </w:rPr>
            </w:pPr>
            <w:r w:rsidRPr="00C9703C">
              <w:rPr>
                <w:lang w:val="uk-UA"/>
              </w:rPr>
              <w:t xml:space="preserve">Проектів розпоряджень міського голови опрацьовано та </w:t>
            </w:r>
            <w:r w:rsidRPr="00C9703C">
              <w:rPr>
                <w:lang w:val="uk-UA"/>
              </w:rPr>
              <w:lastRenderedPageBreak/>
              <w:t>прийнято понад</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lastRenderedPageBreak/>
              <w:t>За 2017рік - 315</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t>За 9 міс. 2018р. - 203</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t>За 9 місяців 2017р. - 240</w:t>
            </w:r>
          </w:p>
        </w:tc>
      </w:tr>
    </w:tbl>
    <w:p w:rsidR="00DB2FB7" w:rsidRPr="00795F93" w:rsidRDefault="00DB2FB7" w:rsidP="00DB2FB7">
      <w:pPr>
        <w:widowControl w:val="0"/>
        <w:suppressAutoHyphens/>
        <w:ind w:firstLine="360"/>
        <w:jc w:val="both"/>
        <w:rPr>
          <w:lang w:val="uk-UA"/>
        </w:rPr>
      </w:pPr>
    </w:p>
    <w:p w:rsidR="00DB2FB7" w:rsidRDefault="00DB2FB7" w:rsidP="00DB2FB7">
      <w:pPr>
        <w:widowControl w:val="0"/>
        <w:suppressAutoHyphens/>
        <w:ind w:firstLine="360"/>
        <w:jc w:val="both"/>
        <w:rPr>
          <w:lang w:val="uk-UA"/>
        </w:rPr>
      </w:pPr>
      <w:r w:rsidRPr="00795F93">
        <w:rPr>
          <w:lang w:val="uk-UA"/>
        </w:rPr>
        <w:t>Управлінням правового забезпечення розглянуто понад 22</w:t>
      </w:r>
      <w:r>
        <w:rPr>
          <w:lang w:val="uk-UA"/>
        </w:rPr>
        <w:t>62</w:t>
      </w:r>
      <w:r w:rsidRPr="00795F93">
        <w:rPr>
          <w:lang w:val="uk-UA"/>
        </w:rPr>
        <w:t xml:space="preserve">  різного роду звернень, що надходять від фізичних та юридичних осіб (</w:t>
      </w:r>
      <w:r>
        <w:rPr>
          <w:lang w:val="uk-UA"/>
        </w:rPr>
        <w:t>9 міс.2017р.</w:t>
      </w:r>
      <w:r w:rsidRPr="00795F93">
        <w:rPr>
          <w:lang w:val="uk-UA"/>
        </w:rPr>
        <w:t xml:space="preserve"> - </w:t>
      </w:r>
      <w:r>
        <w:rPr>
          <w:lang w:val="uk-UA"/>
        </w:rPr>
        <w:t>1534</w:t>
      </w:r>
      <w:r w:rsidRPr="00795F93">
        <w:rPr>
          <w:lang w:val="uk-UA"/>
        </w:rPr>
        <w:t>) з них: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377"/>
        <w:gridCol w:w="2397"/>
        <w:gridCol w:w="2374"/>
      </w:tblGrid>
      <w:tr w:rsidR="00DB2FB7" w:rsidTr="007C743A">
        <w:tc>
          <w:tcPr>
            <w:tcW w:w="2355" w:type="dxa"/>
            <w:shd w:val="clear" w:color="auto" w:fill="auto"/>
          </w:tcPr>
          <w:p w:rsidR="00DB2FB7" w:rsidRPr="00C9703C" w:rsidRDefault="00DB2FB7" w:rsidP="007C743A">
            <w:pPr>
              <w:widowControl w:val="0"/>
              <w:suppressAutoHyphens/>
              <w:jc w:val="both"/>
              <w:rPr>
                <w:lang w:val="uk-UA"/>
              </w:rPr>
            </w:pPr>
            <w:r w:rsidRPr="00C9703C">
              <w:rPr>
                <w:lang w:val="uk-UA"/>
              </w:rPr>
              <w:t>Звернень фізичних та юридичних осіб</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t>За 2017рік - 1024</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t>За 9.міс 2018р. - 830</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t>За 9 місяців 2017р. - 576</w:t>
            </w:r>
          </w:p>
        </w:tc>
      </w:tr>
      <w:tr w:rsidR="00DB2FB7" w:rsidTr="007C743A">
        <w:tc>
          <w:tcPr>
            <w:tcW w:w="2355" w:type="dxa"/>
            <w:shd w:val="clear" w:color="auto" w:fill="auto"/>
          </w:tcPr>
          <w:p w:rsidR="00DB2FB7" w:rsidRPr="00C9703C" w:rsidRDefault="00DB2FB7" w:rsidP="007C743A">
            <w:pPr>
              <w:widowControl w:val="0"/>
              <w:suppressAutoHyphens/>
              <w:jc w:val="both"/>
              <w:rPr>
                <w:lang w:val="uk-UA"/>
              </w:rPr>
            </w:pPr>
            <w:r w:rsidRPr="00C9703C">
              <w:rPr>
                <w:lang w:val="uk-UA"/>
              </w:rPr>
              <w:t>процесуальних документів (ухвали, рішення та постанови судових інстанцій, виконавчі документи, доручення та інше)</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t>За 2017рік - 1275</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t>За 9міс.2018р. - 1432</w:t>
            </w:r>
          </w:p>
        </w:tc>
        <w:tc>
          <w:tcPr>
            <w:tcW w:w="2464" w:type="dxa"/>
            <w:shd w:val="clear" w:color="auto" w:fill="auto"/>
          </w:tcPr>
          <w:p w:rsidR="00DB2FB7" w:rsidRPr="00C9703C" w:rsidRDefault="00DB2FB7" w:rsidP="007C743A">
            <w:pPr>
              <w:widowControl w:val="0"/>
              <w:suppressAutoHyphens/>
              <w:jc w:val="both"/>
              <w:rPr>
                <w:lang w:val="uk-UA"/>
              </w:rPr>
            </w:pPr>
            <w:r w:rsidRPr="00C9703C">
              <w:rPr>
                <w:lang w:val="uk-UA"/>
              </w:rPr>
              <w:t>За 9 місяців 2017р. - 903</w:t>
            </w:r>
          </w:p>
        </w:tc>
      </w:tr>
    </w:tbl>
    <w:p w:rsidR="00DB2FB7" w:rsidRPr="00795F93" w:rsidRDefault="00DB2FB7" w:rsidP="00DB2FB7">
      <w:pPr>
        <w:widowControl w:val="0"/>
        <w:suppressAutoHyphens/>
        <w:ind w:firstLine="720"/>
        <w:jc w:val="both"/>
        <w:rPr>
          <w:lang w:val="uk-UA"/>
        </w:rPr>
      </w:pPr>
      <w:r w:rsidRPr="00795F93">
        <w:rPr>
          <w:lang w:val="uk-UA"/>
        </w:rPr>
        <w:t xml:space="preserve">За звітний період управлінням розглянуто близько </w:t>
      </w:r>
      <w:r>
        <w:rPr>
          <w:lang w:val="uk-UA"/>
        </w:rPr>
        <w:t>350</w:t>
      </w:r>
      <w:r w:rsidRPr="00795F93">
        <w:rPr>
          <w:lang w:val="uk-UA"/>
        </w:rPr>
        <w:t xml:space="preserve"> інформаційних запитів (</w:t>
      </w:r>
      <w:r>
        <w:rPr>
          <w:lang w:val="uk-UA"/>
        </w:rPr>
        <w:t xml:space="preserve">9 міс. </w:t>
      </w:r>
      <w:r w:rsidRPr="00795F93">
        <w:rPr>
          <w:lang w:val="uk-UA"/>
        </w:rPr>
        <w:t>201</w:t>
      </w:r>
      <w:r>
        <w:rPr>
          <w:lang w:val="uk-UA"/>
        </w:rPr>
        <w:t>7</w:t>
      </w:r>
      <w:r w:rsidRPr="00795F93">
        <w:rPr>
          <w:lang w:val="uk-UA"/>
        </w:rPr>
        <w:t xml:space="preserve">р. – </w:t>
      </w:r>
      <w:r>
        <w:rPr>
          <w:lang w:val="uk-UA"/>
        </w:rPr>
        <w:t xml:space="preserve">близько </w:t>
      </w:r>
      <w:r w:rsidRPr="00795F93">
        <w:rPr>
          <w:lang w:val="uk-UA"/>
        </w:rPr>
        <w:t>300).</w:t>
      </w:r>
    </w:p>
    <w:p w:rsidR="00DB2FB7" w:rsidRPr="00795F93" w:rsidRDefault="00DB2FB7" w:rsidP="00D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uk-UA"/>
        </w:rPr>
      </w:pPr>
      <w:r w:rsidRPr="00795F93">
        <w:rPr>
          <w:lang w:val="uk-UA"/>
        </w:rPr>
        <w:t>04.08.2011р. набув чинності Закон України «Про безоплатну правову допомогу» (надалі - Закон). Даний Закон визначає зміст права на безоплатну правову допомогу, порядок реалізації  цього права, підстави та порядок надання безоплатної правової допомоги, державні гарантії щодо надання безоплатної правової допомоги.</w:t>
      </w:r>
    </w:p>
    <w:p w:rsidR="00DB2FB7" w:rsidRPr="00795F93" w:rsidRDefault="00DB2FB7" w:rsidP="00D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uk-UA"/>
        </w:rPr>
      </w:pPr>
      <w:r w:rsidRPr="00795F93">
        <w:rPr>
          <w:lang w:val="uk-UA"/>
        </w:rPr>
        <w:t xml:space="preserve">Суб'єктами надання безоплатної первинної правової допомоги в Україні серед інших є </w:t>
      </w:r>
      <w:bookmarkStart w:id="0" w:name="o47"/>
      <w:bookmarkStart w:id="1" w:name="o48"/>
      <w:bookmarkEnd w:id="0"/>
      <w:bookmarkEnd w:id="1"/>
      <w:r w:rsidRPr="00795F93">
        <w:rPr>
          <w:lang w:val="uk-UA"/>
        </w:rPr>
        <w:t>органи місцевого самоврядування. Органи місцевого самоврядування з  урахуванням  потреб територіальної громади відповідної адміністративно-територіальної одиниці, як це передбачає ст.12 Закону можуть утворювати в порядку, встановленому законом, спеціалізовані установи з надання безоплатної первинної правової допомоги (в Тернопільській міській раді зазначеним підрозділом визначено управління правового забезпечення).</w:t>
      </w:r>
    </w:p>
    <w:p w:rsidR="00DB2FB7" w:rsidRPr="00795F93" w:rsidRDefault="00DB2FB7" w:rsidP="00DB2FB7">
      <w:pPr>
        <w:ind w:firstLine="720"/>
        <w:jc w:val="both"/>
        <w:rPr>
          <w:lang w:val="uk-UA"/>
        </w:rPr>
      </w:pPr>
      <w:r w:rsidRPr="00795F93">
        <w:rPr>
          <w:lang w:val="uk-UA"/>
        </w:rPr>
        <w:t xml:space="preserve">До системи надання безоплатної правової допомоги належать: </w:t>
      </w:r>
    </w:p>
    <w:p w:rsidR="00DB2FB7" w:rsidRPr="00795F93" w:rsidRDefault="00DB2FB7" w:rsidP="00DB2FB7">
      <w:pPr>
        <w:jc w:val="both"/>
        <w:rPr>
          <w:lang w:val="uk-UA"/>
        </w:rPr>
      </w:pPr>
      <w:r w:rsidRPr="00795F93">
        <w:rPr>
          <w:lang w:val="uk-UA"/>
        </w:rPr>
        <w:t xml:space="preserve">     1) Координаційний центр з надання правової допомоги; </w:t>
      </w:r>
    </w:p>
    <w:p w:rsidR="00DB2FB7" w:rsidRPr="00795F93" w:rsidRDefault="00DB2FB7" w:rsidP="00DB2FB7">
      <w:pPr>
        <w:jc w:val="both"/>
        <w:rPr>
          <w:lang w:val="uk-UA"/>
        </w:rPr>
      </w:pPr>
      <w:r w:rsidRPr="00795F93">
        <w:rPr>
          <w:lang w:val="uk-UA"/>
        </w:rPr>
        <w:t xml:space="preserve">     2) суб’єкти надання безоплатної первинної правової допомоги; </w:t>
      </w:r>
    </w:p>
    <w:p w:rsidR="00DB2FB7" w:rsidRPr="00795F93" w:rsidRDefault="00DB2FB7" w:rsidP="00DB2FB7">
      <w:pPr>
        <w:jc w:val="both"/>
        <w:rPr>
          <w:lang w:val="uk-UA"/>
        </w:rPr>
      </w:pPr>
      <w:r w:rsidRPr="00795F93">
        <w:rPr>
          <w:lang w:val="uk-UA"/>
        </w:rPr>
        <w:t xml:space="preserve">     3) суб’єкти надання безоплатної вторинної правової допомоги:</w:t>
      </w:r>
    </w:p>
    <w:p w:rsidR="00DB2FB7" w:rsidRPr="00795F93" w:rsidRDefault="00DB2FB7" w:rsidP="00DB2FB7">
      <w:pPr>
        <w:jc w:val="both"/>
        <w:rPr>
          <w:lang w:val="uk-UA"/>
        </w:rPr>
      </w:pPr>
      <w:r w:rsidRPr="00795F93">
        <w:rPr>
          <w:lang w:val="uk-UA"/>
        </w:rPr>
        <w:t xml:space="preserve">                     - центри з надання безоплатної вторинної правової допомоги;</w:t>
      </w:r>
    </w:p>
    <w:p w:rsidR="00DB2FB7" w:rsidRPr="00795F93" w:rsidRDefault="00DB2FB7" w:rsidP="00DB2FB7">
      <w:pPr>
        <w:ind w:firstLine="720"/>
        <w:jc w:val="both"/>
        <w:rPr>
          <w:lang w:val="uk-UA"/>
        </w:rPr>
      </w:pPr>
      <w:r w:rsidRPr="00795F93">
        <w:rPr>
          <w:lang w:val="uk-UA"/>
        </w:rPr>
        <w:t xml:space="preserve">         - адвокати, включені до Реєстру адвокатів, які надають безоплатну вторинну правову допомогу.</w:t>
      </w:r>
    </w:p>
    <w:p w:rsidR="00DB2FB7" w:rsidRPr="00795F93" w:rsidRDefault="00DB2FB7" w:rsidP="00DB2FB7">
      <w:pPr>
        <w:ind w:firstLine="720"/>
        <w:jc w:val="both"/>
        <w:rPr>
          <w:lang w:val="uk-UA"/>
        </w:rPr>
      </w:pPr>
      <w:r w:rsidRPr="00795F93">
        <w:rPr>
          <w:lang w:val="uk-UA"/>
        </w:rPr>
        <w:t>Безоплатна вторинна правова допомога - вид державної гарантії, що полягає у створенні рівних можливостей для доступу осіб до правосуддя.</w:t>
      </w:r>
    </w:p>
    <w:p w:rsidR="00DB2FB7" w:rsidRPr="00795F93" w:rsidRDefault="00DB2FB7" w:rsidP="00DB2FB7">
      <w:pPr>
        <w:ind w:firstLine="720"/>
        <w:jc w:val="both"/>
        <w:rPr>
          <w:lang w:val="uk-UA"/>
        </w:rPr>
      </w:pPr>
      <w:r w:rsidRPr="00795F93">
        <w:rPr>
          <w:lang w:val="uk-UA"/>
        </w:rPr>
        <w:t xml:space="preserve">Безоплатна вторинна правова допомога включає такі види правових послуг: </w:t>
      </w:r>
    </w:p>
    <w:p w:rsidR="00DB2FB7" w:rsidRPr="00795F93" w:rsidRDefault="00DB2FB7" w:rsidP="00DB2FB7">
      <w:pPr>
        <w:ind w:firstLine="720"/>
        <w:jc w:val="both"/>
        <w:rPr>
          <w:lang w:val="uk-UA"/>
        </w:rPr>
      </w:pPr>
      <w:r w:rsidRPr="00795F93">
        <w:rPr>
          <w:lang w:val="uk-UA"/>
        </w:rPr>
        <w:t>1) захист;</w:t>
      </w:r>
    </w:p>
    <w:p w:rsidR="00DB2FB7" w:rsidRPr="00795F93" w:rsidRDefault="00DB2FB7" w:rsidP="00DB2FB7">
      <w:pPr>
        <w:ind w:firstLine="720"/>
        <w:jc w:val="both"/>
        <w:rPr>
          <w:lang w:val="uk-UA"/>
        </w:rPr>
      </w:pPr>
      <w:r w:rsidRPr="00795F93">
        <w:rPr>
          <w:lang w:val="uk-UA"/>
        </w:rPr>
        <w:lastRenderedPageBreak/>
        <w:t>2) здійснення представництва інтересів осіб, що мають право на безоплатну вторинну правову допомогу, в судах, інших державних органах, органах місцевого самоврядування, перед іншими особами;</w:t>
      </w:r>
    </w:p>
    <w:p w:rsidR="00DB2FB7" w:rsidRPr="00795F93" w:rsidRDefault="00DB2FB7" w:rsidP="00DB2FB7">
      <w:pPr>
        <w:ind w:firstLine="720"/>
        <w:jc w:val="both"/>
        <w:rPr>
          <w:lang w:val="uk-UA"/>
        </w:rPr>
      </w:pPr>
      <w:r w:rsidRPr="00795F93">
        <w:rPr>
          <w:lang w:val="uk-UA"/>
        </w:rPr>
        <w:t>3) складення документів процесуального характеру.</w:t>
      </w:r>
    </w:p>
    <w:p w:rsidR="00DB2FB7" w:rsidRPr="00795F93" w:rsidRDefault="00DB2FB7" w:rsidP="00DB2FB7">
      <w:pPr>
        <w:widowControl w:val="0"/>
        <w:suppressAutoHyphens/>
        <w:ind w:firstLine="720"/>
        <w:jc w:val="both"/>
        <w:rPr>
          <w:lang w:val="uk-UA"/>
        </w:rPr>
      </w:pPr>
      <w:r w:rsidRPr="00795F93">
        <w:rPr>
          <w:lang w:val="uk-UA"/>
        </w:rPr>
        <w:t>Так, між Тернопільською міською радою та Тернопільським місцевим центром з надання безоплатної вторинної правової допомоги був укладений меморандум про співпрацю. В рамках реалізації зазначеного меморандуму здійснюється спільна діяльність у проведенні комплексу заходів з правової освіти населення, спрямованих на підвищення правової свідомості громадян, сприяння розширенню і поширенню досвіду у сфері соціальної та правової захищеності громадян, захисту конституційних прав, свобод та інтересів громадян шляхом надання безоплатної правової допомоги населенню. Даний меморандум включає в себе: надання правової інформації; надання консультацій і роз’яснень з правових питань; надання допомоги у складенні заяв, скарг, позовних заяв та інших документів правового характеру; надання допомоги у забезпеченні доступу особи до вторинної правової допомоги та медіації; здійснення представництва інтересів осіб в судах, інших державних органах, органах місцевого самоврядування, перед іншими особами; складення документів процесуального характеру.</w:t>
      </w:r>
    </w:p>
    <w:p w:rsidR="00DB2FB7" w:rsidRDefault="00DB2FB7" w:rsidP="00DB2FB7">
      <w:pPr>
        <w:widowControl w:val="0"/>
        <w:suppressAutoHyphens/>
        <w:ind w:firstLine="720"/>
        <w:jc w:val="both"/>
        <w:rPr>
          <w:lang w:val="uk-UA"/>
        </w:rPr>
      </w:pPr>
      <w:r w:rsidRPr="00795F93">
        <w:rPr>
          <w:lang w:val="uk-UA"/>
        </w:rPr>
        <w:t xml:space="preserve">На особистому прийомі (понеділок-четвер з 16-00год. по 18-00год.), згідно розпорядження міського голови від 30.11.2010р. №1 «Про надання безкоштовних юридичних консультацій мешканцям </w:t>
      </w:r>
      <w:proofErr w:type="spellStart"/>
      <w:r w:rsidRPr="00795F93">
        <w:rPr>
          <w:lang w:val="uk-UA"/>
        </w:rPr>
        <w:t>м.Тернополя</w:t>
      </w:r>
      <w:proofErr w:type="spellEnd"/>
      <w:r w:rsidRPr="00795F93">
        <w:rPr>
          <w:lang w:val="uk-UA"/>
        </w:rPr>
        <w:t xml:space="preserve">»  (із змінами згідно розпорядження міського голови від 11.04.2011р. №195) працівниками управління правового забезпечення </w:t>
      </w:r>
      <w:proofErr w:type="spellStart"/>
      <w:r>
        <w:rPr>
          <w:lang w:val="uk-UA"/>
        </w:rPr>
        <w:t>зазвітний</w:t>
      </w:r>
      <w:proofErr w:type="spellEnd"/>
      <w:r>
        <w:rPr>
          <w:lang w:val="uk-UA"/>
        </w:rPr>
        <w:t xml:space="preserve"> </w:t>
      </w:r>
      <w:r w:rsidRPr="00795F93">
        <w:rPr>
          <w:lang w:val="uk-UA"/>
        </w:rPr>
        <w:t xml:space="preserve">період  надано понад </w:t>
      </w:r>
      <w:r>
        <w:rPr>
          <w:lang w:val="uk-UA"/>
        </w:rPr>
        <w:t>1000</w:t>
      </w:r>
      <w:r w:rsidRPr="00795F93">
        <w:rPr>
          <w:lang w:val="uk-UA"/>
        </w:rPr>
        <w:t xml:space="preserve"> роз’яснень і консультацій: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9"/>
        <w:gridCol w:w="3195"/>
        <w:gridCol w:w="3199"/>
      </w:tblGrid>
      <w:tr w:rsidR="00DB2FB7" w:rsidTr="007C743A">
        <w:tc>
          <w:tcPr>
            <w:tcW w:w="3177" w:type="dxa"/>
            <w:shd w:val="clear" w:color="auto" w:fill="auto"/>
          </w:tcPr>
          <w:p w:rsidR="00DB2FB7" w:rsidRPr="00C9703C" w:rsidRDefault="00DB2FB7" w:rsidP="007C743A">
            <w:pPr>
              <w:widowControl w:val="0"/>
              <w:suppressAutoHyphens/>
              <w:jc w:val="both"/>
              <w:rPr>
                <w:lang w:val="uk-UA"/>
              </w:rPr>
            </w:pPr>
            <w:r w:rsidRPr="00C9703C">
              <w:rPr>
                <w:lang w:val="uk-UA"/>
              </w:rPr>
              <w:t>2017 рік - 470</w:t>
            </w:r>
          </w:p>
        </w:tc>
        <w:tc>
          <w:tcPr>
            <w:tcW w:w="3285" w:type="dxa"/>
            <w:shd w:val="clear" w:color="auto" w:fill="auto"/>
          </w:tcPr>
          <w:p w:rsidR="00DB2FB7" w:rsidRPr="00C9703C" w:rsidRDefault="00DB2FB7" w:rsidP="007C743A">
            <w:pPr>
              <w:widowControl w:val="0"/>
              <w:suppressAutoHyphens/>
              <w:jc w:val="both"/>
              <w:rPr>
                <w:lang w:val="uk-UA"/>
              </w:rPr>
            </w:pPr>
            <w:r w:rsidRPr="00C9703C">
              <w:rPr>
                <w:lang w:val="uk-UA"/>
              </w:rPr>
              <w:t>9 міс.2018р. - 406</w:t>
            </w:r>
          </w:p>
        </w:tc>
        <w:tc>
          <w:tcPr>
            <w:tcW w:w="3285" w:type="dxa"/>
            <w:shd w:val="clear" w:color="auto" w:fill="auto"/>
          </w:tcPr>
          <w:p w:rsidR="00DB2FB7" w:rsidRPr="00C9703C" w:rsidRDefault="00DB2FB7" w:rsidP="007C743A">
            <w:pPr>
              <w:widowControl w:val="0"/>
              <w:suppressAutoHyphens/>
              <w:jc w:val="both"/>
              <w:rPr>
                <w:lang w:val="uk-UA"/>
              </w:rPr>
            </w:pPr>
            <w:r w:rsidRPr="00C9703C">
              <w:rPr>
                <w:lang w:val="uk-UA"/>
              </w:rPr>
              <w:t>9міс.2017р. - 367</w:t>
            </w:r>
          </w:p>
        </w:tc>
      </w:tr>
    </w:tbl>
    <w:p w:rsidR="00DB2FB7" w:rsidRPr="00795F93" w:rsidRDefault="00DB2FB7" w:rsidP="00DB2FB7">
      <w:pPr>
        <w:widowControl w:val="0"/>
        <w:suppressAutoHyphens/>
        <w:ind w:firstLine="720"/>
        <w:jc w:val="both"/>
        <w:rPr>
          <w:lang w:val="uk-UA"/>
        </w:rPr>
      </w:pPr>
      <w:r w:rsidRPr="00795F93">
        <w:rPr>
          <w:lang w:val="uk-UA"/>
        </w:rPr>
        <w:t>Слід відзначити, що прийом громадян по питаннях надання правової допомоги, працівниками управління проводиться також і впродовж робочого дня, результатом чого, за звітний період, слугувало надання консультацій понад 200 громадянам та представникам юридичних осіб.</w:t>
      </w:r>
    </w:p>
    <w:p w:rsidR="00DB2FB7" w:rsidRDefault="00DB2FB7" w:rsidP="00DB2FB7">
      <w:pPr>
        <w:widowControl w:val="0"/>
        <w:suppressAutoHyphens/>
        <w:ind w:firstLine="720"/>
        <w:jc w:val="both"/>
        <w:rPr>
          <w:color w:val="000000"/>
          <w:shd w:val="clear" w:color="auto" w:fill="FFFFFF"/>
          <w:lang w:val="uk-UA"/>
        </w:rPr>
      </w:pPr>
      <w:r w:rsidRPr="00795F93">
        <w:rPr>
          <w:color w:val="000000"/>
          <w:shd w:val="clear" w:color="auto" w:fill="FFFFFF"/>
          <w:lang w:val="uk-UA"/>
        </w:rPr>
        <w:t xml:space="preserve">За дорученням міського голови та профільного заступника працівники управління розглядають відповідні документи прокуратури та інших правоохоронних і контролюючих органів. </w:t>
      </w:r>
    </w:p>
    <w:p w:rsidR="00DB2FB7" w:rsidRPr="00795F93" w:rsidRDefault="00DB2FB7" w:rsidP="00DB2FB7">
      <w:pPr>
        <w:widowControl w:val="0"/>
        <w:suppressAutoHyphens/>
        <w:ind w:firstLine="720"/>
        <w:jc w:val="both"/>
        <w:rPr>
          <w:color w:val="000000"/>
          <w:shd w:val="clear" w:color="auto" w:fill="FFFFFF"/>
          <w:lang w:val="uk-UA"/>
        </w:rPr>
      </w:pPr>
    </w:p>
    <w:p w:rsidR="00DB2FB7" w:rsidRDefault="00DB2FB7" w:rsidP="00DB2FB7">
      <w:pPr>
        <w:ind w:right="20" w:firstLine="700"/>
        <w:jc w:val="both"/>
        <w:rPr>
          <w:lang w:val="uk-UA"/>
        </w:rPr>
      </w:pPr>
      <w:r w:rsidRPr="00795F93">
        <w:rPr>
          <w:color w:val="000000"/>
          <w:shd w:val="clear" w:color="auto" w:fill="FFFFFF"/>
          <w:lang w:val="uk-UA"/>
        </w:rPr>
        <w:t>П</w:t>
      </w:r>
      <w:r w:rsidRPr="00795F93">
        <w:rPr>
          <w:lang w:val="uk-UA"/>
        </w:rPr>
        <w:t>рацівники управління взяли участь у понад</w:t>
      </w:r>
      <w:r>
        <w:rPr>
          <w:lang w:val="uk-UA"/>
        </w:rPr>
        <w:t xml:space="preserve"> 300 справах та 700</w:t>
      </w:r>
      <w:r w:rsidRPr="00795F93">
        <w:rPr>
          <w:lang w:val="uk-UA"/>
        </w:rPr>
        <w:t xml:space="preserve"> судових </w:t>
      </w:r>
      <w:r>
        <w:rPr>
          <w:lang w:val="uk-UA"/>
        </w:rPr>
        <w:t>засіданнях,</w:t>
      </w:r>
      <w:r w:rsidRPr="00795F93">
        <w:rPr>
          <w:lang w:val="uk-UA"/>
        </w:rPr>
        <w:t xml:space="preserve">що слухалися Тернопільським </w:t>
      </w:r>
      <w:proofErr w:type="spellStart"/>
      <w:r w:rsidRPr="00795F93">
        <w:rPr>
          <w:lang w:val="uk-UA"/>
        </w:rPr>
        <w:t>міськрайонним</w:t>
      </w:r>
      <w:proofErr w:type="spellEnd"/>
      <w:r w:rsidRPr="00795F93">
        <w:rPr>
          <w:lang w:val="uk-UA"/>
        </w:rPr>
        <w:t xml:space="preserve"> судом, </w:t>
      </w:r>
      <w:r>
        <w:rPr>
          <w:lang w:val="uk-UA"/>
        </w:rPr>
        <w:t xml:space="preserve">Тернопільським окружним </w:t>
      </w:r>
      <w:r w:rsidRPr="00795F93">
        <w:rPr>
          <w:lang w:val="uk-UA"/>
        </w:rPr>
        <w:t xml:space="preserve">адміністративним </w:t>
      </w:r>
      <w:r>
        <w:rPr>
          <w:lang w:val="uk-UA"/>
        </w:rPr>
        <w:t>с</w:t>
      </w:r>
      <w:r w:rsidRPr="00795F93">
        <w:rPr>
          <w:lang w:val="uk-UA"/>
        </w:rPr>
        <w:t>удом, господарським судом Тернопільської області, апеляційними судами, Вищим господарським, Вищим адміністративним</w:t>
      </w:r>
      <w:r>
        <w:rPr>
          <w:lang w:val="uk-UA"/>
        </w:rPr>
        <w:t>, Вищими спеціалізованими</w:t>
      </w:r>
      <w:r w:rsidRPr="00795F93">
        <w:rPr>
          <w:lang w:val="uk-UA"/>
        </w:rPr>
        <w:t xml:space="preserve"> та Верховним судами України</w:t>
      </w:r>
      <w:r>
        <w:rPr>
          <w:lang w:val="uk-UA"/>
        </w:rPr>
        <w:t>. В цифровому вигляді це має наступний вигляд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4"/>
        <w:gridCol w:w="3191"/>
        <w:gridCol w:w="3198"/>
      </w:tblGrid>
      <w:tr w:rsidR="00DB2FB7" w:rsidTr="007C743A">
        <w:tc>
          <w:tcPr>
            <w:tcW w:w="3177" w:type="dxa"/>
            <w:shd w:val="clear" w:color="auto" w:fill="auto"/>
          </w:tcPr>
          <w:p w:rsidR="00DB2FB7" w:rsidRPr="00C9703C" w:rsidRDefault="00DB2FB7" w:rsidP="007C743A">
            <w:pPr>
              <w:widowControl w:val="0"/>
              <w:suppressAutoHyphens/>
              <w:jc w:val="both"/>
              <w:rPr>
                <w:lang w:val="uk-UA"/>
              </w:rPr>
            </w:pPr>
            <w:r w:rsidRPr="00C9703C">
              <w:rPr>
                <w:lang w:val="uk-UA"/>
              </w:rPr>
              <w:t>2017 рік - 676</w:t>
            </w:r>
          </w:p>
        </w:tc>
        <w:tc>
          <w:tcPr>
            <w:tcW w:w="3285" w:type="dxa"/>
            <w:shd w:val="clear" w:color="auto" w:fill="auto"/>
          </w:tcPr>
          <w:p w:rsidR="00DB2FB7" w:rsidRPr="00C9703C" w:rsidRDefault="00DB2FB7" w:rsidP="007C743A">
            <w:pPr>
              <w:widowControl w:val="0"/>
              <w:suppressAutoHyphens/>
              <w:jc w:val="both"/>
              <w:rPr>
                <w:lang w:val="uk-UA"/>
              </w:rPr>
            </w:pPr>
            <w:r w:rsidRPr="00C9703C">
              <w:rPr>
                <w:lang w:val="uk-UA"/>
              </w:rPr>
              <w:t>9 міс.2018 рік - 712</w:t>
            </w:r>
          </w:p>
        </w:tc>
        <w:tc>
          <w:tcPr>
            <w:tcW w:w="3285" w:type="dxa"/>
            <w:shd w:val="clear" w:color="auto" w:fill="auto"/>
          </w:tcPr>
          <w:p w:rsidR="00DB2FB7" w:rsidRPr="00C9703C" w:rsidRDefault="00DB2FB7" w:rsidP="007C743A">
            <w:pPr>
              <w:widowControl w:val="0"/>
              <w:suppressAutoHyphens/>
              <w:jc w:val="both"/>
              <w:rPr>
                <w:lang w:val="uk-UA"/>
              </w:rPr>
            </w:pPr>
            <w:r w:rsidRPr="00C9703C">
              <w:rPr>
                <w:lang w:val="uk-UA"/>
              </w:rPr>
              <w:t>9 міс.2017р. - 417</w:t>
            </w:r>
          </w:p>
        </w:tc>
      </w:tr>
    </w:tbl>
    <w:p w:rsidR="00DB2FB7" w:rsidRPr="004062F4" w:rsidRDefault="00DB2FB7" w:rsidP="00DB2FB7">
      <w:pPr>
        <w:ind w:right="20" w:firstLine="700"/>
        <w:jc w:val="both"/>
        <w:rPr>
          <w:lang w:val="uk-UA" w:eastAsia="uk-UA"/>
        </w:rPr>
      </w:pPr>
      <w:r w:rsidRPr="00795F93">
        <w:rPr>
          <w:lang w:val="uk-UA" w:eastAsia="uk-UA"/>
        </w:rPr>
        <w:t xml:space="preserve">Зокрема, по категоріях справ: - земельні спори; кримінальні провадження, що порушені стосовно діяльності органу місцевого самоврядування; спадкові спори; визнання права власності на самочинне будівництво; виселення з житлових/нежитлових приміщень; зобов’язання виконання договірних умов, виконання договорів пайової участі у розвитку соціальної та інженерно-транспортної інфраструктури міста; оскарження дій, бездіяльності міської ради; оскарження дій підрозділу примусового виконання рішення суду;  визнання спадщини </w:t>
      </w:r>
      <w:proofErr w:type="spellStart"/>
      <w:r w:rsidRPr="00795F93">
        <w:rPr>
          <w:lang w:val="uk-UA" w:eastAsia="uk-UA"/>
        </w:rPr>
        <w:lastRenderedPageBreak/>
        <w:t>відумерлою</w:t>
      </w:r>
      <w:proofErr w:type="spellEnd"/>
      <w:r w:rsidRPr="00795F93">
        <w:rPr>
          <w:lang w:val="uk-UA" w:eastAsia="uk-UA"/>
        </w:rPr>
        <w:t xml:space="preserve">; визнання права власності на </w:t>
      </w:r>
      <w:r w:rsidRPr="004062F4">
        <w:rPr>
          <w:lang w:val="uk-UA" w:eastAsia="uk-UA"/>
        </w:rPr>
        <w:t xml:space="preserve">майно за </w:t>
      </w:r>
      <w:proofErr w:type="spellStart"/>
      <w:r w:rsidRPr="004062F4">
        <w:rPr>
          <w:lang w:val="uk-UA" w:eastAsia="uk-UA"/>
        </w:rPr>
        <w:t>набувальною</w:t>
      </w:r>
      <w:proofErr w:type="spellEnd"/>
      <w:r w:rsidRPr="004062F4">
        <w:rPr>
          <w:lang w:val="uk-UA" w:eastAsia="uk-UA"/>
        </w:rPr>
        <w:t xml:space="preserve"> давністю; банкрутство - інші. В понад 30 справах Тернопільська міська рада та її виконавчий комітет виступали позивачем. </w:t>
      </w:r>
    </w:p>
    <w:p w:rsidR="00DB2FB7" w:rsidRDefault="00DB2FB7" w:rsidP="00DB2FB7">
      <w:pPr>
        <w:widowControl w:val="0"/>
        <w:suppressAutoHyphens/>
        <w:ind w:firstLine="700"/>
        <w:jc w:val="both"/>
        <w:rPr>
          <w:lang w:val="uk-UA"/>
        </w:rPr>
      </w:pPr>
      <w:r>
        <w:rPr>
          <w:lang w:val="uk-UA"/>
        </w:rPr>
        <w:t>Станом на сьогодні, на розгляді господарського</w:t>
      </w:r>
      <w:r w:rsidRPr="004062F4">
        <w:rPr>
          <w:lang w:val="uk-UA"/>
        </w:rPr>
        <w:t xml:space="preserve"> суд</w:t>
      </w:r>
      <w:r>
        <w:rPr>
          <w:lang w:val="uk-UA"/>
        </w:rPr>
        <w:t>у</w:t>
      </w:r>
      <w:r w:rsidRPr="004062F4">
        <w:rPr>
          <w:lang w:val="uk-UA"/>
        </w:rPr>
        <w:t xml:space="preserve"> Тернопільської області </w:t>
      </w:r>
      <w:r>
        <w:rPr>
          <w:lang w:val="uk-UA"/>
        </w:rPr>
        <w:t>перебуває</w:t>
      </w:r>
      <w:r w:rsidRPr="004062F4">
        <w:rPr>
          <w:lang w:val="uk-UA"/>
        </w:rPr>
        <w:t xml:space="preserve"> справ</w:t>
      </w:r>
      <w:r>
        <w:rPr>
          <w:lang w:val="uk-UA"/>
        </w:rPr>
        <w:t>а</w:t>
      </w:r>
      <w:r w:rsidRPr="004062F4">
        <w:rPr>
          <w:lang w:val="uk-UA"/>
        </w:rPr>
        <w:t xml:space="preserve"> за позовом Тернопільської місцевої прокуратури в інтересах виконавчого комітету про стягнення з </w:t>
      </w:r>
      <w:proofErr w:type="spellStart"/>
      <w:r w:rsidRPr="004062F4">
        <w:rPr>
          <w:lang w:val="uk-UA"/>
        </w:rPr>
        <w:t>ТзОВ</w:t>
      </w:r>
      <w:proofErr w:type="spellEnd"/>
      <w:r w:rsidRPr="004062F4">
        <w:rPr>
          <w:lang w:val="uk-UA"/>
        </w:rPr>
        <w:t xml:space="preserve"> «Завод газового обладнання «</w:t>
      </w:r>
      <w:proofErr w:type="spellStart"/>
      <w:r w:rsidRPr="004062F4">
        <w:rPr>
          <w:lang w:val="uk-UA"/>
        </w:rPr>
        <w:t>Альфа-газпромкомплект</w:t>
      </w:r>
      <w:proofErr w:type="spellEnd"/>
      <w:r w:rsidRPr="004062F4">
        <w:rPr>
          <w:lang w:val="uk-UA"/>
        </w:rPr>
        <w:t xml:space="preserve">» заборгованості пайового внеску в розмірі 30тис.грн.Тернопільським окружним адміністративним судом слухається справа за позовом </w:t>
      </w:r>
      <w:proofErr w:type="spellStart"/>
      <w:r w:rsidRPr="004062F4">
        <w:rPr>
          <w:lang w:val="uk-UA"/>
        </w:rPr>
        <w:t>Карбовської</w:t>
      </w:r>
      <w:proofErr w:type="spellEnd"/>
      <w:r w:rsidRPr="004062F4">
        <w:rPr>
          <w:lang w:val="uk-UA"/>
        </w:rPr>
        <w:t xml:space="preserve"> І.А., </w:t>
      </w:r>
      <w:proofErr w:type="spellStart"/>
      <w:r w:rsidRPr="004062F4">
        <w:rPr>
          <w:lang w:val="uk-UA"/>
        </w:rPr>
        <w:t>Герети</w:t>
      </w:r>
      <w:proofErr w:type="spellEnd"/>
      <w:r w:rsidRPr="004062F4">
        <w:rPr>
          <w:lang w:val="uk-UA"/>
        </w:rPr>
        <w:t xml:space="preserve"> Я.І. до Тернопільської обласної ради, Тернопільської міської ради про скасування рішення від 28.03.2018р. №930 «Реорганізація Тернопільської обласної експериментальної школи комплексної школи мистецтв імені Ігоря </w:t>
      </w:r>
      <w:proofErr w:type="spellStart"/>
      <w:r w:rsidRPr="004062F4">
        <w:rPr>
          <w:lang w:val="uk-UA"/>
        </w:rPr>
        <w:t>Герети</w:t>
      </w:r>
      <w:proofErr w:type="spellEnd"/>
      <w:r w:rsidRPr="004062F4">
        <w:rPr>
          <w:lang w:val="uk-UA"/>
        </w:rPr>
        <w:t xml:space="preserve">». </w:t>
      </w:r>
      <w:r>
        <w:rPr>
          <w:lang w:val="uk-UA"/>
        </w:rPr>
        <w:t xml:space="preserve">Також, </w:t>
      </w:r>
      <w:r w:rsidRPr="004062F4">
        <w:rPr>
          <w:lang w:val="uk-UA"/>
        </w:rPr>
        <w:t xml:space="preserve">Тернопільським окружним адміністративним судом слухається справа за позовом </w:t>
      </w:r>
      <w:proofErr w:type="spellStart"/>
      <w:r w:rsidRPr="004062F4">
        <w:rPr>
          <w:lang w:val="uk-UA"/>
        </w:rPr>
        <w:t>Ленько</w:t>
      </w:r>
      <w:proofErr w:type="spellEnd"/>
      <w:r w:rsidRPr="004062F4">
        <w:rPr>
          <w:lang w:val="uk-UA"/>
        </w:rPr>
        <w:t xml:space="preserve"> І.П. до Тернопільської обласної ради, Тернопільської міської ради про скасування рішення від 28.03.2018р. №930 «Реорганізація Тернопільської обласної експериментальної школи комплексної школи мистецтв імені Ігоря </w:t>
      </w:r>
      <w:proofErr w:type="spellStart"/>
      <w:r w:rsidRPr="004062F4">
        <w:rPr>
          <w:lang w:val="uk-UA"/>
        </w:rPr>
        <w:t>Герети</w:t>
      </w:r>
      <w:proofErr w:type="spellEnd"/>
      <w:r w:rsidRPr="004062F4">
        <w:rPr>
          <w:lang w:val="uk-UA"/>
        </w:rPr>
        <w:t xml:space="preserve">». </w:t>
      </w:r>
      <w:r>
        <w:rPr>
          <w:lang w:val="uk-UA"/>
        </w:rPr>
        <w:t>Рішенням суду</w:t>
      </w:r>
      <w:r w:rsidRPr="004062F4">
        <w:rPr>
          <w:lang w:val="uk-UA"/>
        </w:rPr>
        <w:t xml:space="preserve"> в задоволенні позову відмовлено.</w:t>
      </w:r>
    </w:p>
    <w:p w:rsidR="00DB2FB7" w:rsidRDefault="00DB2FB7" w:rsidP="00DB2FB7">
      <w:pPr>
        <w:widowControl w:val="0"/>
        <w:suppressAutoHyphens/>
        <w:ind w:firstLine="700"/>
        <w:jc w:val="both"/>
        <w:rPr>
          <w:lang w:val="uk-UA"/>
        </w:rPr>
      </w:pPr>
      <w:r w:rsidRPr="00C743A8">
        <w:rPr>
          <w:color w:val="000000"/>
          <w:lang w:val="uk-UA" w:eastAsia="uk-UA"/>
        </w:rPr>
        <w:t xml:space="preserve">Серед таких справ слід звернути увагу на </w:t>
      </w:r>
      <w:proofErr w:type="spellStart"/>
      <w:r w:rsidRPr="00C743A8">
        <w:rPr>
          <w:color w:val="000000"/>
          <w:lang w:val="uk-UA" w:eastAsia="uk-UA"/>
        </w:rPr>
        <w:t>р</w:t>
      </w:r>
      <w:r w:rsidRPr="004062F4">
        <w:rPr>
          <w:lang w:val="uk-UA"/>
        </w:rPr>
        <w:t>ішення</w:t>
      </w:r>
      <w:r>
        <w:rPr>
          <w:rFonts w:eastAsia="Calibri"/>
          <w:lang w:val="uk-UA"/>
        </w:rPr>
        <w:t>г</w:t>
      </w:r>
      <w:r w:rsidRPr="004062F4">
        <w:rPr>
          <w:rFonts w:eastAsia="Calibri"/>
          <w:lang w:val="uk-UA"/>
        </w:rPr>
        <w:t>осподарського</w:t>
      </w:r>
      <w:proofErr w:type="spellEnd"/>
      <w:r w:rsidRPr="004062F4">
        <w:rPr>
          <w:rFonts w:eastAsia="Calibri"/>
          <w:lang w:val="uk-UA"/>
        </w:rPr>
        <w:t xml:space="preserve"> суду Тернопільської області по справі №18/43/5022-717/2012</w:t>
      </w:r>
      <w:r>
        <w:rPr>
          <w:rFonts w:eastAsia="Calibri"/>
          <w:lang w:val="uk-UA"/>
        </w:rPr>
        <w:t>, яким</w:t>
      </w:r>
      <w:r w:rsidRPr="004062F4">
        <w:rPr>
          <w:lang w:val="uk-UA"/>
        </w:rPr>
        <w:t xml:space="preserve"> задоволено вимоги Тернопільської міської ради та вирішено стягнути з </w:t>
      </w:r>
      <w:proofErr w:type="spellStart"/>
      <w:r w:rsidRPr="004062F4">
        <w:rPr>
          <w:lang w:val="uk-UA"/>
        </w:rPr>
        <w:t>ФОП</w:t>
      </w:r>
      <w:proofErr w:type="spellEnd"/>
      <w:r w:rsidRPr="004062F4">
        <w:rPr>
          <w:lang w:val="uk-UA"/>
        </w:rPr>
        <w:t xml:space="preserve"> </w:t>
      </w:r>
      <w:proofErr w:type="spellStart"/>
      <w:r w:rsidRPr="004062F4">
        <w:rPr>
          <w:lang w:val="uk-UA"/>
        </w:rPr>
        <w:t>Дмитришин</w:t>
      </w:r>
      <w:proofErr w:type="spellEnd"/>
      <w:r w:rsidRPr="004062F4">
        <w:rPr>
          <w:lang w:val="uk-UA"/>
        </w:rPr>
        <w:t xml:space="preserve"> І.Й. 229597,20грн. заборгованості по договору пайової </w:t>
      </w:r>
      <w:proofErr w:type="spellStart"/>
      <w:r w:rsidRPr="004062F4">
        <w:rPr>
          <w:lang w:val="uk-UA"/>
        </w:rPr>
        <w:t>участі.Протягом</w:t>
      </w:r>
      <w:proofErr w:type="spellEnd"/>
      <w:r w:rsidRPr="004062F4">
        <w:rPr>
          <w:lang w:val="uk-UA"/>
        </w:rPr>
        <w:t xml:space="preserve"> 2018р. вказана сума боргу була сплачена на рахунок міської ради.</w:t>
      </w:r>
    </w:p>
    <w:p w:rsidR="00DB2FB7" w:rsidRPr="00A875AF" w:rsidRDefault="00DB2FB7" w:rsidP="00DB2FB7">
      <w:pPr>
        <w:widowControl w:val="0"/>
        <w:suppressAutoHyphens/>
        <w:ind w:firstLine="700"/>
        <w:jc w:val="both"/>
        <w:rPr>
          <w:lang w:val="uk-UA"/>
        </w:rPr>
      </w:pPr>
      <w:r w:rsidRPr="00A875AF">
        <w:rPr>
          <w:lang w:val="uk-UA"/>
        </w:rPr>
        <w:t xml:space="preserve">Також мали місце справи, що стосувались </w:t>
      </w:r>
      <w:r>
        <w:rPr>
          <w:lang w:val="uk-UA"/>
        </w:rPr>
        <w:t xml:space="preserve">визнання </w:t>
      </w:r>
      <w:r w:rsidRPr="00A875AF">
        <w:rPr>
          <w:lang w:val="uk-UA"/>
        </w:rPr>
        <w:t>права власності за територіальною громадою квартир. Так</w:t>
      </w:r>
      <w:r>
        <w:rPr>
          <w:lang w:val="uk-UA"/>
        </w:rPr>
        <w:t>,</w:t>
      </w:r>
      <w:r w:rsidRPr="00A875AF">
        <w:rPr>
          <w:lang w:val="uk-UA"/>
        </w:rPr>
        <w:t xml:space="preserve"> за звітний період мали місце три справи, які стосувались квартир за адресами: </w:t>
      </w:r>
      <w:proofErr w:type="spellStart"/>
      <w:r w:rsidRPr="00A875AF">
        <w:rPr>
          <w:lang w:val="uk-UA"/>
        </w:rPr>
        <w:t>вул.О.Довженка</w:t>
      </w:r>
      <w:proofErr w:type="spellEnd"/>
      <w:r w:rsidRPr="00A875AF">
        <w:rPr>
          <w:lang w:val="uk-UA"/>
        </w:rPr>
        <w:t xml:space="preserve">, 5/37 (складається з 2 кімнат, житлова площа 28,6 </w:t>
      </w:r>
      <w:proofErr w:type="spellStart"/>
      <w:r w:rsidRPr="00A875AF">
        <w:rPr>
          <w:lang w:val="uk-UA"/>
        </w:rPr>
        <w:t>кв.м</w:t>
      </w:r>
      <w:proofErr w:type="spellEnd"/>
      <w:r w:rsidRPr="00A875AF">
        <w:rPr>
          <w:lang w:val="uk-UA"/>
        </w:rPr>
        <w:t xml:space="preserve">.), </w:t>
      </w:r>
      <w:proofErr w:type="spellStart"/>
      <w:r w:rsidRPr="00A875AF">
        <w:rPr>
          <w:lang w:val="uk-UA"/>
        </w:rPr>
        <w:t>вул.Симоненка</w:t>
      </w:r>
      <w:proofErr w:type="spellEnd"/>
      <w:r w:rsidRPr="00A875AF">
        <w:rPr>
          <w:lang w:val="uk-UA"/>
        </w:rPr>
        <w:t>,18</w:t>
      </w:r>
      <w:r>
        <w:rPr>
          <w:lang w:val="uk-UA"/>
        </w:rPr>
        <w:t>/2</w:t>
      </w:r>
      <w:r w:rsidRPr="00A875AF">
        <w:rPr>
          <w:lang w:val="uk-UA"/>
        </w:rPr>
        <w:t xml:space="preserve">0 (трьох кімнатна), </w:t>
      </w:r>
      <w:proofErr w:type="spellStart"/>
      <w:r w:rsidRPr="00A875AF">
        <w:rPr>
          <w:lang w:val="uk-UA"/>
        </w:rPr>
        <w:t>вул.Просвіти</w:t>
      </w:r>
      <w:proofErr w:type="spellEnd"/>
      <w:r w:rsidRPr="00A875AF">
        <w:rPr>
          <w:lang w:val="uk-UA"/>
        </w:rPr>
        <w:t>,13/22 (трьох кімнатна)</w:t>
      </w:r>
      <w:r>
        <w:rPr>
          <w:lang w:val="uk-UA"/>
        </w:rPr>
        <w:t>.</w:t>
      </w:r>
    </w:p>
    <w:p w:rsidR="00DB2FB7" w:rsidRPr="004062F4" w:rsidRDefault="00DB2FB7" w:rsidP="00DB2FB7">
      <w:pPr>
        <w:widowControl w:val="0"/>
        <w:suppressAutoHyphens/>
        <w:ind w:firstLine="700"/>
        <w:jc w:val="both"/>
        <w:rPr>
          <w:lang w:val="uk-UA"/>
        </w:rPr>
      </w:pPr>
    </w:p>
    <w:p w:rsidR="00DB2FB7" w:rsidRDefault="00DB2FB7" w:rsidP="00DB2FB7">
      <w:pPr>
        <w:ind w:right="20" w:firstLine="700"/>
        <w:jc w:val="both"/>
        <w:rPr>
          <w:lang w:val="uk-UA" w:eastAsia="uk-UA"/>
        </w:rPr>
      </w:pPr>
      <w:r>
        <w:rPr>
          <w:lang w:val="uk-UA" w:eastAsia="uk-UA"/>
        </w:rPr>
        <w:t>Згідно доручення заступника міського голови – керуючого справами впровадженою є систематизація судових справ та засідань, що підлягає оновленню щотижня.</w:t>
      </w:r>
    </w:p>
    <w:p w:rsidR="00DB2FB7" w:rsidRPr="00795F93" w:rsidRDefault="00DB2FB7" w:rsidP="00DB2FB7">
      <w:pPr>
        <w:widowControl w:val="0"/>
        <w:suppressAutoHyphens/>
        <w:ind w:firstLine="720"/>
        <w:jc w:val="both"/>
        <w:rPr>
          <w:lang w:val="uk-UA"/>
        </w:rPr>
      </w:pPr>
      <w:r w:rsidRPr="00795F93">
        <w:rPr>
          <w:lang w:val="uk-UA"/>
        </w:rPr>
        <w:t xml:space="preserve">Працівники управління приймають участь в діяльності Тернопільської міської координаційно-методичної ради з правової освіти населення. При управлінні працює громадська правова приймальна, основним завданням якої є правова освіта населення та надання правової допомоги незахищеним верствам населення. Дана робота полягає у наданні консультацій населенню, підготовці певних документів для звернення в судові та інші органи, публікація в пресі правової інформації. У роботі громадської приймальні беруть участь працівники управління юстиції, Тернопільського </w:t>
      </w:r>
      <w:proofErr w:type="spellStart"/>
      <w:r w:rsidRPr="00795F93">
        <w:rPr>
          <w:lang w:val="uk-UA"/>
        </w:rPr>
        <w:t>міськрайонного</w:t>
      </w:r>
      <w:proofErr w:type="spellEnd"/>
      <w:r w:rsidRPr="00795F93">
        <w:rPr>
          <w:lang w:val="uk-UA"/>
        </w:rPr>
        <w:t xml:space="preserve"> суду, Тернопільського національного економічного університету.  </w:t>
      </w:r>
    </w:p>
    <w:p w:rsidR="00DB2FB7" w:rsidRPr="00795F93" w:rsidRDefault="00DB2FB7" w:rsidP="00DB2FB7">
      <w:pPr>
        <w:widowControl w:val="0"/>
        <w:suppressAutoHyphens/>
        <w:ind w:firstLine="720"/>
        <w:jc w:val="both"/>
        <w:rPr>
          <w:lang w:val="uk-UA"/>
        </w:rPr>
      </w:pPr>
      <w:r w:rsidRPr="00795F93">
        <w:rPr>
          <w:lang w:val="uk-UA"/>
        </w:rPr>
        <w:t xml:space="preserve">Також, сприянням в реалізації повноважень місцевого самоврядування є розробка та опрацювання на предмет відповідності вимог законодавства працівниками управління проектів угод, що мали місце у відносинах </w:t>
      </w:r>
      <w:r>
        <w:rPr>
          <w:lang w:val="uk-UA"/>
        </w:rPr>
        <w:t xml:space="preserve">органу місцевого самоврядування </w:t>
      </w:r>
      <w:r w:rsidRPr="00795F93">
        <w:rPr>
          <w:lang w:val="uk-UA"/>
        </w:rPr>
        <w:t>з рядом юридичних та фізичних ос</w:t>
      </w:r>
      <w:r>
        <w:rPr>
          <w:lang w:val="uk-UA"/>
        </w:rPr>
        <w:t>іб</w:t>
      </w:r>
      <w:r w:rsidRPr="00795F93">
        <w:rPr>
          <w:lang w:val="uk-UA"/>
        </w:rPr>
        <w:t xml:space="preserve">. Кількість останніх за звітний період склала </w:t>
      </w:r>
      <w:r>
        <w:rPr>
          <w:lang w:val="uk-UA"/>
        </w:rPr>
        <w:t>311</w:t>
      </w:r>
      <w:r w:rsidRPr="00795F93">
        <w:rPr>
          <w:lang w:val="uk-UA"/>
        </w:rPr>
        <w:t xml:space="preserve"> (201</w:t>
      </w:r>
      <w:r>
        <w:rPr>
          <w:lang w:val="uk-UA"/>
        </w:rPr>
        <w:t>7</w:t>
      </w:r>
      <w:r w:rsidRPr="00795F93">
        <w:rPr>
          <w:lang w:val="uk-UA"/>
        </w:rPr>
        <w:t>р. –</w:t>
      </w:r>
      <w:r>
        <w:rPr>
          <w:lang w:val="uk-UA"/>
        </w:rPr>
        <w:t>510, 9 міс 2017р. - 372</w:t>
      </w:r>
      <w:r w:rsidRPr="00795F93">
        <w:rPr>
          <w:lang w:val="uk-UA"/>
        </w:rPr>
        <w:t>) договорів.</w:t>
      </w:r>
    </w:p>
    <w:p w:rsidR="00DB2FB7" w:rsidRPr="003E046D" w:rsidRDefault="00DB2FB7" w:rsidP="00DB2FB7">
      <w:pPr>
        <w:widowControl w:val="0"/>
        <w:suppressAutoHyphens/>
        <w:ind w:firstLine="709"/>
        <w:jc w:val="both"/>
        <w:rPr>
          <w:lang w:val="uk-UA"/>
        </w:rPr>
      </w:pPr>
      <w:r w:rsidRPr="003E046D">
        <w:rPr>
          <w:lang w:val="uk-UA"/>
        </w:rPr>
        <w:t xml:space="preserve">Систематичним є опрацювання змін до законодавства, що вносяться Верховною Радою України, Кабінетом Міністрів України, Президентом України, іншими органами виконавчої влади України, проведення аналізу судової практики при реалізації судами правових засад організації судової влади та здійснення правосуддя в Україні. </w:t>
      </w:r>
      <w:r w:rsidRPr="003E046D">
        <w:rPr>
          <w:color w:val="000000"/>
          <w:lang w:val="uk-UA"/>
        </w:rPr>
        <w:t>З метою забезпечення умов для врахування в роботі вимог нормативно-правових актів та належного моніторингу змін до чинного законодавства України, відповідно розпорядження</w:t>
      </w:r>
      <w:r>
        <w:rPr>
          <w:color w:val="000000"/>
          <w:lang w:val="uk-UA"/>
        </w:rPr>
        <w:t>м</w:t>
      </w:r>
      <w:r w:rsidRPr="003E046D">
        <w:rPr>
          <w:color w:val="000000"/>
          <w:lang w:val="uk-UA"/>
        </w:rPr>
        <w:t xml:space="preserve"> міського голови від 20.04.2015р. №139 </w:t>
      </w:r>
      <w:r w:rsidRPr="003E046D">
        <w:rPr>
          <w:color w:val="000000"/>
          <w:lang w:val="uk-UA"/>
        </w:rPr>
        <w:lastRenderedPageBreak/>
        <w:t>визначено головного юрисконсульта відділу претензійно-позовної роботи та представництва інтересів в судових інстанціях відповідальним за здійснення моніторингу змін до чинного законодавства України, відновлено практику проведення професійних навчань в підпорядкованих виконавчих органах.</w:t>
      </w:r>
    </w:p>
    <w:p w:rsidR="00DB2FB7" w:rsidRPr="00C743A8" w:rsidRDefault="00DB2FB7" w:rsidP="00DB2FB7">
      <w:pPr>
        <w:ind w:firstLine="709"/>
        <w:jc w:val="both"/>
        <w:rPr>
          <w:color w:val="000000"/>
          <w:lang w:val="uk-UA"/>
        </w:rPr>
      </w:pPr>
      <w:bookmarkStart w:id="2" w:name="n454"/>
      <w:bookmarkEnd w:id="2"/>
      <w:r w:rsidRPr="00C743A8">
        <w:rPr>
          <w:color w:val="000000"/>
          <w:lang w:val="uk-UA" w:eastAsia="uk-UA"/>
        </w:rPr>
        <w:t xml:space="preserve">Працівники управління також приймають участь у роботі різного роду комісій, комітетів, робочих груп, що створюються у міській раді. За звітний період працівники взяли участь у роботі понад 100 комісій в т.ч. постійно діючих комісій. Зокрема: </w:t>
      </w:r>
      <w:r w:rsidRPr="00C743A8">
        <w:rPr>
          <w:color w:val="000000"/>
          <w:lang w:val="uk-UA"/>
        </w:rPr>
        <w:t xml:space="preserve">комісія «Про визначення земельного масиву в районі вулиці </w:t>
      </w:r>
      <w:proofErr w:type="spellStart"/>
      <w:r w:rsidRPr="00C743A8">
        <w:rPr>
          <w:color w:val="000000"/>
          <w:lang w:val="uk-UA"/>
        </w:rPr>
        <w:t>Микулинецької</w:t>
      </w:r>
      <w:proofErr w:type="spellEnd"/>
      <w:r w:rsidRPr="00C743A8">
        <w:rPr>
          <w:color w:val="000000"/>
          <w:lang w:val="uk-UA"/>
        </w:rPr>
        <w:t xml:space="preserve"> під відведення земельних ділянок для будівництва та обслуговування житлових будинків, господарських будівель і споруд на території міста Тернополя </w:t>
      </w:r>
      <w:proofErr w:type="spellStart"/>
      <w:r w:rsidRPr="00C743A8">
        <w:rPr>
          <w:color w:val="000000"/>
          <w:lang w:val="uk-UA"/>
        </w:rPr>
        <w:t>тернополянам-військовослужбовцям</w:t>
      </w:r>
      <w:proofErr w:type="spellEnd"/>
      <w:r w:rsidRPr="00C743A8">
        <w:rPr>
          <w:color w:val="000000"/>
          <w:lang w:val="uk-UA"/>
        </w:rPr>
        <w:t xml:space="preserve">, які беруть участь у проведенні антитерористичної операції» створена розпорядженням міського голови №443 від 03.12.2014 року; на виконання рішення міської ради №6/54/19 від 18.12.2014 року, розпорядженням міського голови №23 від 22.01.2015 року створена комісія </w:t>
      </w:r>
      <w:r w:rsidRPr="00FC29A3">
        <w:rPr>
          <w:lang w:val="uk-UA"/>
        </w:rPr>
        <w:t xml:space="preserve">про визначення земельного масиву в районі вулиці </w:t>
      </w:r>
      <w:proofErr w:type="spellStart"/>
      <w:r w:rsidRPr="00FC29A3">
        <w:rPr>
          <w:lang w:val="uk-UA"/>
        </w:rPr>
        <w:t>Микулинецької</w:t>
      </w:r>
      <w:proofErr w:type="spellEnd"/>
      <w:r w:rsidRPr="00FC29A3">
        <w:rPr>
          <w:lang w:val="uk-UA"/>
        </w:rPr>
        <w:t xml:space="preserve"> під відведення земельних ділянок для будівництва та обслуговування житлових будинків, господарських будівель і споруд на території міста Тернополя </w:t>
      </w:r>
      <w:proofErr w:type="spellStart"/>
      <w:r w:rsidRPr="00FC29A3">
        <w:rPr>
          <w:lang w:val="uk-UA"/>
        </w:rPr>
        <w:t>тернополянам</w:t>
      </w:r>
      <w:proofErr w:type="spellEnd"/>
      <w:r w:rsidRPr="00FC29A3">
        <w:rPr>
          <w:lang w:val="uk-UA"/>
        </w:rPr>
        <w:t>, які мають першочергове право на відведення земельних ділянок (учасники бойових дій, ветерани праці, багатодітні сім’ї та інші особи, які мають пільги на отримання земельних ділянок та потребують поліпшення житлових умов)</w:t>
      </w:r>
      <w:r>
        <w:rPr>
          <w:lang w:val="uk-UA"/>
        </w:rPr>
        <w:t xml:space="preserve">; </w:t>
      </w:r>
      <w:r w:rsidRPr="00C743A8">
        <w:rPr>
          <w:color w:val="000000"/>
          <w:lang w:val="uk-UA"/>
        </w:rPr>
        <w:t>на виконання рішення міської ради №7/5/20 від 26.01.2016 року розпорядженням міського голови №40 від 04.02.2016 року створена робоча група по здійсненню управління, контролю та координації порядку виділення і першочергового надання земельних ділянок та житла особам, які брали участь в АТО, сім’ям, члени яких загинули під час участі в АТО; членство в роботі тендерного комітету Тернопільської міської ради, постійно діюча робоча група з демонтажу тимчасових споруд, які влаштовані на земельних ділянках без документів, що посвідчують право користування землею, затверджена рішенням виконавчого комітету від 07.05.2015р. №276, робота в комісіях по</w:t>
      </w:r>
      <w:r w:rsidRPr="009C0D9C">
        <w:rPr>
          <w:color w:val="000000"/>
          <w:shd w:val="clear" w:color="auto" w:fill="FFFFFF"/>
          <w:lang w:val="uk-UA"/>
        </w:rPr>
        <w:t xml:space="preserve"> розміщенн</w:t>
      </w:r>
      <w:r w:rsidRPr="00A05FD4">
        <w:rPr>
          <w:color w:val="000000"/>
          <w:shd w:val="clear" w:color="auto" w:fill="FFFFFF"/>
          <w:lang w:val="uk-UA"/>
        </w:rPr>
        <w:t>ю</w:t>
      </w:r>
      <w:r w:rsidRPr="009C0D9C">
        <w:rPr>
          <w:color w:val="000000"/>
          <w:shd w:val="clear" w:color="auto" w:fill="FFFFFF"/>
          <w:lang w:val="uk-UA"/>
        </w:rPr>
        <w:t xml:space="preserve"> та облаштування сезонних об’єктів сфери торгівлі, послуг, відпочинку та розваг на території м. Тернополя та парків</w:t>
      </w:r>
      <w:r w:rsidRPr="00A05FD4">
        <w:rPr>
          <w:color w:val="000000"/>
          <w:shd w:val="clear" w:color="auto" w:fill="FFFFFF"/>
          <w:lang w:val="uk-UA"/>
        </w:rPr>
        <w:t xml:space="preserve">, </w:t>
      </w:r>
      <w:r w:rsidRPr="009C0D9C">
        <w:rPr>
          <w:color w:val="000000"/>
          <w:shd w:val="clear" w:color="auto" w:fill="FFFFFF"/>
          <w:lang w:val="uk-UA"/>
        </w:rPr>
        <w:t>комісії по розгляду заяв щодо встановлення нічного режиму роботи закладам торгівлі, побуту, ресторанного господарства та закладам дозвілля</w:t>
      </w:r>
      <w:r w:rsidRPr="00A05FD4">
        <w:rPr>
          <w:color w:val="000000"/>
          <w:shd w:val="clear" w:color="auto" w:fill="FFFFFF"/>
          <w:lang w:val="uk-UA"/>
        </w:rPr>
        <w:t xml:space="preserve"> затверджених рішенням виконавчого комітету №1105 від 21.12.2016р. та №1086 від 05.11.2014р. та </w:t>
      </w:r>
      <w:r w:rsidRPr="009C0D9C">
        <w:rPr>
          <w:color w:val="000000"/>
          <w:shd w:val="clear" w:color="auto" w:fill="FFFFFF"/>
          <w:lang w:val="uk-UA"/>
        </w:rPr>
        <w:t xml:space="preserve">впорядкування розміщення об’єктів </w:t>
      </w:r>
      <w:proofErr w:type="spellStart"/>
      <w:r w:rsidRPr="009C0D9C">
        <w:rPr>
          <w:color w:val="000000"/>
          <w:shd w:val="clear" w:color="auto" w:fill="FFFFFF"/>
          <w:lang w:val="uk-UA"/>
        </w:rPr>
        <w:t>дрібнороздрібної</w:t>
      </w:r>
      <w:proofErr w:type="spellEnd"/>
      <w:r w:rsidRPr="009C0D9C">
        <w:rPr>
          <w:color w:val="000000"/>
          <w:shd w:val="clear" w:color="auto" w:fill="FFFFFF"/>
          <w:lang w:val="uk-UA"/>
        </w:rPr>
        <w:t xml:space="preserve"> торгівлі та тимчасових споруд побутового призначення</w:t>
      </w:r>
      <w:r w:rsidRPr="00A05FD4">
        <w:rPr>
          <w:color w:val="000000"/>
          <w:shd w:val="clear" w:color="auto" w:fill="FFFFFF"/>
          <w:lang w:val="uk-UA"/>
        </w:rPr>
        <w:t>, затвердженої розпорядженням міського голови №248 від 12.10.2017р.,</w:t>
      </w:r>
      <w:r w:rsidRPr="00C743A8">
        <w:rPr>
          <w:color w:val="000000"/>
          <w:lang w:val="uk-UA"/>
        </w:rPr>
        <w:t xml:space="preserve"> тощо. Систематичним є супровід перевірок контролюючих та правоохоронних органів в структурних підрозділах, комунальних підприємствах, установах, зокрема, що проводяться Державною аудиторською службою України.</w:t>
      </w:r>
    </w:p>
    <w:p w:rsidR="00DB2FB7" w:rsidRPr="00C743A8" w:rsidRDefault="00DB2FB7" w:rsidP="00DB2FB7">
      <w:pPr>
        <w:ind w:firstLine="709"/>
        <w:jc w:val="both"/>
        <w:rPr>
          <w:color w:val="000000"/>
          <w:lang w:val="uk-UA"/>
        </w:rPr>
      </w:pPr>
    </w:p>
    <w:p w:rsidR="00DB2FB7" w:rsidRPr="00795F93" w:rsidRDefault="00DB2FB7" w:rsidP="00DB2FB7">
      <w:pPr>
        <w:widowControl w:val="0"/>
        <w:suppressAutoHyphens/>
        <w:ind w:firstLine="720"/>
        <w:jc w:val="both"/>
        <w:rPr>
          <w:lang w:val="uk-UA"/>
        </w:rPr>
      </w:pPr>
      <w:r w:rsidRPr="00795F93">
        <w:rPr>
          <w:lang w:val="uk-UA"/>
        </w:rPr>
        <w:t>Щорічно на базі управління проходять стажування, навчальну та виробничі практики студенти вузів з правовою спеціалізацією з багатьох міст України.</w:t>
      </w:r>
    </w:p>
    <w:p w:rsidR="00DB2FB7" w:rsidRPr="00E7059F" w:rsidRDefault="00DB2FB7" w:rsidP="00DB2FB7">
      <w:pPr>
        <w:widowControl w:val="0"/>
        <w:suppressAutoHyphens/>
        <w:ind w:firstLine="720"/>
        <w:jc w:val="both"/>
        <w:rPr>
          <w:color w:val="000000"/>
          <w:lang w:val="uk-UA"/>
        </w:rPr>
      </w:pPr>
      <w:r w:rsidRPr="00E7059F">
        <w:rPr>
          <w:lang w:val="uk-UA"/>
        </w:rPr>
        <w:t xml:space="preserve">В порядку реалізації </w:t>
      </w:r>
      <w:r w:rsidRPr="00E7059F">
        <w:rPr>
          <w:color w:val="000000"/>
          <w:lang w:val="uk-UA"/>
        </w:rPr>
        <w:t>Меморандуму про співпрацю між Тернопільською міською радою та громадською організацією молодіжне об’єднання «Файне місто» на базі управління проводилась реалізація програми навчання молоді та ознайомлення із специфікою роботи органу місцевого самоврядування «Школа молодого реформатора».</w:t>
      </w:r>
    </w:p>
    <w:p w:rsidR="00DB2FB7" w:rsidRPr="00795F93" w:rsidRDefault="00DB2FB7" w:rsidP="00DB2FB7">
      <w:pPr>
        <w:widowControl w:val="0"/>
        <w:suppressAutoHyphens/>
        <w:ind w:firstLine="720"/>
        <w:jc w:val="both"/>
        <w:rPr>
          <w:color w:val="000000"/>
          <w:lang w:val="uk-UA"/>
        </w:rPr>
      </w:pPr>
      <w:r w:rsidRPr="00795F93">
        <w:rPr>
          <w:color w:val="000000"/>
          <w:lang w:val="uk-UA"/>
        </w:rPr>
        <w:t>Слід відзначити</w:t>
      </w:r>
      <w:r>
        <w:rPr>
          <w:color w:val="000000"/>
          <w:lang w:val="uk-UA"/>
        </w:rPr>
        <w:t>,</w:t>
      </w:r>
      <w:r w:rsidRPr="00795F93">
        <w:rPr>
          <w:color w:val="000000"/>
          <w:lang w:val="uk-UA"/>
        </w:rPr>
        <w:t xml:space="preserve"> про співпрацю між управлінням та </w:t>
      </w:r>
      <w:r w:rsidRPr="00795F93">
        <w:rPr>
          <w:lang w:val="uk-UA"/>
        </w:rPr>
        <w:t>експертною радою з питань місцевого самоврядування, законності, правопорядку, регламенту та депутатської діяльності</w:t>
      </w:r>
      <w:r w:rsidRPr="00795F93">
        <w:rPr>
          <w:color w:val="000000"/>
          <w:lang w:val="uk-UA"/>
        </w:rPr>
        <w:t xml:space="preserve">, в роботі якої приймають участь фахівці, які надають свої пропозиції та висновки щодо правових питань. </w:t>
      </w:r>
    </w:p>
    <w:p w:rsidR="00DB2FB7" w:rsidRPr="00795F93" w:rsidRDefault="00DB2FB7" w:rsidP="00DB2FB7">
      <w:pPr>
        <w:widowControl w:val="0"/>
        <w:suppressAutoHyphens/>
        <w:ind w:firstLine="720"/>
        <w:jc w:val="both"/>
        <w:rPr>
          <w:color w:val="000000"/>
          <w:lang w:val="uk-UA"/>
        </w:rPr>
      </w:pPr>
      <w:r w:rsidRPr="00795F93">
        <w:rPr>
          <w:color w:val="000000"/>
          <w:lang w:val="uk-UA"/>
        </w:rPr>
        <w:t xml:space="preserve">Управлінням правового забезпечення здійснюється координація юридичних служб </w:t>
      </w:r>
      <w:r w:rsidRPr="00795F93">
        <w:rPr>
          <w:color w:val="000000"/>
          <w:lang w:val="uk-UA"/>
        </w:rPr>
        <w:lastRenderedPageBreak/>
        <w:t>структурних підрозділів міської ради (10 служб з кількістю 13 працюючих).</w:t>
      </w:r>
    </w:p>
    <w:p w:rsidR="00DB2FB7" w:rsidRPr="00032454" w:rsidRDefault="00DB2FB7" w:rsidP="00DB2FB7">
      <w:pPr>
        <w:widowControl w:val="0"/>
        <w:suppressAutoHyphens/>
        <w:ind w:firstLine="720"/>
        <w:jc w:val="both"/>
        <w:rPr>
          <w:color w:val="000000"/>
          <w:u w:val="single"/>
          <w:lang w:val="uk-UA"/>
        </w:rPr>
      </w:pPr>
      <w:r w:rsidRPr="00795F93">
        <w:rPr>
          <w:color w:val="000000"/>
          <w:lang w:val="uk-UA"/>
        </w:rPr>
        <w:t xml:space="preserve">Актуальною є співпраця з громадськими організаціями в напрямках дотримання антикорупційного законодавства посадовими особами Тернопільської міської ради, керівниками та працівниками комунальних підприємств, установ та організацій. </w:t>
      </w:r>
      <w:r w:rsidRPr="00E7059F">
        <w:rPr>
          <w:color w:val="000000"/>
          <w:lang w:val="uk-UA"/>
        </w:rPr>
        <w:t>Так, результатом такої співпраці є розроблення управлінням правового забезпечення проекту Пам’ятки про запобігання корупційним діянням та врегулювання конфлікту інтересів в Тернопільській міській раді.</w:t>
      </w:r>
    </w:p>
    <w:p w:rsidR="00DB2FB7" w:rsidRDefault="00DB2FB7" w:rsidP="00DB2FB7">
      <w:pPr>
        <w:widowControl w:val="0"/>
        <w:suppressAutoHyphens/>
        <w:ind w:firstLine="360"/>
        <w:jc w:val="both"/>
        <w:rPr>
          <w:lang w:val="uk-UA"/>
        </w:rPr>
      </w:pPr>
    </w:p>
    <w:p w:rsidR="00DB2FB7" w:rsidRDefault="00DB2FB7" w:rsidP="00DB2FB7">
      <w:pPr>
        <w:widowControl w:val="0"/>
        <w:suppressAutoHyphens/>
        <w:ind w:firstLine="360"/>
        <w:jc w:val="both"/>
        <w:rPr>
          <w:lang w:val="uk-UA"/>
        </w:rPr>
      </w:pPr>
    </w:p>
    <w:p w:rsidR="00DB2FB7" w:rsidRDefault="00DB2FB7" w:rsidP="00DB2FB7">
      <w:pPr>
        <w:widowControl w:val="0"/>
        <w:suppressAutoHyphens/>
        <w:ind w:firstLine="360"/>
        <w:jc w:val="both"/>
        <w:rPr>
          <w:lang w:val="uk-UA"/>
        </w:rPr>
      </w:pPr>
    </w:p>
    <w:p w:rsidR="00DB2FB7" w:rsidRDefault="00DB2FB7" w:rsidP="00DB2FB7">
      <w:pPr>
        <w:widowControl w:val="0"/>
        <w:suppressAutoHyphens/>
        <w:ind w:firstLine="360"/>
        <w:jc w:val="both"/>
        <w:rPr>
          <w:lang w:val="uk-UA"/>
        </w:rPr>
      </w:pPr>
    </w:p>
    <w:p w:rsidR="00DB2FB7" w:rsidRPr="00795F93" w:rsidRDefault="00DB2FB7" w:rsidP="00DB2FB7">
      <w:pPr>
        <w:widowControl w:val="0"/>
        <w:suppressAutoHyphens/>
        <w:ind w:firstLine="360"/>
        <w:jc w:val="both"/>
        <w:rPr>
          <w:lang w:val="uk-UA"/>
        </w:rPr>
      </w:pPr>
    </w:p>
    <w:p w:rsidR="00DB2FB7" w:rsidRDefault="00DB2FB7" w:rsidP="00DB2FB7">
      <w:pPr>
        <w:rPr>
          <w:lang w:val="uk-UA"/>
        </w:rPr>
      </w:pPr>
      <w:r w:rsidRPr="00795F93">
        <w:rPr>
          <w:lang w:val="uk-UA"/>
        </w:rPr>
        <w:t>Начальник управління</w:t>
      </w:r>
    </w:p>
    <w:p w:rsidR="00DB2FB7" w:rsidRDefault="00DB2FB7" w:rsidP="00DB2FB7">
      <w:pPr>
        <w:rPr>
          <w:lang w:val="uk-UA"/>
        </w:rPr>
      </w:pPr>
      <w:r>
        <w:rPr>
          <w:lang w:val="uk-UA"/>
        </w:rPr>
        <w:t>правового забезпечення</w:t>
      </w:r>
      <w:r w:rsidRPr="00795F93">
        <w:rPr>
          <w:lang w:val="uk-UA"/>
        </w:rPr>
        <w:tab/>
      </w:r>
      <w:r w:rsidRPr="00795F93">
        <w:rPr>
          <w:lang w:val="uk-UA"/>
        </w:rPr>
        <w:tab/>
      </w:r>
      <w:r w:rsidRPr="00795F93">
        <w:rPr>
          <w:lang w:val="uk-UA"/>
        </w:rPr>
        <w:tab/>
      </w:r>
      <w:r w:rsidRPr="00795F93">
        <w:rPr>
          <w:lang w:val="uk-UA"/>
        </w:rPr>
        <w:tab/>
        <w:t xml:space="preserve">            О.В. </w:t>
      </w:r>
      <w:proofErr w:type="spellStart"/>
      <w:r w:rsidRPr="00795F93">
        <w:rPr>
          <w:lang w:val="uk-UA"/>
        </w:rPr>
        <w:t>Печіль</w:t>
      </w:r>
      <w:proofErr w:type="spellEnd"/>
    </w:p>
    <w:p w:rsidR="00DB2FB7" w:rsidRDefault="00DB2FB7" w:rsidP="00DB2FB7">
      <w:pPr>
        <w:rPr>
          <w:lang w:val="uk-UA"/>
        </w:rPr>
      </w:pPr>
    </w:p>
    <w:p w:rsidR="00DB2FB7" w:rsidRDefault="00DB2FB7" w:rsidP="00DB2FB7">
      <w:pPr>
        <w:rPr>
          <w:lang w:val="uk-UA"/>
        </w:rPr>
      </w:pPr>
    </w:p>
    <w:p w:rsidR="00DB2FB7" w:rsidRDefault="00DB2FB7" w:rsidP="00DB2FB7">
      <w:pPr>
        <w:rPr>
          <w:lang w:val="uk-UA"/>
        </w:rPr>
      </w:pPr>
      <w:r>
        <w:rPr>
          <w:lang w:val="uk-UA"/>
        </w:rPr>
        <w:t>Заступник міського голови –</w:t>
      </w:r>
    </w:p>
    <w:p w:rsidR="00DB2FB7" w:rsidRDefault="00DB2FB7" w:rsidP="00DB2FB7">
      <w:pPr>
        <w:rPr>
          <w:lang w:val="uk-UA"/>
        </w:rPr>
      </w:pPr>
      <w:r>
        <w:rPr>
          <w:lang w:val="uk-UA"/>
        </w:rPr>
        <w:t>керуючий справами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І.С. </w:t>
      </w:r>
      <w:proofErr w:type="spellStart"/>
      <w:r>
        <w:rPr>
          <w:lang w:val="uk-UA"/>
        </w:rPr>
        <w:t>Хімейчук</w:t>
      </w:r>
      <w:proofErr w:type="spellEnd"/>
    </w:p>
    <w:p w:rsidR="00DB2FB7" w:rsidRDefault="00DB2FB7" w:rsidP="00DB2FB7">
      <w:pPr>
        <w:rPr>
          <w:lang w:val="uk-UA"/>
        </w:rPr>
      </w:pPr>
    </w:p>
    <w:p w:rsidR="00DB2FB7" w:rsidRPr="001A3788" w:rsidRDefault="00DB2FB7" w:rsidP="00DB2FB7">
      <w:pPr>
        <w:rPr>
          <w:rFonts w:cs="Calibri"/>
          <w:color w:val="000000"/>
        </w:rPr>
      </w:pPr>
    </w:p>
    <w:p w:rsidR="00DB2FB7" w:rsidRDefault="00DB2FB7" w:rsidP="00DB2FB7">
      <w:pPr>
        <w:rPr>
          <w:rFonts w:cs="Calibri"/>
          <w:color w:val="000000"/>
          <w:lang w:val="uk-UA"/>
        </w:rPr>
      </w:pPr>
      <w:r>
        <w:rPr>
          <w:rFonts w:cs="Calibri"/>
          <w:color w:val="000000"/>
          <w:lang w:val="uk-UA"/>
        </w:rPr>
        <w:t>Міський голова</w:t>
      </w:r>
      <w:r>
        <w:rPr>
          <w:rFonts w:cs="Calibri"/>
          <w:color w:val="000000"/>
          <w:lang w:val="uk-UA"/>
        </w:rPr>
        <w:tab/>
      </w:r>
      <w:r>
        <w:rPr>
          <w:rFonts w:cs="Calibri"/>
          <w:color w:val="000000"/>
          <w:lang w:val="uk-UA"/>
        </w:rPr>
        <w:tab/>
      </w:r>
      <w:r>
        <w:rPr>
          <w:rFonts w:cs="Calibri"/>
          <w:color w:val="000000"/>
          <w:lang w:val="uk-UA"/>
        </w:rPr>
        <w:tab/>
      </w:r>
      <w:r>
        <w:rPr>
          <w:rFonts w:cs="Calibri"/>
          <w:color w:val="000000"/>
          <w:lang w:val="uk-UA"/>
        </w:rPr>
        <w:tab/>
      </w:r>
      <w:r>
        <w:rPr>
          <w:rFonts w:cs="Calibri"/>
          <w:color w:val="000000"/>
          <w:lang w:val="uk-UA"/>
        </w:rPr>
        <w:tab/>
      </w:r>
      <w:r>
        <w:rPr>
          <w:rFonts w:cs="Calibri"/>
          <w:color w:val="000000"/>
          <w:lang w:val="uk-UA"/>
        </w:rPr>
        <w:tab/>
      </w:r>
      <w:r>
        <w:rPr>
          <w:rFonts w:cs="Calibri"/>
          <w:color w:val="000000"/>
          <w:lang w:val="uk-UA"/>
        </w:rPr>
        <w:tab/>
      </w:r>
      <w:r>
        <w:rPr>
          <w:rFonts w:cs="Calibri"/>
          <w:color w:val="000000"/>
          <w:lang w:val="uk-UA"/>
        </w:rPr>
        <w:tab/>
      </w:r>
      <w:r>
        <w:rPr>
          <w:rFonts w:cs="Calibri"/>
          <w:color w:val="000000"/>
          <w:lang w:val="uk-UA"/>
        </w:rPr>
        <w:tab/>
        <w:t xml:space="preserve">С.В. </w:t>
      </w:r>
      <w:proofErr w:type="spellStart"/>
      <w:r>
        <w:rPr>
          <w:rFonts w:cs="Calibri"/>
          <w:color w:val="000000"/>
          <w:lang w:val="uk-UA"/>
        </w:rPr>
        <w:t>Надал</w:t>
      </w:r>
      <w:proofErr w:type="spellEnd"/>
    </w:p>
    <w:p w:rsidR="00DB2FB7" w:rsidRDefault="00DB2FB7" w:rsidP="00DB2FB7"/>
    <w:p w:rsidR="00DB2FB7" w:rsidRPr="009C575B" w:rsidRDefault="00DB2FB7" w:rsidP="00DB2FB7"/>
    <w:p w:rsidR="00DB2FB7" w:rsidRDefault="00DB2FB7" w:rsidP="00DB2FB7">
      <w:pPr>
        <w:rPr>
          <w:lang w:val="uk-UA"/>
        </w:rPr>
      </w:pPr>
    </w:p>
    <w:p w:rsidR="00DB2FB7" w:rsidRDefault="00DB2FB7" w:rsidP="00DB2FB7">
      <w:pPr>
        <w:rPr>
          <w:lang w:val="uk-UA"/>
        </w:rPr>
      </w:pPr>
    </w:p>
    <w:p w:rsidR="00DB2FB7" w:rsidRDefault="00DB2FB7" w:rsidP="00DB2FB7">
      <w:pPr>
        <w:rPr>
          <w:lang w:val="uk-UA"/>
        </w:rPr>
      </w:pPr>
    </w:p>
    <w:p w:rsidR="00DB2FB7" w:rsidRDefault="00DB2FB7" w:rsidP="00DB2FB7">
      <w:pPr>
        <w:rPr>
          <w:lang w:val="uk-UA"/>
        </w:rPr>
      </w:pPr>
    </w:p>
    <w:p w:rsidR="00DB2FB7" w:rsidRDefault="00DB2FB7" w:rsidP="00DB2FB7">
      <w:pPr>
        <w:rPr>
          <w:lang w:val="uk-UA"/>
        </w:rPr>
      </w:pPr>
    </w:p>
    <w:p w:rsidR="00DB2FB7" w:rsidRPr="00B2005F" w:rsidRDefault="00DB2FB7" w:rsidP="00DB2FB7">
      <w:pPr>
        <w:rPr>
          <w:lang w:val="uk-UA"/>
        </w:rPr>
      </w:pPr>
    </w:p>
    <w:p w:rsidR="00795E9D" w:rsidRDefault="00795E9D"/>
    <w:sectPr w:rsidR="00795E9D" w:rsidSect="00DB2FB7">
      <w:footerReference w:type="default" r:id="rId5"/>
      <w:pgSz w:w="11906" w:h="16838"/>
      <w:pgMar w:top="651"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1DA" w:rsidRPr="00FE5E72" w:rsidRDefault="00795E9D" w:rsidP="00FE5E72">
    <w:pPr>
      <w:pStyle w:val="a3"/>
      <w:pBdr>
        <w:bottom w:val="single" w:sz="12" w:space="1" w:color="auto"/>
      </w:pBdr>
      <w:ind w:right="-485" w:hanging="840"/>
      <w:rPr>
        <w:sz w:val="2"/>
        <w:szCs w:val="2"/>
        <w:lang w:val="uk-UA"/>
      </w:rPr>
    </w:pPr>
  </w:p>
  <w:p w:rsidR="006971DA" w:rsidRPr="00DD76F9" w:rsidRDefault="00795E9D" w:rsidP="0006020F">
    <w:pPr>
      <w:ind w:hanging="360"/>
      <w:jc w:val="center"/>
      <w:rPr>
        <w:i/>
        <w:sz w:val="18"/>
        <w:szCs w:val="18"/>
        <w:lang w:val="uk-UA"/>
      </w:rPr>
    </w:pPr>
    <w:r>
      <w:rPr>
        <w:i/>
        <w:sz w:val="18"/>
        <w:szCs w:val="18"/>
        <w:lang w:val="uk-UA"/>
      </w:rPr>
      <w:t>46000</w:t>
    </w:r>
    <w:r w:rsidRPr="00DD76F9">
      <w:rPr>
        <w:i/>
        <w:sz w:val="18"/>
        <w:szCs w:val="18"/>
        <w:lang w:val="uk-UA"/>
      </w:rPr>
      <w:t>, м. Тернопіль, вул. Листопадова,5; тел.</w:t>
    </w:r>
    <w:r>
      <w:rPr>
        <w:i/>
        <w:sz w:val="18"/>
        <w:szCs w:val="18"/>
        <w:lang w:val="uk-UA"/>
      </w:rPr>
      <w:t xml:space="preserve">(0352) </w:t>
    </w:r>
    <w:r w:rsidRPr="00DD76F9">
      <w:rPr>
        <w:i/>
        <w:sz w:val="18"/>
        <w:szCs w:val="18"/>
        <w:lang w:val="uk-UA"/>
      </w:rPr>
      <w:t>40</w:t>
    </w:r>
    <w:r>
      <w:rPr>
        <w:i/>
        <w:sz w:val="18"/>
        <w:szCs w:val="18"/>
        <w:lang w:val="uk-UA"/>
      </w:rPr>
      <w:t>-</w:t>
    </w:r>
    <w:r w:rsidRPr="00DD76F9">
      <w:rPr>
        <w:i/>
        <w:sz w:val="18"/>
        <w:szCs w:val="18"/>
        <w:lang w:val="uk-UA"/>
      </w:rPr>
      <w:t>41</w:t>
    </w:r>
    <w:r>
      <w:rPr>
        <w:i/>
        <w:sz w:val="18"/>
        <w:szCs w:val="18"/>
        <w:lang w:val="uk-UA"/>
      </w:rPr>
      <w:t>-19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2FB7"/>
    <w:rsid w:val="00795E9D"/>
    <w:rsid w:val="00DB2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2FB7"/>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DB2FB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2200</Words>
  <Characters>12546</Characters>
  <Application>Microsoft Office Word</Application>
  <DocSecurity>0</DocSecurity>
  <Lines>104</Lines>
  <Paragraphs>29</Paragraphs>
  <ScaleCrop>false</ScaleCrop>
  <Company>Reanimator Extreme Edition</Company>
  <LinksUpToDate>false</LinksUpToDate>
  <CharactersWithSpaces>14717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2018-10-12T10:09:00Z</dcterms:created>
  <dcterms:modified xsi:type="dcterms:W3CDTF">2018-10-12T10:09:00Z</dcterms:modified>
</cp:coreProperties>
</file>