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64B" w:rsidRPr="009F41F5" w:rsidRDefault="00DE264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Pr="009F41F5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9F41F5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C95F1A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 w:rsidRPr="009F41F5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Pr="009F41F5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</w:r>
      <w:r w:rsidR="007C0C4C" w:rsidRPr="009F41F5"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питань містобудування</w:t>
      </w:r>
      <w:r w:rsidRPr="009F41F5">
        <w:rPr>
          <w:rFonts w:ascii="Times New Roman" w:hAnsi="Times New Roman" w:cs="Times New Roman"/>
          <w:sz w:val="24"/>
          <w:szCs w:val="24"/>
        </w:rPr>
        <w:t>:</w:t>
      </w:r>
    </w:p>
    <w:p w:rsidR="002405CB" w:rsidRPr="009F41F5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8"/>
        <w:gridCol w:w="8689"/>
      </w:tblGrid>
      <w:tr w:rsidR="000A308A" w:rsidRPr="00DE264B" w:rsidTr="00253447">
        <w:tc>
          <w:tcPr>
            <w:tcW w:w="487" w:type="pct"/>
          </w:tcPr>
          <w:p w:rsidR="000A308A" w:rsidRPr="00DE264B" w:rsidRDefault="000A308A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308A" w:rsidRPr="00DE264B" w:rsidRDefault="00B2279F" w:rsidP="00774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DE264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гр.Ліщинського</w:t>
            </w:r>
            <w:proofErr w:type="spellEnd"/>
            <w:r w:rsidRPr="00DE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від 22.05.2019 р. щодо участі в засіданні комісії з питань містобудування.</w:t>
            </w:r>
          </w:p>
        </w:tc>
      </w:tr>
      <w:tr w:rsidR="006C77F3" w:rsidRPr="00DE264B" w:rsidTr="00253447">
        <w:tc>
          <w:tcPr>
            <w:tcW w:w="487" w:type="pct"/>
          </w:tcPr>
          <w:p w:rsidR="006C77F3" w:rsidRPr="00DE264B" w:rsidRDefault="006C77F3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C77F3" w:rsidRPr="00DE264B" w:rsidRDefault="006C77F3" w:rsidP="00774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0,1665га за адресою вул.Київська,10д  ТОВ «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Продлюкс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гр.Троян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І.П.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землі площею 0,0036га для обслуговування торгового павільйону за адресою вул.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- Садова ПП «Марія»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землі площею 0,00103га для обслуговування торгового кіоску за адресою майдан Привокзальний ФО-П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Вашківу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0,058га, наданої для обслуговування нежитлової будівлі за адресою вул. Микулинецька,8 ФО-П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Гуцалюк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1,1933га для обслуговування багатоквартирного житлового будинку за адресою вул. Симоненка,5 ОСББ «Симоненка-5»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0,4316га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просп.Злуки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, 4а ОСББ «Злуки,4а»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вул.Глибочанська,54 (стара назва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Глубочанська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гр.Балюку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0,0154га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Долина,35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гр.Хмілю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Є.Д.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0,8398га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просп.Злуки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, 2 ОСББ «Злуки 2»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гр.Козарик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Ю.І.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 ділянки в натурі (на місцевості) площею 0,3895га за адресою вул. Текстильна,40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гр.Клепачу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П.Є.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0,0304га за адресою вул.І.Богуна,14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гр.Варшавській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0,0357га за адресою вул.Микулинецька-бічна,7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гр.Лапіняк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вул.Агрономічна,4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гр.Музичук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Бицку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0,0491га за адресою вул.Циганська,11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гр.Пушкарюк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Я.В.,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Старків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М.І., Кобі В.І., Макогін О.І.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0,0567га за адресою вул. В.Стуса,1а ФОП Маркович О.А.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вул.Поліська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гр.Бідось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А.М.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гр.Римар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Т.М.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0,0147га  за адресою вул.Микулинецька,115/144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гр.Німуха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Р.Є.,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Німуха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О.М.,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Німуха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Я.Р.,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Німуха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0,0985га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вул.Гірняка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гр.Чорному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гр.Левченко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К.М.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0,0059га за адресою вул.С.Стадникової,34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гр.Шумській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Г.І.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0,0277га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гр.Морозу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вул.С.Будного,2А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гр.Потічко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С.М.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вул.Спортивна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гр.Козорог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В.В.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гр.Заблоцький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А.В.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0,0550га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с.Глядки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пункту),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гр.Борисовій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Є.П.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0,2768га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с.Глядки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пункту),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гр.Борисову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вул.Б.Лепкого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гр.Волошин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І.І.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0,1748га за адресою вул.Зарічна,36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гр.Май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0,4355га за адресою вул.Вербова,3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гр.Вовчишину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0,12га за адресою вул.Глибочанська,28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гр.Марцінків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9975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DE2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площею 0,0302га  за адресою вул.В.Юрчака,6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гр.Фрицькому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0,0928га за адресою вул.Калинова,17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гр.Стасюк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М.М., Сучко О.В.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0,2618га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вул.Поліська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, 3 ТОВ «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Автоскоп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» ЛТД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документацію із землеустрою щодо встановлення меж земельної ділянки в натурі (на місцевості) площею 0,0210га за адресою вул. Медова,18 ФО-П Клепач В.А.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0,0181га за адресою вул. Князя Острозького,68 ФО-П Олійнику Б.М.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0,0404га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вул.Сімовича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гр.Крушельницькій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І.Г.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0,6160га для будівництва та обслуговування будівель релігійної громади за адресою вул.Центральна,24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с.Кобзарівка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Зборівського району «Парафія Святого Івана Богослова» с.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, Зборівського району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Тернопільсько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-Зборівської Єпархії Української Греко-Католицької Церкви»</w:t>
            </w:r>
          </w:p>
        </w:tc>
      </w:tr>
      <w:tr w:rsidR="00DE264B" w:rsidRPr="009558EE" w:rsidTr="00253447">
        <w:tc>
          <w:tcPr>
            <w:tcW w:w="487" w:type="pct"/>
          </w:tcPr>
          <w:p w:rsidR="00DE264B" w:rsidRPr="009558EE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9558EE" w:rsidRDefault="009558EE" w:rsidP="0077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8E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0,0098 га за адресою </w:t>
            </w:r>
            <w:proofErr w:type="spellStart"/>
            <w:r w:rsidRPr="009558EE">
              <w:rPr>
                <w:rFonts w:ascii="Times New Roman" w:hAnsi="Times New Roman"/>
                <w:sz w:val="24"/>
                <w:szCs w:val="24"/>
              </w:rPr>
              <w:t>вул.В.Винниченка</w:t>
            </w:r>
            <w:proofErr w:type="spellEnd"/>
            <w:r w:rsidRPr="0095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8EE">
              <w:rPr>
                <w:rFonts w:ascii="Times New Roman" w:hAnsi="Times New Roman"/>
                <w:sz w:val="24"/>
                <w:szCs w:val="24"/>
              </w:rPr>
              <w:t>гр.Корінь</w:t>
            </w:r>
            <w:proofErr w:type="spellEnd"/>
            <w:r w:rsidRPr="009558EE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укладання договору земельного сервітуту площею 0,0200га за адресою вул. Академіка Сахарова гр. Іщук Л.Ю.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0,0997га 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гр.Сачику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0,0800га  за адресою вул.Шпитальна,16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гр.Цимбал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0,0960га 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просп.Злуки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гр.Максим’яку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вул.Енергетична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гр.Шацькій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І.П.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0,0650га за адресою вул.Козацька,1Б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гр.Комару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Я.Т.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0,0500га за адресою вул. Бродівська,44 ПМП «Лотос»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0,0355га для обслуговування нежитлової будівлі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вул.Петрушевича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, 4 управлінню обліку та контролю за використанням комунального майна Тернопільської міської ради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КП «Масив» на поділ земельної ділянки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вул.Бережанська</w:t>
            </w:r>
            <w:proofErr w:type="spellEnd"/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припинення дії договору земельного сервітуту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0,1674га за адресою вул.Галицька,7 ОК «ЖБК «Галицька-7»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укладення договору земельного сервітуту на земельну ділянку площею 0,2213га за адресою вул. Шептицького  товариству з обмеженою документацією «ПРОЕКТ 4.5.0.»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гр.Ганець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Н.О.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вул.Митрополита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Шептицького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гр.Мільян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Н.Б.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0,0282га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вул.Бродівська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гр.Ситнику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DE264B" w:rsidRPr="00591DC1" w:rsidTr="00253447">
        <w:tc>
          <w:tcPr>
            <w:tcW w:w="487" w:type="pct"/>
          </w:tcPr>
          <w:p w:rsidR="00DE264B" w:rsidRPr="00591DC1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591DC1" w:rsidRDefault="00591DC1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C1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0,10 га за адресою </w:t>
            </w:r>
            <w:proofErr w:type="spellStart"/>
            <w:r w:rsidRPr="00591DC1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591DC1">
              <w:rPr>
                <w:rFonts w:ascii="Times New Roman" w:hAnsi="Times New Roman"/>
                <w:sz w:val="24"/>
                <w:szCs w:val="24"/>
              </w:rPr>
              <w:t xml:space="preserve"> Світ </w:t>
            </w:r>
            <w:proofErr w:type="spellStart"/>
            <w:r w:rsidRPr="00591DC1">
              <w:rPr>
                <w:rFonts w:ascii="Times New Roman" w:hAnsi="Times New Roman"/>
                <w:sz w:val="24"/>
                <w:szCs w:val="24"/>
              </w:rPr>
              <w:t>гр.Росоловському</w:t>
            </w:r>
            <w:proofErr w:type="spellEnd"/>
            <w:r w:rsidRPr="00591DC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гр.Бойко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Т.М. та інші)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гр.Крижанівській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площею 0,4918га для будівництва та обслуговування багатоквартирного житлового будинку з вбудовано-прибудованими приміщеннями громадського призначення за адресою вул. Тролейбусна,5 ОК «Карпати-Т»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0,0084га, наданої для обслуговування будівлі універсального магазину за адресою вул. Л.Українки,12б ФО-П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Івасишин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площею 0,0726га, надану в користування Обслуговуючому кооперативу «Товариство індивідуальних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«Цукровар»  за адресою вул. Микулинецька,115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площею 0,2036га, надану в користування Обслуговуючому кооперативу «Товариство індивідуальних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«Цукровар»  за адресою вул. Микулинецька,115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 площею 0,0036га для обслуговування торгового павільйону за адресою вул. Лесі Українки ТОВ «МІКА»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0,3684 га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комунальному підприємству «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продаж земельної ділянки площею 1,5079га, наданої  для обслуговування нежитлових  будівель за адресою вул.Микулинецька,114  ТОВ «Моноліт-Тернопіль»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0,2099га для обслуговування нежитлових за адресою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-бічна, 10 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гр.Вовку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І.З.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Семгал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0,0557га за адресою вул. Вояків дивізії «Галичина»,7 ТОВ «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Архбудконсалтинг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 площею 0,0008га для обслуговування торгового кіоску за адресою вул. Лесі Українки ПАТ «Тернопільський молокозавод»</w:t>
            </w:r>
          </w:p>
        </w:tc>
      </w:tr>
      <w:tr w:rsidR="00DE264B" w:rsidRPr="00DE264B" w:rsidTr="00253447">
        <w:tc>
          <w:tcPr>
            <w:tcW w:w="487" w:type="pct"/>
          </w:tcPr>
          <w:p w:rsidR="00DE264B" w:rsidRPr="00DE264B" w:rsidRDefault="00DE264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264B" w:rsidRPr="00DE264B" w:rsidRDefault="00DE264B" w:rsidP="007744DB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4B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вул.15 Квітня (</w:t>
            </w:r>
            <w:proofErr w:type="spellStart"/>
            <w:r w:rsidRPr="00DE264B">
              <w:rPr>
                <w:rFonts w:ascii="Times New Roman" w:hAnsi="Times New Roman"/>
                <w:sz w:val="24"/>
                <w:szCs w:val="24"/>
              </w:rPr>
              <w:t>гр.Бобрик</w:t>
            </w:r>
            <w:proofErr w:type="spellEnd"/>
            <w:r w:rsidRPr="00DE264B">
              <w:rPr>
                <w:rFonts w:ascii="Times New Roman" w:hAnsi="Times New Roman"/>
                <w:sz w:val="24"/>
                <w:szCs w:val="24"/>
              </w:rPr>
              <w:t xml:space="preserve"> О.Я. та інші)</w:t>
            </w:r>
          </w:p>
        </w:tc>
      </w:tr>
      <w:tr w:rsidR="00B02D7B" w:rsidRPr="00DE264B" w:rsidTr="00253447">
        <w:tc>
          <w:tcPr>
            <w:tcW w:w="487" w:type="pct"/>
          </w:tcPr>
          <w:p w:rsidR="00B02D7B" w:rsidRPr="00DE264B" w:rsidRDefault="00B02D7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02D7B" w:rsidRPr="00D65632" w:rsidRDefault="00B02D7B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3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0,0070га  за адресою вул.Урожайна,22А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гр.Маківській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</w:tr>
      <w:tr w:rsidR="00B02D7B" w:rsidRPr="00DE264B" w:rsidTr="00253447">
        <w:tc>
          <w:tcPr>
            <w:tcW w:w="487" w:type="pct"/>
          </w:tcPr>
          <w:p w:rsidR="00B02D7B" w:rsidRPr="00DE264B" w:rsidRDefault="00B02D7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02D7B" w:rsidRPr="00D65632" w:rsidRDefault="00B02D7B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3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0,0274га  за адресою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гр.Танчук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Ю.І.</w:t>
            </w:r>
          </w:p>
        </w:tc>
      </w:tr>
      <w:tr w:rsidR="00B02D7B" w:rsidRPr="00DE264B" w:rsidTr="00253447">
        <w:tc>
          <w:tcPr>
            <w:tcW w:w="487" w:type="pct"/>
          </w:tcPr>
          <w:p w:rsidR="00B02D7B" w:rsidRPr="00DE264B" w:rsidRDefault="00B02D7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02D7B" w:rsidRPr="00D65632" w:rsidRDefault="00B02D7B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32">
              <w:rPr>
                <w:rFonts w:ascii="Times New Roman" w:hAnsi="Times New Roman"/>
                <w:sz w:val="24"/>
                <w:szCs w:val="24"/>
              </w:rPr>
              <w:t>Про затвердження  проекту землеустрою щодо відведення земельної ділянки по зміні цільового призначення площею 1,3700га за адресою вул. Чернівецька,44б приватному підприємству «МВМ»</w:t>
            </w:r>
          </w:p>
        </w:tc>
      </w:tr>
      <w:tr w:rsidR="00B02D7B" w:rsidRPr="00DE264B" w:rsidTr="00253447">
        <w:tc>
          <w:tcPr>
            <w:tcW w:w="487" w:type="pct"/>
          </w:tcPr>
          <w:p w:rsidR="00B02D7B" w:rsidRPr="00DE264B" w:rsidRDefault="00B02D7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02D7B" w:rsidRPr="00D65632" w:rsidRDefault="00B02D7B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32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0,0218га за адресою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гр.Колодію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B02D7B" w:rsidRPr="00DE264B" w:rsidTr="00253447">
        <w:tc>
          <w:tcPr>
            <w:tcW w:w="487" w:type="pct"/>
          </w:tcPr>
          <w:p w:rsidR="00B02D7B" w:rsidRPr="00DE264B" w:rsidRDefault="00B02D7B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02D7B" w:rsidRPr="00D65632" w:rsidRDefault="00B02D7B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32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0,0024га за адресою проспект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С.Бандери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632">
              <w:rPr>
                <w:rFonts w:ascii="Times New Roman" w:hAnsi="Times New Roman"/>
                <w:sz w:val="24"/>
                <w:szCs w:val="24"/>
              </w:rPr>
              <w:t>гр.Ткаченко</w:t>
            </w:r>
            <w:proofErr w:type="spellEnd"/>
            <w:r w:rsidRPr="00D65632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697F6A" w:rsidRPr="00DE264B" w:rsidTr="00253447">
        <w:tc>
          <w:tcPr>
            <w:tcW w:w="487" w:type="pct"/>
          </w:tcPr>
          <w:p w:rsidR="00697F6A" w:rsidRPr="00DE264B" w:rsidRDefault="00697F6A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97F6A" w:rsidRPr="00D65632" w:rsidRDefault="00697F6A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D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за адресою </w:t>
            </w:r>
            <w:proofErr w:type="spellStart"/>
            <w:r w:rsidRPr="002863D8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28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3D8">
              <w:rPr>
                <w:rFonts w:ascii="Times New Roman" w:hAnsi="Times New Roman"/>
                <w:sz w:val="24"/>
                <w:szCs w:val="24"/>
              </w:rPr>
              <w:t>гр.Крушельницькому</w:t>
            </w:r>
            <w:proofErr w:type="spellEnd"/>
            <w:r w:rsidRPr="002863D8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AA1362" w:rsidRPr="00DE264B" w:rsidTr="00253447">
        <w:tc>
          <w:tcPr>
            <w:tcW w:w="487" w:type="pct"/>
          </w:tcPr>
          <w:p w:rsidR="00AA1362" w:rsidRPr="00DE264B" w:rsidRDefault="00AA1362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A1362" w:rsidRPr="002863D8" w:rsidRDefault="00AA1362" w:rsidP="00182AE0">
            <w:pPr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07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0,1462га за адресою </w:t>
            </w:r>
            <w:proofErr w:type="spellStart"/>
            <w:r w:rsidRPr="00915107">
              <w:rPr>
                <w:rFonts w:ascii="Times New Roman" w:hAnsi="Times New Roman"/>
                <w:sz w:val="24"/>
                <w:szCs w:val="24"/>
              </w:rPr>
              <w:t>вул.Енергетична</w:t>
            </w:r>
            <w:proofErr w:type="spellEnd"/>
            <w:r w:rsidRPr="00915107">
              <w:rPr>
                <w:rFonts w:ascii="Times New Roman" w:hAnsi="Times New Roman"/>
                <w:sz w:val="24"/>
                <w:szCs w:val="24"/>
              </w:rPr>
              <w:t>, 1а ТОВ «Тернопільська фабрика художніх меблів»</w:t>
            </w:r>
          </w:p>
        </w:tc>
      </w:tr>
    </w:tbl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589" w:rsidRPr="009F41F5" w:rsidRDefault="001E7589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35" w:rsidRPr="009F41F5" w:rsidRDefault="00AB1835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P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AA" w:rsidRPr="00020AAA" w:rsidRDefault="00020AAA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AAA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Pr="00020AA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20AAA" w:rsidRDefault="00020AAA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35" w:rsidRPr="00020AAA" w:rsidRDefault="00AB1835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020AAA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020AAA">
        <w:rPr>
          <w:rFonts w:ascii="Times New Roman" w:hAnsi="Times New Roman" w:cs="Times New Roman"/>
        </w:rPr>
        <w:t>Остапчук В.О.</w:t>
      </w:r>
    </w:p>
    <w:sectPr w:rsidR="002405CB" w:rsidRPr="00020AAA" w:rsidSect="00AB1835">
      <w:pgSz w:w="11906" w:h="16838"/>
      <w:pgMar w:top="1191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A"/>
    <w:rsid w:val="00004D90"/>
    <w:rsid w:val="00010156"/>
    <w:rsid w:val="0001483A"/>
    <w:rsid w:val="00020AAA"/>
    <w:rsid w:val="00035C59"/>
    <w:rsid w:val="000361DA"/>
    <w:rsid w:val="000609BE"/>
    <w:rsid w:val="00061B68"/>
    <w:rsid w:val="00092EE1"/>
    <w:rsid w:val="000A308A"/>
    <w:rsid w:val="000B090C"/>
    <w:rsid w:val="000F7551"/>
    <w:rsid w:val="00122A4D"/>
    <w:rsid w:val="00123253"/>
    <w:rsid w:val="00133213"/>
    <w:rsid w:val="0016376F"/>
    <w:rsid w:val="00166AE7"/>
    <w:rsid w:val="001E1227"/>
    <w:rsid w:val="001E7589"/>
    <w:rsid w:val="001F1E27"/>
    <w:rsid w:val="0021508C"/>
    <w:rsid w:val="002405CB"/>
    <w:rsid w:val="002451D9"/>
    <w:rsid w:val="00253447"/>
    <w:rsid w:val="002538B2"/>
    <w:rsid w:val="00266442"/>
    <w:rsid w:val="00274810"/>
    <w:rsid w:val="002D0BB0"/>
    <w:rsid w:val="002D20D4"/>
    <w:rsid w:val="002F249C"/>
    <w:rsid w:val="003219E8"/>
    <w:rsid w:val="00323A7F"/>
    <w:rsid w:val="00367DA1"/>
    <w:rsid w:val="00374AF9"/>
    <w:rsid w:val="003913B1"/>
    <w:rsid w:val="003A4510"/>
    <w:rsid w:val="003A6FEC"/>
    <w:rsid w:val="003B3679"/>
    <w:rsid w:val="003F07A3"/>
    <w:rsid w:val="004067FF"/>
    <w:rsid w:val="004A117E"/>
    <w:rsid w:val="004D5DB2"/>
    <w:rsid w:val="004F0041"/>
    <w:rsid w:val="004F246D"/>
    <w:rsid w:val="0052037E"/>
    <w:rsid w:val="00583476"/>
    <w:rsid w:val="00591DC1"/>
    <w:rsid w:val="005A41BC"/>
    <w:rsid w:val="005A6297"/>
    <w:rsid w:val="005B6870"/>
    <w:rsid w:val="005C27BC"/>
    <w:rsid w:val="005E55D9"/>
    <w:rsid w:val="005F0F76"/>
    <w:rsid w:val="005F6700"/>
    <w:rsid w:val="00612476"/>
    <w:rsid w:val="0063563E"/>
    <w:rsid w:val="006429BE"/>
    <w:rsid w:val="00682622"/>
    <w:rsid w:val="00692719"/>
    <w:rsid w:val="00697F6A"/>
    <w:rsid w:val="006B00C5"/>
    <w:rsid w:val="006B01D0"/>
    <w:rsid w:val="006C77F3"/>
    <w:rsid w:val="006E294A"/>
    <w:rsid w:val="006F6B52"/>
    <w:rsid w:val="0073620F"/>
    <w:rsid w:val="007643EE"/>
    <w:rsid w:val="007744DB"/>
    <w:rsid w:val="00784515"/>
    <w:rsid w:val="007877DE"/>
    <w:rsid w:val="007A12CC"/>
    <w:rsid w:val="007B6655"/>
    <w:rsid w:val="007C0C4C"/>
    <w:rsid w:val="007C26C2"/>
    <w:rsid w:val="007C2925"/>
    <w:rsid w:val="007C6359"/>
    <w:rsid w:val="007F007F"/>
    <w:rsid w:val="00801D50"/>
    <w:rsid w:val="008023F4"/>
    <w:rsid w:val="008037C0"/>
    <w:rsid w:val="00810944"/>
    <w:rsid w:val="00833824"/>
    <w:rsid w:val="00852063"/>
    <w:rsid w:val="0087724A"/>
    <w:rsid w:val="00880D1D"/>
    <w:rsid w:val="008B6D4A"/>
    <w:rsid w:val="008C0BE2"/>
    <w:rsid w:val="00906DAB"/>
    <w:rsid w:val="00912561"/>
    <w:rsid w:val="00913B91"/>
    <w:rsid w:val="00930287"/>
    <w:rsid w:val="009558EE"/>
    <w:rsid w:val="009730DD"/>
    <w:rsid w:val="009819DC"/>
    <w:rsid w:val="0099753F"/>
    <w:rsid w:val="009E4810"/>
    <w:rsid w:val="009E4E06"/>
    <w:rsid w:val="009F41F5"/>
    <w:rsid w:val="009F7CB4"/>
    <w:rsid w:val="00A0048D"/>
    <w:rsid w:val="00A04745"/>
    <w:rsid w:val="00A127C3"/>
    <w:rsid w:val="00A426CE"/>
    <w:rsid w:val="00A71C48"/>
    <w:rsid w:val="00A9726A"/>
    <w:rsid w:val="00AA1362"/>
    <w:rsid w:val="00AB1835"/>
    <w:rsid w:val="00AC5C62"/>
    <w:rsid w:val="00B02D7B"/>
    <w:rsid w:val="00B147C8"/>
    <w:rsid w:val="00B15748"/>
    <w:rsid w:val="00B2279F"/>
    <w:rsid w:val="00B24D69"/>
    <w:rsid w:val="00B25832"/>
    <w:rsid w:val="00B57B08"/>
    <w:rsid w:val="00B63324"/>
    <w:rsid w:val="00B92BA3"/>
    <w:rsid w:val="00B9681B"/>
    <w:rsid w:val="00BA72E8"/>
    <w:rsid w:val="00BD26CF"/>
    <w:rsid w:val="00BF1E79"/>
    <w:rsid w:val="00C132FF"/>
    <w:rsid w:val="00C236A5"/>
    <w:rsid w:val="00C60E6B"/>
    <w:rsid w:val="00C80C03"/>
    <w:rsid w:val="00C87BAC"/>
    <w:rsid w:val="00C95F1A"/>
    <w:rsid w:val="00CA3DF0"/>
    <w:rsid w:val="00CA50AB"/>
    <w:rsid w:val="00CC692C"/>
    <w:rsid w:val="00CD111B"/>
    <w:rsid w:val="00CF0C22"/>
    <w:rsid w:val="00D0254E"/>
    <w:rsid w:val="00D028CF"/>
    <w:rsid w:val="00D17854"/>
    <w:rsid w:val="00D2440C"/>
    <w:rsid w:val="00D26199"/>
    <w:rsid w:val="00D45052"/>
    <w:rsid w:val="00D66297"/>
    <w:rsid w:val="00D73EF2"/>
    <w:rsid w:val="00D74391"/>
    <w:rsid w:val="00D85FEC"/>
    <w:rsid w:val="00D94063"/>
    <w:rsid w:val="00DD3897"/>
    <w:rsid w:val="00DD563D"/>
    <w:rsid w:val="00DD73CB"/>
    <w:rsid w:val="00DE264B"/>
    <w:rsid w:val="00DE2F1A"/>
    <w:rsid w:val="00DF1F68"/>
    <w:rsid w:val="00E008C8"/>
    <w:rsid w:val="00E0330E"/>
    <w:rsid w:val="00E156DA"/>
    <w:rsid w:val="00E2085C"/>
    <w:rsid w:val="00E729F7"/>
    <w:rsid w:val="00EC7A14"/>
    <w:rsid w:val="00F256DD"/>
    <w:rsid w:val="00F263C8"/>
    <w:rsid w:val="00F7080D"/>
    <w:rsid w:val="00F82820"/>
    <w:rsid w:val="00F84522"/>
    <w:rsid w:val="00FB0779"/>
    <w:rsid w:val="00FC0927"/>
    <w:rsid w:val="00FE11F9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A61D-BE08-4BE7-8E8A-B0A88BB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A6BC-9F6E-4269-94C1-F2FA331A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8308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cp:lastPrinted>2019-05-29T10:07:00Z</cp:lastPrinted>
  <dcterms:created xsi:type="dcterms:W3CDTF">2019-06-04T13:02:00Z</dcterms:created>
  <dcterms:modified xsi:type="dcterms:W3CDTF">2019-06-04T13:02:00Z</dcterms:modified>
</cp:coreProperties>
</file>